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10" w:rsidRDefault="00A2096A">
      <w:pPr>
        <w:keepNext/>
        <w:spacing w:before="320" w:after="120"/>
      </w:pPr>
      <w:r>
        <w:rPr>
          <w:b/>
          <w:color w:val="0F172A"/>
          <w:sz w:val="32"/>
        </w:rPr>
        <w:t>INFORME ADMINISTRATIVO Y TÉCNICO DE ENTREGA</w:t>
      </w: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Sistema de Información ACADEMIX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Planes de Instalación, Respaldo, Migración y Mantenimiento de la Solución Informática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64410">
        <w:trPr>
          <w:jc w:val="center"/>
        </w:trPr>
        <w:tc>
          <w:tcPr>
            <w:tcW w:w="468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Metadato del Documento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Detalle Institucional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Código del documento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ADSO-INF-ADM-001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2.0 — Entrega Formal y Operativa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Programa de formación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Análisis y Desarrollo de Software (ADSO) — SENA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Resultado de Aprendizaje (RAP)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Elaborar el informe administrativo, siguiendo los protocolos de la organización, basado en los planes de instalación, respaldo y migración del sistema de información, facilitando la operatividad y mantenimiento de la solución informática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Instructor Asignado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Anybal López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Puntaje de Evaluación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100 Puntos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Fecha de entrega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Octubre de 2026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Estado del Proyecto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Listo para Despliegue y Adopción Institucional</w:t>
            </w:r>
          </w:p>
        </w:tc>
      </w:tr>
    </w:tbl>
    <w:p w:rsidR="00864410" w:rsidRDefault="00864410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tcBorders>
              <w:left w:val="single" w:sz="24" w:space="0" w:color="1E3A8A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64410" w:rsidRDefault="00A2096A" w:rsidP="00FA0D6C">
            <w:pPr>
              <w:spacing w:before="40" w:after="40"/>
            </w:pPr>
            <w:r>
              <w:rPr>
                <w:b/>
                <w:color w:val="1E3A8A"/>
                <w:sz w:val="19"/>
              </w:rPr>
              <w:t xml:space="preserve">[NOTA INSTITUCIONAL] </w:t>
            </w:r>
            <w:bookmarkStart w:id="0" w:name="_GoBack"/>
            <w:bookmarkEnd w:id="0"/>
            <w:r>
              <w:rPr>
                <w:color w:val="334155"/>
                <w:sz w:val="19"/>
              </w:rPr>
              <w:t>Este documento constituye el informe administrativo formal elaborado conforme a los protocolos institucionales del SENA y las buenas prácticas de ingeniería de software (ISO/IEC 25010, ITIL y OWASP). Sirve como base técnica para la transferencia tecnológica y la administración futura del sistema ACADEMIX en la institución educativa beneficiaria.</w:t>
            </w:r>
          </w:p>
        </w:tc>
      </w:tr>
    </w:tbl>
    <w:p w:rsidR="00864410" w:rsidRDefault="00864410">
      <w:pPr>
        <w:spacing w:after="80"/>
      </w:pP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TABLA DE CONTENIDO</w:t>
      </w:r>
    </w:p>
    <w:p w:rsidR="00864410" w:rsidRDefault="00A2096A">
      <w:pPr>
        <w:spacing w:after="80"/>
      </w:pPr>
      <w:r>
        <w:t>1. [Datos de Identificación del Proyecto](#1-datos-de-identificación-del-proyecto)</w:t>
      </w:r>
    </w:p>
    <w:p w:rsidR="00864410" w:rsidRDefault="00A2096A">
      <w:pPr>
        <w:spacing w:after="80"/>
      </w:pPr>
      <w:r>
        <w:t>2. [Objeto y Alcance del Informe](#2-objeto-y-alcance-del-informe)</w:t>
      </w:r>
    </w:p>
    <w:p w:rsidR="00864410" w:rsidRDefault="00A2096A">
      <w:pPr>
        <w:spacing w:after="80"/>
      </w:pPr>
      <w:r>
        <w:t>3. [Eje 1: Diseño del Plan de Instalación y Despliegue](#3-eje-1-diseño-del-plan-de-instalación-y-despliegue)</w:t>
      </w:r>
    </w:p>
    <w:p w:rsidR="00864410" w:rsidRDefault="00A2096A">
      <w:pPr>
        <w:spacing w:after="80"/>
      </w:pPr>
      <w:r>
        <w:t>- 3.1 Cronograma de Fases de Instalación</w:t>
      </w:r>
    </w:p>
    <w:p w:rsidR="00864410" w:rsidRDefault="00A2096A">
      <w:pPr>
        <w:spacing w:after="80"/>
      </w:pPr>
      <w:r>
        <w:t>- 3.2 Inventario de Prerrequisitos de Hardware, Software, Licencias y Red</w:t>
      </w:r>
    </w:p>
    <w:p w:rsidR="00864410" w:rsidRDefault="00A2096A">
      <w:pPr>
        <w:spacing w:after="80"/>
      </w:pPr>
      <w:r>
        <w:t>- 3.3 Procedimiento Técnico de Instalación Paso a Paso</w:t>
      </w:r>
    </w:p>
    <w:p w:rsidR="00864410" w:rsidRDefault="00A2096A">
      <w:pPr>
        <w:spacing w:after="80"/>
      </w:pPr>
      <w:r>
        <w:t>- 3.4 Matriz de Verificación y Pruebas de Humo (*Smoke Tests*)</w:t>
      </w:r>
    </w:p>
    <w:p w:rsidR="00864410" w:rsidRDefault="00A2096A">
      <w:pPr>
        <w:spacing w:after="80"/>
      </w:pPr>
      <w:r>
        <w:lastRenderedPageBreak/>
        <w:t>4. [Eje 2: Estrategia de Respaldos (Backup) y Recuperación (DRP)](#4-eje-2-estrategia-de-respaldos-backup-y-recuperación-drp)</w:t>
      </w:r>
    </w:p>
    <w:p w:rsidR="00864410" w:rsidRDefault="00A2096A">
      <w:pPr>
        <w:spacing w:after="80"/>
      </w:pPr>
      <w:r>
        <w:t>- 4.1 Política Institucional de Respaldos (Regla 3-2-1)</w:t>
      </w:r>
    </w:p>
    <w:p w:rsidR="00864410" w:rsidRDefault="00A2096A">
      <w:pPr>
        <w:spacing w:after="80"/>
      </w:pPr>
      <w:r>
        <w:t>- 4.2 Frecuencia y Tipos de Respaldo (Completo, Diferencial, Incremental)</w:t>
      </w:r>
    </w:p>
    <w:p w:rsidR="00864410" w:rsidRDefault="00A2096A">
      <w:pPr>
        <w:spacing w:after="80"/>
      </w:pPr>
      <w:r>
        <w:t>- 4.3 Automatización de Copias de Seguridad mediante Tareas Programadas</w:t>
      </w:r>
    </w:p>
    <w:p w:rsidR="00864410" w:rsidRDefault="00A2096A">
      <w:pPr>
        <w:spacing w:after="80"/>
      </w:pPr>
      <w:r>
        <w:t>- 4.4 Plan de Recuperación ante Desastres (Disaster Recovery Plan - DRP)</w:t>
      </w:r>
    </w:p>
    <w:p w:rsidR="00864410" w:rsidRDefault="00A2096A">
      <w:pPr>
        <w:spacing w:after="80"/>
      </w:pPr>
      <w:r>
        <w:t>- 4.5 Definición de Métricas RTO (*Recovery Time Objective*) y RPO (*Recovery Point Objective*)</w:t>
      </w:r>
    </w:p>
    <w:p w:rsidR="00864410" w:rsidRDefault="00A2096A">
      <w:pPr>
        <w:spacing w:after="80"/>
      </w:pPr>
      <w:r>
        <w:t>5. [Eje 3: Estructuración del Plan de Migración y Contingencia (Rollback)](#5-eje-3-estructuración-del-plan-de-migración-y-contingencia-rollback)</w:t>
      </w:r>
    </w:p>
    <w:p w:rsidR="00864410" w:rsidRDefault="00A2096A">
      <w:pPr>
        <w:spacing w:after="80"/>
      </w:pPr>
      <w:r>
        <w:t>- 5.1 Estrategia de Paso a Producción y Ciclo de Ambientes (Dev, Staging, Prod)</w:t>
      </w:r>
    </w:p>
    <w:p w:rsidR="00864410" w:rsidRDefault="00A2096A">
      <w:pPr>
        <w:spacing w:after="80"/>
      </w:pPr>
      <w:r>
        <w:t>- 5.2 Plan de Migración de Datos Históricos</w:t>
      </w:r>
    </w:p>
    <w:p w:rsidR="00864410" w:rsidRDefault="00A2096A">
      <w:pPr>
        <w:spacing w:after="80"/>
      </w:pPr>
      <w:r>
        <w:t>- 5.3 Plan de Contingencia y Procedimiento de Rollback (Marcha Atrás)</w:t>
      </w:r>
    </w:p>
    <w:p w:rsidR="00864410" w:rsidRDefault="00A2096A">
      <w:pPr>
        <w:spacing w:after="80"/>
      </w:pPr>
      <w:r>
        <w:t>6. [Eje 4: Informe Administrativo, Costos y Mantenimiento](#6-eje-4-informe-administrativo-costos-y-mantenimiento)</w:t>
      </w:r>
    </w:p>
    <w:p w:rsidR="00864410" w:rsidRDefault="00A2096A">
      <w:pPr>
        <w:spacing w:after="80"/>
      </w:pPr>
      <w:r>
        <w:t>- 6.1 Resumen Operativo y Manuales del Sistema</w:t>
      </w:r>
    </w:p>
    <w:p w:rsidR="00864410" w:rsidRDefault="00A2096A">
      <w:pPr>
        <w:spacing w:after="80"/>
      </w:pPr>
      <w:r>
        <w:t>- 6.2 Estructura de Costos Asociados (TCO: Inversión CAPEX y Operación OPEX)</w:t>
      </w:r>
    </w:p>
    <w:p w:rsidR="00864410" w:rsidRDefault="00A2096A">
      <w:pPr>
        <w:spacing w:after="80"/>
      </w:pPr>
      <w:r>
        <w:t>- 6.3 Pautas de Mantenimiento Preventivo y Correctivo</w:t>
      </w:r>
    </w:p>
    <w:p w:rsidR="00864410" w:rsidRDefault="00A2096A">
      <w:pPr>
        <w:spacing w:after="80"/>
      </w:pPr>
      <w:r>
        <w:t>- 6.4 Acuerdos de Nivel de Servicio (SLA) y Gestión de Incidencias</w:t>
      </w:r>
    </w:p>
    <w:p w:rsidR="00864410" w:rsidRDefault="00A2096A">
      <w:pPr>
        <w:spacing w:after="80"/>
      </w:pPr>
      <w:r>
        <w:t>7. [Acta de Entrega y Recibo a Satisfacción](#7-acta-de-entrega-y-recibo-a-satisfacción)</w:t>
      </w: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1. DATOS DE IDENTIFICACIÓN DEL PROYECTO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64410">
        <w:trPr>
          <w:jc w:val="center"/>
        </w:trPr>
        <w:tc>
          <w:tcPr>
            <w:tcW w:w="468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Información Técnica y Administrativa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Nombre del Sistema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ACADEMIX</w:t>
            </w:r>
            <w:r>
              <w:rPr>
                <w:sz w:val="18"/>
              </w:rPr>
              <w:t xml:space="preserve"> — Plataforma Integral de Gestión Académica y Control Escolar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Tipo de Solución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Aplicación Web Institucional basada en Arquitectura Cliente-Servidor (LAN / Intranet / Nube)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Lenguaje y Framework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Python 3.11+ / Django 5.1.x / HTML5 / CSS3 (Bootstrap 5) / JavaScript ES6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Motor de Base de Datos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SQLite 3 con modo WAL (despliegue LAN) / Compatible con MySQL 8.0+ y PostgreSQL 15+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Estructura Modular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15 módulos integrados (`accounts`, `students`, `teachers`, `courses`, `subjects`, `periods`, `grades`, `attendance`, `discipline`, `homework`, `reports`, `finance`, `alerts`, `audit`, `rules`)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Control de Versiones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Git / GitHub (38 migraciones estructuradas en base de datos)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Normativa Aplicada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 xml:space="preserve">Decreto 1290 de 2009 (MEN Colombia), Ley 1581 de 2012 </w:t>
            </w:r>
            <w:r>
              <w:rPr>
                <w:sz w:val="18"/>
              </w:rPr>
              <w:lastRenderedPageBreak/>
              <w:t>(Habeas Data), OWASP Top 10</w:t>
            </w:r>
          </w:p>
        </w:tc>
      </w:tr>
      <w:tr w:rsidR="00864410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lastRenderedPageBreak/>
              <w:t>Población Objetivo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Rectores, Coordinadores, Secretarias, Docentes, Estudiantes y Padres de Familia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2. OBJETO Y ALCANCE DEL INFORME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2.1 Objeto</w:t>
      </w:r>
    </w:p>
    <w:p w:rsidR="00864410" w:rsidRDefault="00A2096A">
      <w:pPr>
        <w:spacing w:after="80"/>
      </w:pPr>
      <w:r>
        <w:t xml:space="preserve">Formalizar la entrega administrativa y técnica de la solución informática </w:t>
      </w:r>
      <w:r>
        <w:rPr>
          <w:b/>
        </w:rPr>
        <w:t>ACADEMIX</w:t>
      </w:r>
      <w:r>
        <w:t>, suministrando a la dirección de la institución educativa y al equipo de soporte los procedimientos documentados para la instalación controlada, la salvaguarda de la información misional mediante políticas de respaldo automatizadas, la migración segura entre entornos y el mantenimiento preventivo/correctivo a lo largo de su ciclo de vida útil.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2.2 Alcance</w:t>
      </w:r>
    </w:p>
    <w:p w:rsidR="00864410" w:rsidRDefault="00A2096A">
      <w:pPr>
        <w:spacing w:after="80"/>
      </w:pPr>
      <w:r>
        <w:t>El presente informe cubre todas las actividades previas, concomitantes y posteriores al despliegue del sistema en el entorno productivo de la institución educativa, delimitando las responsabilidades de administración, custodia de bases de datos, protocolos de contingencia ante fallos críticos y los costos proyectados para la sostenibilidad de la solución.</w:t>
      </w: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3. EJE 1: DISEÑO DEL PLAN DE INSTALACIÓN Y DESPLIEGUE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3.1 Cronograma de Fases de Instalación</w:t>
      </w:r>
    </w:p>
    <w:p w:rsidR="00864410" w:rsidRDefault="00A2096A">
      <w:pPr>
        <w:spacing w:after="80"/>
      </w:pPr>
      <w:r>
        <w:t xml:space="preserve">El despliegue de ACADEMIX se organiza en cinco (5) fases secuenciales con un tiempo estimado total de </w:t>
      </w:r>
      <w:r>
        <w:rPr>
          <w:b/>
        </w:rPr>
        <w:t>15 horas hábiles distribuidas en 3 días laborales</w:t>
      </w:r>
      <w:r>
        <w:t>, minimizando la interrupción de las actividades académicas.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gantt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title Cronograma de Despliegue e Instalación de ACADEMIX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dateFormat  YYYY-MM-DD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section Fase 1: Alistamiento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Verificación de hardware y cableado LAN   :a1, 2026-10-15, 1d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Configuración de IP fija y router         :a2, after a1,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section Fase 2: Software Base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Instalación de Python 3.11 y Git          :b1, 2026-10-16,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Habilitación de reglas de Firewall local  :b2, after b1,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section Fase 3: Despliegue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Copia del repositorio y entorno virtual   :c1, 2026-10-16,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Instalación de paquetes requirements.txt  :c2, after c1,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section Fase 4: Base de Datos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Ejecución de migraciones (migrate)        :d1, 2026-10-17,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Carga de catálogos y superusuario admin   :d2, after d1,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section Fase 5: Pruebas y Arranque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Pruebas de humo en red cliente-servidor   :e1, 2026-10-17, 0.5d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Capacitación inicial y entrega operativa  :e2, after e1, 0.5d</w:t>
            </w:r>
          </w:p>
        </w:tc>
      </w:tr>
    </w:tbl>
    <w:p w:rsidR="00864410" w:rsidRDefault="00864410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66"/>
        <w:gridCol w:w="1860"/>
        <w:gridCol w:w="2105"/>
        <w:gridCol w:w="1864"/>
        <w:gridCol w:w="1865"/>
      </w:tblGrid>
      <w:tr w:rsidR="00864410">
        <w:trPr>
          <w:jc w:val="center"/>
        </w:trPr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lastRenderedPageBreak/>
              <w:t>Fase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Actividades Principales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Criterio de Aceptación / Hito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Fase 1: Alistamiento de Infraestructura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4 horas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- Inspección de especificaciones del equipo servidor.</w:t>
            </w:r>
            <w:r>
              <w:rPr>
                <w:sz w:val="18"/>
              </w:rPr>
              <w:br/>
              <w:t>- Verificación de cableado de red y señal Wi-Fi institucional.</w:t>
            </w:r>
            <w:r>
              <w:rPr>
                <w:sz w:val="18"/>
              </w:rPr>
              <w:br/>
              <w:t>- Reserva de dirección IP estática en router (`192.168.1.50`).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Administrador TI / Redes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Servidor con conectividad de red verificada y sin pérdida de paquetes.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Fase 2: Instalación de Prerrequisitos Base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 horas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- Instalación de Python 3.11.x de 64 bits con variable `PATH` agregada.</w:t>
            </w:r>
            <w:r>
              <w:rPr>
                <w:sz w:val="18"/>
              </w:rPr>
              <w:br/>
              <w:t>- Instalación de Git.</w:t>
            </w:r>
            <w:r>
              <w:rPr>
                <w:sz w:val="18"/>
              </w:rPr>
              <w:br/>
              <w:t>- Ejecución de `firewall.bat` para autorizar el puerto 8000 TCP.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Desarrollador / Técnico TI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Consola ejecutando `python --version` y regla visible en Firewall de Windows.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Fase 3: Despliegue de la Solución ACADEMIX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3 horas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- Transferencia del proyecto a `C:\Academix\`.</w:t>
            </w:r>
            <w:r>
              <w:rPr>
                <w:sz w:val="18"/>
              </w:rPr>
              <w:br/>
              <w:t>- Creación del entorno virtual `python -m venv venv`.</w:t>
            </w:r>
            <w:r>
              <w:rPr>
                <w:sz w:val="18"/>
              </w:rPr>
              <w:br/>
              <w:t>- Instalación de dependencias: `pip install -r requirements.txt`.</w:t>
            </w:r>
            <w:r>
              <w:rPr>
                <w:sz w:val="18"/>
              </w:rPr>
              <w:br/>
              <w:t>- Creación del archivo de configuración productiva `.env`.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Desarrollador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Entorno virtual activado y librerías instaladas sin conflictos de dependencias.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Fase 4: Inicialización de BD y Migraciones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 horas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- Aplicación de migraciones Django: `python manage.py migrate`.</w:t>
            </w:r>
            <w:r>
              <w:rPr>
                <w:sz w:val="18"/>
              </w:rPr>
              <w:br/>
              <w:t>- Carga de catálogos base (grados, asignaturas, Decreto 1290).</w:t>
            </w:r>
            <w:r>
              <w:rPr>
                <w:sz w:val="18"/>
              </w:rPr>
              <w:br/>
              <w:t>- Creación de superusuario (`createsuperuser`).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Desarrollador / Administrador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38 migraciones aplicadas correctamente; acceso habilitado al módulo administrativo.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Fase 5: Pruebas de Humo y Puesta en Marcha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4 horas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- Inicio del servicio mediante `iniciar_servidor_red.bat`.</w:t>
            </w:r>
            <w:r>
              <w:rPr>
                <w:sz w:val="18"/>
              </w:rPr>
              <w:br/>
              <w:t>- Pruebas de conexión desde terminales cliente (Rectoría, Secretaría, Sala Docente).</w:t>
            </w:r>
            <w:r>
              <w:rPr>
                <w:sz w:val="18"/>
              </w:rPr>
              <w:br/>
              <w:t>- Firma del acta de verificación técnica.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Administrador y Secretaría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Acceso simultáneo desde múltiples navegadores sin errores 500.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3.2 Inventario de Prerrequisitos de Hardware, Software, Licencias y Red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A. Prerrequisitos de Hardware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Especificación Mínima (LAN hasta 30 usuarios)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Especificación Recomendada (LAN &gt; 30 usuarios / Servidor Dedicado)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Procesador (CPU)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Intel Core i3 de 7ª generación o AMD Ryzen 3 (4 núcleos a 2.4 GHz)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Intel Core i5 / AMD Ryzen 5 (6 a 8 núcleos a 3.0 GHz)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Memoria RAM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4 GB DDR3/DDR4 (mínimo 2 GB libres para el sistema)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8 GB a 16 GB DDR4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Almacenamiento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20 GB de espacio libre en disco rígido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50 GB de espacio disponible en unidad de estado sólido (SSD NVMe/SATA)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Interfaz de Red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Tarjeta de red Ethernet 10/100/1000 Mbps o Wi-Fi 802.11n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Tarjeta Gigabit Ethernet 1000 Mbps cableada (categoría 6 recomendada)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Alimentación Eléctrica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Toma con polo a tierra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Sistema de Alimentación Ininterrumpida (UPS) de 750VA a 1000VA (autonomía 20 min)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B. Prerrequisitos de Software del Sistema y Entorno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Versión Requerida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Propósito Técnico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Sistema Operativo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Windows 10/11 Pro (64 bits) o Linux Ubuntu Server 22.04 LTS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Plataforma anfitriona para ejecución de servicios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Python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3.11.x o 3.12.x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Intérprete para la lógica de negocio y backend de Django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Navegadores Clientes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Google Chrome 115+, Microsoft Edge 115+, Mozilla Firefox 115+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Renderizado de interfaz Bootstrap 5 y ejecución de scripts cliente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Herramienta de Compresión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7-Zip, WinRAR o utilitario ZIP nativo de Windows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Empaquetamiento de expedientes y backups periódicos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C. Inventario de Licenciamiento (Cumplimiento Legal y Costo Cero)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4410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Componente Tecnológico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Tipo de Licencia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Costo de Licencia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Observación Legal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Django Framework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Licencia BSD de 3 cláusulas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Software libre y de código abierto; autoriza uso comercial e institucional.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Python Runtime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PSF (Python Software Foundation License)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Licencia libre compatible con GPL.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Bootstrap 5 UI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Licencia MIT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 xml:space="preserve">Permite uso y </w:t>
            </w:r>
            <w:r>
              <w:rPr>
                <w:sz w:val="18"/>
              </w:rPr>
              <w:lastRenderedPageBreak/>
              <w:t>personalización total de estilos y componentes.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lastRenderedPageBreak/>
              <w:t>SQLite 3 Engine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Dominio Público (*Public Domain*)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Libre de regalías; no requiere contratos de software de terceros.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ReportLab / WeasyPrint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Licencia BSD / LGPL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Generación de boletines y consolidados en formato PDF.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Windows Pro OS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Licencia OEM / Retail existente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Reutilización de la licencia ya adquirida por la institución educativa.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D. Recursos de Red y Conectividad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Parámetro de Red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Valor Configurado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Direccionamiento IP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Estática privada (Ejemplo: `192.168.1.50`)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Facilita a los docentes guardar el enlace de acceso fijo en sus marcadores.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Subred Institucional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`255.255.255.0` (`/24`)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Todos los equipos de secretaría y salas deben estar en el mismo segmento de red.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Puerto de Servicio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TCP `8000` (Red local) / TCP `80` (Producción HTTP)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Puerto autorizado en el cortafuegos para la escucha de solicitudes web.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Regla de Firewall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Regla de entrada: `Academix_Server_Port8000`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Creada automáticamente mediante el script `firewall.bat`.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3.3 Procedimiento Técnico de Instalación Paso a Paso</w:t>
      </w:r>
    </w:p>
    <w:p w:rsidR="00864410" w:rsidRDefault="00A2096A">
      <w:pPr>
        <w:spacing w:after="80"/>
      </w:pPr>
      <w:r>
        <w:t xml:space="preserve">1. </w:t>
      </w:r>
      <w:r>
        <w:rPr>
          <w:b/>
        </w:rPr>
        <w:t>Paso 1: Instalación de Python y Variables de Entorno</w:t>
      </w:r>
    </w:p>
    <w:p w:rsidR="00864410" w:rsidRDefault="00A2096A">
      <w:pPr>
        <w:spacing w:after="80"/>
      </w:pPr>
      <w:r>
        <w:t>- Descargar el instalador oficial de Python 3.11+ para Windows (64 bits).</w:t>
      </w:r>
    </w:p>
    <w:p w:rsidR="00864410" w:rsidRDefault="00A2096A">
      <w:pPr>
        <w:spacing w:after="80"/>
      </w:pPr>
      <w:r>
        <w:t>- Marcar obligatoriamente la casilla: `[X] Add Python.exe to PATH`.</w:t>
      </w:r>
    </w:p>
    <w:p w:rsidR="00864410" w:rsidRDefault="00A2096A">
      <w:pPr>
        <w:spacing w:after="80"/>
      </w:pPr>
      <w:r>
        <w:t>- Validar abriendo un símbolo del sistema (`cmd`) y ejecutando: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python --version</w:t>
      </w:r>
    </w:p>
    <w:p w:rsidR="00864410" w:rsidRDefault="00A2096A">
      <w:pPr>
        <w:spacing w:after="80"/>
      </w:pPr>
      <w:r>
        <w:t>pip --version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2. </w:t>
      </w:r>
      <w:r>
        <w:rPr>
          <w:b/>
        </w:rPr>
        <w:t>Paso 2: Disposición de los Archivos del Proyecto</w:t>
      </w:r>
    </w:p>
    <w:p w:rsidR="00864410" w:rsidRDefault="00A2096A">
      <w:pPr>
        <w:spacing w:after="80"/>
      </w:pPr>
      <w:r>
        <w:t>- Descomprimir o clonar la carpeta completa del sistema en la raíz del disco local: `C:\Academix\`.</w:t>
      </w:r>
    </w:p>
    <w:p w:rsidR="00864410" w:rsidRDefault="00A2096A">
      <w:pPr>
        <w:spacing w:after="80"/>
      </w:pPr>
      <w:r>
        <w:t xml:space="preserve">3. </w:t>
      </w:r>
      <w:r>
        <w:rPr>
          <w:b/>
        </w:rPr>
        <w:t>Paso 3: Creación y Aislamiento del Entorno Virtual</w:t>
      </w:r>
    </w:p>
    <w:p w:rsidR="00864410" w:rsidRDefault="00A2096A">
      <w:pPr>
        <w:spacing w:after="80"/>
      </w:pPr>
      <w:r>
        <w:lastRenderedPageBreak/>
        <w:t>```cmd</w:t>
      </w:r>
    </w:p>
    <w:p w:rsidR="00864410" w:rsidRDefault="00A2096A">
      <w:pPr>
        <w:spacing w:after="80"/>
      </w:pPr>
      <w:r>
        <w:t>cd C:\Academix</w:t>
      </w:r>
    </w:p>
    <w:p w:rsidR="00864410" w:rsidRDefault="00A2096A">
      <w:pPr>
        <w:spacing w:after="80"/>
      </w:pPr>
      <w:r>
        <w:t>python -m venv venv</w:t>
      </w:r>
    </w:p>
    <w:p w:rsidR="00864410" w:rsidRDefault="00A2096A">
      <w:pPr>
        <w:spacing w:after="80"/>
      </w:pPr>
      <w:r>
        <w:t>call venv\Scripts\activate</w:t>
      </w:r>
    </w:p>
    <w:p w:rsidR="00864410" w:rsidRDefault="00A2096A">
      <w:pPr>
        <w:spacing w:after="80"/>
      </w:pPr>
      <w:r>
        <w:t>pip install --upgrade pip</w:t>
      </w:r>
    </w:p>
    <w:p w:rsidR="00864410" w:rsidRDefault="00A2096A">
      <w:pPr>
        <w:spacing w:after="80"/>
      </w:pPr>
      <w:r>
        <w:t>pip install -r requirements.txt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4. </w:t>
      </w:r>
      <w:r>
        <w:rPr>
          <w:b/>
        </w:rPr>
        <w:t>Paso 4: Configuración de Variables de Entorno Productivas (`.env`)</w:t>
      </w:r>
    </w:p>
    <w:p w:rsidR="00864410" w:rsidRDefault="00A2096A">
      <w:pPr>
        <w:spacing w:after="80"/>
      </w:pPr>
      <w:r>
        <w:t>- Copiar el archivo plantilla `.env.example` y nombrarlo `.env`:</w:t>
      </w:r>
    </w:p>
    <w:p w:rsidR="00864410" w:rsidRDefault="00A2096A">
      <w:pPr>
        <w:spacing w:after="80"/>
      </w:pPr>
      <w:r>
        <w:t>```ini</w:t>
      </w:r>
    </w:p>
    <w:p w:rsidR="00864410" w:rsidRDefault="00A2096A">
      <w:pPr>
        <w:spacing w:after="80"/>
      </w:pPr>
      <w:r>
        <w:t>DEBUG=False</w:t>
      </w:r>
    </w:p>
    <w:p w:rsidR="00864410" w:rsidRDefault="00A2096A">
      <w:pPr>
        <w:spacing w:after="80"/>
      </w:pPr>
      <w:r>
        <w:t>SECRET_KEY=clave_criptografica_altamente_segura_de_50_caracteres_aleatorios</w:t>
      </w:r>
    </w:p>
    <w:p w:rsidR="00864410" w:rsidRDefault="00A2096A">
      <w:pPr>
        <w:spacing w:after="80"/>
      </w:pPr>
      <w:r>
        <w:t>ALLOWED_HOSTS=localhost,127.0.0.1,192.168.1.50</w:t>
      </w:r>
    </w:p>
    <w:p w:rsidR="00864410" w:rsidRDefault="00A2096A">
      <w:pPr>
        <w:spacing w:after="80"/>
      </w:pPr>
      <w:r>
        <w:t>DATABASE_ENGINE=sqlite</w:t>
      </w:r>
    </w:p>
    <w:p w:rsidR="00864410" w:rsidRDefault="00A2096A">
      <w:pPr>
        <w:spacing w:after="80"/>
      </w:pPr>
      <w:r>
        <w:t>TIME_ZONE=America/Bogota</w:t>
      </w:r>
    </w:p>
    <w:p w:rsidR="00864410" w:rsidRDefault="00A2096A">
      <w:pPr>
        <w:spacing w:after="80"/>
      </w:pPr>
      <w:r>
        <w:t>LANGUAGE_CODE=es-co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5. </w:t>
      </w:r>
      <w:r>
        <w:rPr>
          <w:b/>
        </w:rPr>
        <w:t>Paso 5: Habilitación del Cortafuegos</w:t>
      </w:r>
    </w:p>
    <w:p w:rsidR="00864410" w:rsidRDefault="00A2096A">
      <w:pPr>
        <w:spacing w:after="80"/>
      </w:pPr>
      <w:r>
        <w:t>- Ejecutar como Administrador el archivo `C:\Academix\firewall.bat`, el cual ejecuta: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netsh advfirewall firewall add rule name="ACADEMIX_PUERTO_8000" dir=in action=allow protocol=TCP localport=8000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6. </w:t>
      </w:r>
      <w:r>
        <w:rPr>
          <w:b/>
        </w:rPr>
        <w:t>Paso 6: Sincronización de Base de Datos y Creación de Administrador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python manage.py migrate</w:t>
      </w:r>
    </w:p>
    <w:p w:rsidR="00864410" w:rsidRDefault="00A2096A">
      <w:pPr>
        <w:spacing w:after="80"/>
      </w:pPr>
      <w:r>
        <w:t>python manage.py createsuperuser</w:t>
      </w:r>
    </w:p>
    <w:p w:rsidR="00864410" w:rsidRDefault="00A2096A">
      <w:pPr>
        <w:spacing w:after="80"/>
      </w:pPr>
      <w:r>
        <w:t>python manage.py collectstatic --noinput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7. </w:t>
      </w:r>
      <w:r>
        <w:rPr>
          <w:b/>
        </w:rPr>
        <w:t>Paso 7: Puesta en Marcha</w:t>
      </w:r>
    </w:p>
    <w:p w:rsidR="00864410" w:rsidRDefault="00A2096A">
      <w:pPr>
        <w:spacing w:after="80"/>
      </w:pPr>
      <w:r>
        <w:t>- Hacer doble clic sobre `C:\Academix\iniciar_servidor_red.bat`. El sistema detecta la dirección IP de la tarjeta de red e inicia el servicio listo para recibir peticiones.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lastRenderedPageBreak/>
        <w:t>3.4 Matriz de Verificación y Pruebas de Humo (*Smoke Tests*)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4410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Prueba Realizada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Carga de página de bienvenida (`/login/`)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Muestra interfaz institucional con membrete oficial en &lt; 2 segundos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Aprobado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Autenticación con credenciales de superusuario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Redirección exitosa al panel directivo sin alertas de sesión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Aprobado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Conectividad desde terminal remota (Wi-Fi/LAN)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Carga completa desde `http://192.168.1.50:8000/` en equipo cliente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Aprobado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Registro de una matrícula de prueba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Almacenamiento íntegro del estudiante y generación de expediente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Aprobado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Emisión de boletín de calificaciones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Descarga de documento PDF conforme al Decreto 1290 de 2009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✅ Aprobado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4. EJE 2: ESTRATEGIA DE RESPALDOS (BACKUP) Y RECUPERACIÓN (DRP)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4.1 Política Institucional de Respaldos (Regla 3-2-1)</w:t>
      </w:r>
    </w:p>
    <w:p w:rsidR="00864410" w:rsidRDefault="00A2096A">
      <w:pPr>
        <w:spacing w:after="80"/>
      </w:pPr>
      <w:r>
        <w:t xml:space="preserve">Para garantizar la continuidad del negocio y salvaguardar los registros académicos de pérdida por fallo físico, virus o error humano, se adopta formalmente la </w:t>
      </w:r>
      <w:r>
        <w:rPr>
          <w:b/>
        </w:rPr>
        <w:t>Regla 3-2-1</w:t>
      </w:r>
      <w:r>
        <w:t>: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3 Copias de la información:</w:t>
      </w:r>
      <w:r>
        <w:t xml:space="preserve"> La copia activa en producción (`C:\Academix\db.sqlite3`), una copia local de respaldo diario en carpeta protegida (`C:\Academix_Backups\`) y una copia secundaria en medio extraíble o nube.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2 Medios o soportes diferentes:</w:t>
      </w:r>
      <w:r>
        <w:t xml:space="preserve"> Disco duro interno del servidor (SSD) + Disco duro externo USB / Unidad de red compartida.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1 Copia fuera de las instalaciones físicas (*Off-site*):</w:t>
      </w:r>
      <w:r>
        <w:t xml:space="preserve"> Sincronización semanal cifrada en almacenamiento institucional de Google Drive for Education o OneDrive del colegio.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4.2 Frecuencia y Tipos de Respaldo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graph TD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A[Estrategia de Copias de Seguridad] --&gt; B[Respaldo Completo - Full]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 --&gt; C[Respaldo Incremental]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 --&gt; D[Respaldo Diferencial]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 --&gt; B1[Frecuencia: Semanal / Cierre de Periodo]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 --&gt; B2[Copia 100% de Base de Datos + Carpeta Media + .env]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 --&gt; C1[Frecuencia: Diario a las 6:30 p.m.]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 --&gt; C2[Copia únicamente archivos de fotos y PDFs creados en el día]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 xml:space="preserve">    D --&gt; D1[Frecuencia: Quincenal]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 --&gt; D2[Copia acumulada de variaciones desde el último Full]</w:t>
            </w:r>
          </w:p>
        </w:tc>
      </w:tr>
    </w:tbl>
    <w:p w:rsidR="00864410" w:rsidRDefault="00864410">
      <w:pPr>
        <w:spacing w:after="80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4410">
        <w:trPr>
          <w:jc w:val="center"/>
        </w:trPr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Tipo de Respaldo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Momento de Ejecución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Elementos Respaldados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Justificación de Gestión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Incremental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Diario</w:t>
            </w:r>
            <w:r>
              <w:rPr>
                <w:sz w:val="18"/>
              </w:rPr>
              <w:t xml:space="preserve"> (Lunes a Viernes)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6:30 p.m. (Cierre de jornada)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Base de datos activa y archivos nuevos de la carpeta `media/` (fotos de matrículas, tareas).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Minimiza el consumo de disco y ancho de banda al copiar solo lo modificado en el día.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Diferencial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Miércoles y Viernes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7:00 p.m.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Toda la información alterada desde el último respaldo completo semanal.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Acelera la restauración intermedia si falla el servidor a mitad de semana.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Completo (*Full*)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Semanal y al Cierre de Periodo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Viernes 8:00 p.m. / Último día de periodo académico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Clon total de base de datos (`db.sqlite3` y dump `.sql`), carpeta `media/` completa y archivo `.env`.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Provee una instantánea integral y autónoma que no depende de copias previas.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4.3 Automatización de Copias de Seguridad mediante Tareas Programadas</w:t>
      </w:r>
    </w:p>
    <w:p w:rsidR="00864410" w:rsidRDefault="00A2096A">
      <w:pPr>
        <w:spacing w:after="80"/>
      </w:pPr>
      <w:r>
        <w:t>Para evitar la dependencia del factor humano, se implementa el script ejecutable [backup_diario.bat](file:///c:/Academix/scripts/backup_diario.bat) alojado en `C:\Academix\scripts\backup_diario.bat`.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Estructura del Script de Automatización</w:t>
      </w:r>
    </w:p>
    <w:p w:rsidR="00864410" w:rsidRDefault="00A2096A">
      <w:pPr>
        <w:spacing w:after="80"/>
      </w:pPr>
      <w:r>
        <w:t>El script realiza una copia en caliente consistente de la base de datos, ejecuta la sincronización incremental de archivos mediante la herramienta nativa `ROBOCOPY` (con parámetros `/E /XO` para omitir archivos idénticos ya existentes) y registra el resultado en una bitácora auditada: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@echo off</w:t>
            </w:r>
            <w:r>
              <w:rPr>
                <w:rFonts w:ascii="Consolas" w:hAnsi="Consolas"/>
                <w:color w:val="0F172A"/>
                <w:sz w:val="17"/>
              </w:rPr>
              <w:br/>
              <w:t>:: C:\Academix\scripts\backup_diario.bat</w:t>
            </w:r>
            <w:r>
              <w:rPr>
                <w:rFonts w:ascii="Consolas" w:hAnsi="Consolas"/>
                <w:color w:val="0F172A"/>
                <w:sz w:val="17"/>
              </w:rPr>
              <w:br/>
              <w:t>setlocal enabledelayedexpansion</w:t>
            </w:r>
            <w:r>
              <w:rPr>
                <w:rFonts w:ascii="Consolas" w:hAnsi="Consolas"/>
                <w:color w:val="0F172A"/>
                <w:sz w:val="17"/>
              </w:rPr>
              <w:br/>
              <w:t>set ORIGEN=C:\Academix</w:t>
            </w:r>
            <w:r>
              <w:rPr>
                <w:rFonts w:ascii="Consolas" w:hAnsi="Consolas"/>
                <w:color w:val="0F172A"/>
                <w:sz w:val="17"/>
              </w:rPr>
              <w:br/>
              <w:t>set DESTINO=C:\Academix_Backups</w:t>
            </w:r>
            <w:r>
              <w:rPr>
                <w:rFonts w:ascii="Consolas" w:hAnsi="Consolas"/>
                <w:color w:val="0F172A"/>
                <w:sz w:val="17"/>
              </w:rPr>
              <w:br/>
              <w:t>for /f "tokens=2 delims==" %%I in ('wmic os get localdatetime /value') do set DT=%%I</w:t>
            </w:r>
            <w:r>
              <w:rPr>
                <w:rFonts w:ascii="Consolas" w:hAnsi="Consolas"/>
                <w:color w:val="0F172A"/>
                <w:sz w:val="17"/>
              </w:rPr>
              <w:br/>
              <w:t>set FECHA=%DT:~0,4%-%DT:~4,2%-%DT:~6,2%</w:t>
            </w:r>
            <w:r>
              <w:rPr>
                <w:rFonts w:ascii="Consolas" w:hAnsi="Consolas"/>
                <w:color w:val="0F172A"/>
                <w:sz w:val="17"/>
              </w:rPr>
              <w:br/>
              <w:t>set CARPETA_HOY=%DESTINO%\%FECHA%</w:t>
            </w:r>
            <w:r>
              <w:rPr>
                <w:rFonts w:ascii="Consolas" w:hAnsi="Consolas"/>
                <w:color w:val="0F172A"/>
                <w:sz w:val="17"/>
              </w:rPr>
              <w:br/>
              <w:t>mkdir "%CARPETA_HOY%"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:: Copia de base de datos y configuración</w:t>
            </w:r>
            <w:r>
              <w:rPr>
                <w:rFonts w:ascii="Consolas" w:hAnsi="Consolas"/>
                <w:color w:val="0F172A"/>
                <w:sz w:val="17"/>
              </w:rPr>
              <w:br/>
              <w:t>copy "%ORIGEN%\db.sqlite3" "%CARPETA_HOY%\db_%FECHA%.sqlite3" /Y</w:t>
            </w:r>
            <w:r>
              <w:rPr>
                <w:rFonts w:ascii="Consolas" w:hAnsi="Consolas"/>
                <w:color w:val="0F172A"/>
                <w:sz w:val="17"/>
              </w:rPr>
              <w:br/>
              <w:t>copy "%ORIGEN%\.env" "%CARPETA_HOY%\env_%FECHA%.bak" /Y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:: Sincronización incremental de fotos y certificados (ROBOCOPY)</w:t>
            </w:r>
            <w:r>
              <w:rPr>
                <w:rFonts w:ascii="Consolas" w:hAnsi="Consolas"/>
                <w:color w:val="0F172A"/>
                <w:sz w:val="17"/>
              </w:rPr>
              <w:br/>
              <w:t>robocopy "%ORIGEN%\media" "%CARPETA_HOY%\media" /E /XO /R:2 /W:3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echo [%FECHA%] Respaldo generado satisfactoriamente &gt;&gt; "%DESTINO%\bitacora.log"</w:t>
            </w:r>
          </w:p>
        </w:tc>
      </w:tr>
    </w:tbl>
    <w:p w:rsidR="00864410" w:rsidRDefault="00864410">
      <w:pPr>
        <w:spacing w:after="8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Programación en Windows (Task Scheduler)</w:t>
      </w:r>
    </w:p>
    <w:p w:rsidR="00864410" w:rsidRDefault="00A2096A">
      <w:pPr>
        <w:spacing w:after="80"/>
      </w:pPr>
      <w:r>
        <w:t>Se programa una tarea básica con privilegios elevados:</w:t>
      </w:r>
    </w:p>
    <w:p w:rsidR="00864410" w:rsidRDefault="00A2096A">
      <w:pPr>
        <w:spacing w:after="80"/>
      </w:pPr>
      <w:r>
        <w:t>1. Abrir `taskschd.msc` en Windows.</w:t>
      </w:r>
    </w:p>
    <w:p w:rsidR="00864410" w:rsidRDefault="00A2096A">
      <w:pPr>
        <w:spacing w:after="80"/>
      </w:pPr>
      <w:r>
        <w:t>2. Acción: `Crear tarea básica` -&gt; Nombre: `ACADEMIX_AutoBackup_Diario`.</w:t>
      </w:r>
    </w:p>
    <w:p w:rsidR="00864410" w:rsidRDefault="00A2096A">
      <w:pPr>
        <w:spacing w:after="80"/>
      </w:pPr>
      <w:r>
        <w:t>3. Desencadenador: Diariamente a las `18:30:00`.</w:t>
      </w:r>
    </w:p>
    <w:p w:rsidR="00864410" w:rsidRDefault="00A2096A">
      <w:pPr>
        <w:spacing w:after="80"/>
      </w:pPr>
      <w:r>
        <w:t>4. Acción: Iniciar un programa -&gt; `C:\Academix\scripts\backup_diario.bat`.</w:t>
      </w:r>
    </w:p>
    <w:p w:rsidR="00864410" w:rsidRDefault="00A2096A">
      <w:pPr>
        <w:spacing w:after="80"/>
      </w:pPr>
      <w:r>
        <w:t>5. Condiciones: Ejecutar tanto si el usuario inició sesión como si no.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4.4 Plan de Recuperación ante Desastres (Disaster Recovery Plan - DRP)</w:t>
      </w:r>
    </w:p>
    <w:p w:rsidR="00864410" w:rsidRDefault="00A2096A">
      <w:pPr>
        <w:spacing w:after="80"/>
      </w:pPr>
      <w:r>
        <w:t>El DRP define los procedimientos obligatorios para restablecer la operación de ACADEMIX ante contingencias mayores (daño de disco, robo de equipo, incendio o infección por malware).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Matriz de Roles y Responsabilidades en Emergencia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Encargado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Responsabilidad en Contingencia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Líder de Incidente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Rector / Coordinador Administrativo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Declarar formalmente el estado de desastre y autorizar el uso de equipos de reserva.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Operador de Recuperación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Administrador de Sistemas TI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Extraer la copia de respaldo más reciente y ejecutar el procedimiento de restauración.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Validador Funcional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Secretaria Académica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Verificar la integridad de los expedientes de estudiantes y las notas del periodo.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Procedimiento de Recuperación Paso a Paso (Tiempo estimado: 25 minutos)</w:t>
      </w:r>
    </w:p>
    <w:p w:rsidR="00864410" w:rsidRDefault="00A2096A">
      <w:pPr>
        <w:spacing w:after="80"/>
      </w:pPr>
      <w:r>
        <w:t xml:space="preserve">1. </w:t>
      </w:r>
      <w:r>
        <w:rPr>
          <w:b/>
        </w:rPr>
        <w:t>Identificación y Aislamiento:</w:t>
      </w:r>
      <w:r>
        <w:t xml:space="preserve"> Apagar o desconectar de la red el equipo siniestrado para evitar propagación si se trata de malware.</w:t>
      </w:r>
    </w:p>
    <w:p w:rsidR="00864410" w:rsidRDefault="00A2096A">
      <w:pPr>
        <w:spacing w:after="80"/>
      </w:pPr>
      <w:r>
        <w:t xml:space="preserve">2. </w:t>
      </w:r>
      <w:r>
        <w:rPr>
          <w:b/>
        </w:rPr>
        <w:t>Habilitación de Servidor Suplente:</w:t>
      </w:r>
      <w:r>
        <w:t xml:space="preserve"> Designar un equipo de contingencia con Windows 10/11 y Python 3.11 preinstalado.</w:t>
      </w:r>
    </w:p>
    <w:p w:rsidR="00864410" w:rsidRDefault="00A2096A">
      <w:pPr>
        <w:spacing w:after="80"/>
      </w:pPr>
      <w:r>
        <w:t xml:space="preserve">3. </w:t>
      </w:r>
      <w:r>
        <w:rPr>
          <w:b/>
        </w:rPr>
        <w:t>Extracción del Respaldo:</w:t>
      </w:r>
      <w:r>
        <w:t xml:space="preserve"> Conectar la unidad USB externa o descargar el paquete de backup del día anterior desde la nube institucional.</w:t>
      </w:r>
    </w:p>
    <w:p w:rsidR="00864410" w:rsidRDefault="00A2096A">
      <w:pPr>
        <w:spacing w:after="80"/>
      </w:pPr>
      <w:r>
        <w:t xml:space="preserve">4. </w:t>
      </w:r>
      <w:r>
        <w:rPr>
          <w:b/>
        </w:rPr>
        <w:t>Restauración de Archivos:</w:t>
      </w:r>
    </w:p>
    <w:p w:rsidR="00864410" w:rsidRDefault="00A2096A">
      <w:pPr>
        <w:spacing w:after="80"/>
      </w:pPr>
      <w:r>
        <w:t>- Copiar la carpeta del sistema `C:\Academix\`.</w:t>
      </w:r>
    </w:p>
    <w:p w:rsidR="00864410" w:rsidRDefault="00A2096A">
      <w:pPr>
        <w:spacing w:after="80"/>
      </w:pPr>
      <w:r>
        <w:lastRenderedPageBreak/>
        <w:t>- Reemplazar el archivo de base de datos con el respaldo: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copy D:\Academix_Backups\2026-10-14\db_2026-10-14.sqlite3 C:\Academix\db.sqlite3 /Y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>- Restaurar la subcarpeta `media\` con las fotografías y documentos.</w:t>
      </w:r>
    </w:p>
    <w:p w:rsidR="00864410" w:rsidRDefault="00A2096A">
      <w:pPr>
        <w:spacing w:after="80"/>
      </w:pPr>
      <w:r>
        <w:t xml:space="preserve">5. </w:t>
      </w:r>
      <w:r>
        <w:rPr>
          <w:b/>
        </w:rPr>
        <w:t>Verificación de Integridad: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cd C:\Academix</w:t>
      </w:r>
    </w:p>
    <w:p w:rsidR="00864410" w:rsidRDefault="00A2096A">
      <w:pPr>
        <w:spacing w:after="80"/>
      </w:pPr>
      <w:r>
        <w:t>call venv\Scripts\activate</w:t>
      </w:r>
    </w:p>
    <w:p w:rsidR="00864410" w:rsidRDefault="00A2096A">
      <w:pPr>
        <w:spacing w:after="80"/>
      </w:pPr>
      <w:r>
        <w:t>python manage.py check</w:t>
      </w:r>
    </w:p>
    <w:p w:rsidR="00864410" w:rsidRDefault="00A2096A">
      <w:pPr>
        <w:spacing w:after="80"/>
      </w:pPr>
      <w:r>
        <w:t>python manage.py showmigrations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6. </w:t>
      </w:r>
      <w:r>
        <w:rPr>
          <w:b/>
        </w:rPr>
        <w:t>Reanudación del Servicio:</w:t>
      </w:r>
      <w:r>
        <w:t xml:space="preserve"> Ejecutar `iniciar_servidor_red.bat` y notificar la disponibilidad a los docentes.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4.5 Definición de Métricas RTO y RPO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Métrica DRP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Parámetro Técnico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Justificación Operativa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RPO (*Recovery Point Objective*)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24 Horas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Representa la pérdida máxima admisible de datos. Al realizarse el respaldo diario a las 6:30 p.m., el peor escenario implica reingresar únicamente las notas o asistencias registradas durante el día corriente, cuya reconstrucción es sencilla mediante los cuadernos de notas físicos de los docentes.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RTO (*Recovery Time Objective*)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2 Horas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Tiempo máximo tolerado para recuperar la disponibilidad completa del sistema. El despliegue de ACADEMIX desde la copia de respaldo en un equipo suplente toma entre 20 y 45 minutos, lo que garantiza el cumplimiento holgado del umbral fijado sin detener la jornada escolar.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5. EJE 3: ESTRUCTURACIÓN DEL PLAN DE MIGRACIÓN Y CONTINGENCIA (ROLLBACK)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5.1 Estrategia de Paso a Producción y Ciclo de Ambientes</w:t>
      </w:r>
    </w:p>
    <w:p w:rsidR="00864410" w:rsidRDefault="00A2096A">
      <w:pPr>
        <w:spacing w:after="80"/>
      </w:pPr>
      <w:r>
        <w:t>Para evitar fallos imprevistos frente a los usuarios finales, ACADEMIX adopta un modelo de promoción estricto a través de tres entornos diferenciados: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lastRenderedPageBreak/>
              <w:t>graph LR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Desarrollo [1. Ambiente de Desarrollo]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DEV[PC de Programación&lt;br&gt;DEBUG=True&lt;br&gt;Datos Ficticios]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Pruebas [2. Ambiente de Pruebas / Staging]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QA[Red de Laboratorio&lt;br&gt;DEBUG=False&lt;br&gt;Pruebas de Docentes]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Produccion [3. Ambiente de Producción]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PROD[Servidor Institucional&lt;br&gt;Cifrado Activo&lt;br&gt;Datos Reales Oficiales]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DEV --&gt;|Validación de Código y Tests| QA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QA --&gt;|Acta de Conformidad y Rollback Plan| PROD</w:t>
            </w:r>
          </w:p>
        </w:tc>
      </w:tr>
    </w:tbl>
    <w:p w:rsidR="00864410" w:rsidRDefault="00864410">
      <w:pPr>
        <w:spacing w:after="80"/>
      </w:pPr>
    </w:p>
    <w:p w:rsidR="00864410" w:rsidRDefault="00A2096A">
      <w:pPr>
        <w:spacing w:after="80"/>
      </w:pPr>
      <w:r>
        <w:t xml:space="preserve">1. </w:t>
      </w:r>
      <w:r>
        <w:rPr>
          <w:b/>
        </w:rPr>
        <w:t>Ambiente de Desarrollo (Local Dev):</w:t>
      </w:r>
      <w:r>
        <w:t xml:space="preserve"> Espacio donde los desarrolladores implementan nuevas funcionalidades, corren pruebas unitarias y prueban migraciones sobre esquemas volátiles.</w:t>
      </w:r>
    </w:p>
    <w:p w:rsidR="00864410" w:rsidRDefault="00A2096A">
      <w:pPr>
        <w:spacing w:after="80"/>
      </w:pPr>
      <w:r>
        <w:t xml:space="preserve">2. </w:t>
      </w:r>
      <w:r>
        <w:rPr>
          <w:b/>
        </w:rPr>
        <w:t>Ambiente de Pruebas (Staging / Homologación):</w:t>
      </w:r>
      <w:r>
        <w:t xml:space="preserve"> Réplica exacta de la red institucional donde la secretaría académica valida casos reales (matrículas de prueba, cierre simulado de periodo) sin alterar los datos oficiales.</w:t>
      </w:r>
    </w:p>
    <w:p w:rsidR="00864410" w:rsidRDefault="00A2096A">
      <w:pPr>
        <w:spacing w:after="80"/>
      </w:pPr>
      <w:r>
        <w:t xml:space="preserve">3. </w:t>
      </w:r>
      <w:r>
        <w:rPr>
          <w:b/>
        </w:rPr>
        <w:t>Ambiente de Producción (Live Prod):</w:t>
      </w:r>
      <w:r>
        <w:t xml:space="preserve"> Servidor oficial donde residen las actas de notas definitivas, con políticas estrictas de control de cambios y acceso restringido por contraseña.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5.2 Plan de Migración de Datos Históricos</w:t>
      </w:r>
    </w:p>
    <w:p w:rsidR="00864410" w:rsidRDefault="00A2096A">
      <w:pPr>
        <w:spacing w:after="80"/>
      </w:pPr>
      <w:r>
        <w:t xml:space="preserve">Cuando la institución educativa proviene de registros en hojas de cálculo (Microsoft Excel) o sistemas legados, se sigue la metodología de migración </w:t>
      </w:r>
      <w:r>
        <w:rPr>
          <w:b/>
        </w:rPr>
        <w:t>ETL (Extracción, Transformación y Carga)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autonumber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Archivo as Archivos Legacy (Excel / CSV)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Script as Script ETL (Python / Pandas)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BaseDatos as Base de Datos ACADEMIX (Django ORM)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Auditoria as Bitácora de Migración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Archivo-&gt;&gt;Script: Lectura de listas de estudiantes y matrículas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Script-&gt;&gt;Script: Limpieza de cadenas, formato de fechas y validación de duplicados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Script-&gt;&gt;BaseDatos: Inserción controlada con transacciones atómicas (atomic)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BaseDatos--&gt;&gt;Script: Confirmación de registro exitoso (ID asignado)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Script-&gt;&gt;Auditoria: Generación de reporte de inconsistencias y registros migrados</w:t>
            </w:r>
          </w:p>
        </w:tc>
      </w:tr>
    </w:tbl>
    <w:p w:rsidR="00864410" w:rsidRDefault="00864410">
      <w:pPr>
        <w:spacing w:after="80"/>
      </w:pP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Fase de Extracción:</w:t>
      </w:r>
      <w:r>
        <w:t xml:space="preserve"> Exportación de listas de estudiantes en archivos CSV con codificación UTF-8.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Fase de Transformación:</w:t>
      </w:r>
      <w:r>
        <w:t xml:space="preserve"> Validación de unicidad de documentos de identidad (T.I. / C.C.), tipificación de géneros y validación de acudientes.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Fase de Carga:</w:t>
      </w:r>
      <w:r>
        <w:t xml:space="preserve"> Inserción en bloque mediante transacciones atómicas de Django (`transaction.atomic()`). Si un solo registro presenta error de clave foránea, la transacción se aborta completamente sin dejar datos inconsistentes.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lastRenderedPageBreak/>
        <w:t>5.3 Plan de Contingencia y Procedimiento de Rollback (Marcha Atrás)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A. Criterios para Activar el Rollback Inmediato</w:t>
      </w:r>
    </w:p>
    <w:p w:rsidR="00864410" w:rsidRDefault="00A2096A">
      <w:pPr>
        <w:spacing w:after="80"/>
      </w:pPr>
      <w:r>
        <w:t>El equipo técnico abortará el paso a producción y activará el plan de rollback si se cumple cualquiera de las siguientes condiciones:</w:t>
      </w:r>
    </w:p>
    <w:p w:rsidR="00864410" w:rsidRDefault="00A2096A">
      <w:pPr>
        <w:spacing w:after="80"/>
      </w:pPr>
      <w:r>
        <w:t xml:space="preserve">1. </w:t>
      </w:r>
      <w:r>
        <w:rPr>
          <w:b/>
        </w:rPr>
        <w:t>Fallo en migración de esquema:</w:t>
      </w:r>
      <w:r>
        <w:t xml:space="preserve"> Error en `python manage.py migrate` que cause inconsistencia o bloqueo en tablas maestras de calificaciones.</w:t>
      </w:r>
    </w:p>
    <w:p w:rsidR="00864410" w:rsidRDefault="00A2096A">
      <w:pPr>
        <w:spacing w:after="80"/>
      </w:pPr>
      <w:r>
        <w:t xml:space="preserve">2. </w:t>
      </w:r>
      <w:r>
        <w:rPr>
          <w:b/>
        </w:rPr>
        <w:t>Tiempo de inactividad excedido:</w:t>
      </w:r>
      <w:r>
        <w:t xml:space="preserve"> Si el proceso de despliegue sobrepasa los </w:t>
      </w:r>
      <w:r>
        <w:rPr>
          <w:b/>
        </w:rPr>
        <w:t>45 minutos</w:t>
      </w:r>
      <w:r>
        <w:t xml:space="preserve"> durante el horario de atención institucional.</w:t>
      </w:r>
    </w:p>
    <w:p w:rsidR="00864410" w:rsidRDefault="00A2096A">
      <w:pPr>
        <w:spacing w:after="80"/>
      </w:pPr>
      <w:r>
        <w:t xml:space="preserve">3. </w:t>
      </w:r>
      <w:r>
        <w:rPr>
          <w:b/>
        </w:rPr>
        <w:t>Fallo de seguridad o corrupción de datos:</w:t>
      </w:r>
      <w:r>
        <w:t xml:space="preserve"> Errores 500 recurrentes en el módulo de autenticación o discrepancias numéricas en los cálculos ponderados de notas definitivas.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B. Procedimiento de Reversión Paso a Paso (Duración: &lt; 15 minutos)</w:t>
      </w:r>
    </w:p>
    <w:p w:rsidR="00864410" w:rsidRDefault="00A2096A">
      <w:pPr>
        <w:spacing w:after="80"/>
      </w:pPr>
      <w:r>
        <w:t xml:space="preserve">1. </w:t>
      </w:r>
      <w:r>
        <w:rPr>
          <w:b/>
        </w:rPr>
        <w:t>Detención inmediata:</w:t>
      </w:r>
      <w:r>
        <w:t xml:space="preserve"> Terminar los procesos de Django en el servidor.</w:t>
      </w:r>
    </w:p>
    <w:p w:rsidR="00864410" w:rsidRDefault="00A2096A">
      <w:pPr>
        <w:spacing w:after="80"/>
      </w:pPr>
      <w:r>
        <w:t xml:space="preserve">2. </w:t>
      </w:r>
      <w:r>
        <w:rPr>
          <w:b/>
        </w:rPr>
        <w:t>Restauración del snapshot de datos pre-migración: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del C:\Academix\db.sqlite3</w:t>
      </w:r>
    </w:p>
    <w:p w:rsidR="00864410" w:rsidRDefault="00A2096A">
      <w:pPr>
        <w:spacing w:after="80"/>
      </w:pPr>
      <w:r>
        <w:t>copy C:\Academix\snapshots\db_antes_de_migrar.sqlite3 C:\Academix\db.sqlite3 /Y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3. </w:t>
      </w:r>
      <w:r>
        <w:rPr>
          <w:b/>
        </w:rPr>
        <w:t>Reversión del código fuente a la versión previa estable:</w:t>
      </w:r>
    </w:p>
    <w:p w:rsidR="00864410" w:rsidRDefault="00A2096A">
      <w:pPr>
        <w:spacing w:after="80"/>
      </w:pPr>
      <w:r>
        <w:t>```cmd</w:t>
      </w:r>
    </w:p>
    <w:p w:rsidR="00864410" w:rsidRDefault="00A2096A">
      <w:pPr>
        <w:spacing w:after="80"/>
      </w:pPr>
      <w:r>
        <w:t>cd C:\Academix</w:t>
      </w:r>
    </w:p>
    <w:p w:rsidR="00864410" w:rsidRDefault="00A2096A">
      <w:pPr>
        <w:spacing w:after="80"/>
      </w:pPr>
      <w:r>
        <w:t>git reset --hard v1.0.0-estable</w:t>
      </w:r>
    </w:p>
    <w:p w:rsidR="00864410" w:rsidRDefault="00A2096A">
      <w:pPr>
        <w:spacing w:after="80"/>
      </w:pPr>
      <w:r>
        <w:t>```</w:t>
      </w:r>
    </w:p>
    <w:p w:rsidR="00864410" w:rsidRDefault="00A2096A">
      <w:pPr>
        <w:spacing w:after="80"/>
      </w:pPr>
      <w:r>
        <w:t xml:space="preserve">4. </w:t>
      </w:r>
      <w:r>
        <w:rPr>
          <w:b/>
        </w:rPr>
        <w:t>Reinicio de servicios:</w:t>
      </w:r>
      <w:r>
        <w:t xml:space="preserve"> Iniciar `iniciar_servidor_red.bat`.</w:t>
      </w:r>
    </w:p>
    <w:p w:rsidR="00864410" w:rsidRDefault="00A2096A">
      <w:pPr>
        <w:spacing w:after="80"/>
      </w:pPr>
      <w:r>
        <w:t xml:space="preserve">5. </w:t>
      </w:r>
      <w:r>
        <w:rPr>
          <w:b/>
        </w:rPr>
        <w:t>Comunicación institucional:</w:t>
      </w:r>
      <w:r>
        <w:t xml:space="preserve"> Informar a secretaría y cuerpo docente que el sistema continúa operando bajo la versión estable anterior mientras se depura el paquete de actualización en laboratorio.</w:t>
      </w: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6. EJE 4: INFORME ADMINISTRATIVO, COSTOS Y MANTENIMIENTO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6.1 Resumen Operativo y Manuales del Sistema</w:t>
      </w:r>
    </w:p>
    <w:p w:rsidR="00864410" w:rsidRDefault="00A2096A">
      <w:pPr>
        <w:spacing w:after="80"/>
      </w:pPr>
      <w:r>
        <w:t>El paquete de entrega de ACADEMIX incluye la documentación técnica y pedagógica necesaria para garantizar la autonomía de los usuarios: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Manual del Administrador:</w:t>
      </w:r>
      <w:r>
        <w:t xml:space="preserve"> Explica la creación de cuentas de usuario, asignación de permisos por rol, gestión de respaldos diarios, auditoría de eventos y parametrización del año lectivo.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t xml:space="preserve">▪ </w:t>
      </w:r>
      <w:r>
        <w:rPr>
          <w:b/>
        </w:rPr>
        <w:t>Manual del Docente:</w:t>
      </w:r>
      <w:r>
        <w:t xml:space="preserve"> Guía ilustrada sobre la toma de asistencia en línea, configuración de criterios de evaluación ponderados al 100%, registro de calificaciones y emisión de reportes parciales.</w:t>
      </w:r>
    </w:p>
    <w:p w:rsidR="00864410" w:rsidRDefault="00A2096A">
      <w:pPr>
        <w:spacing w:after="80"/>
        <w:ind w:left="360"/>
      </w:pPr>
      <w:r>
        <w:rPr>
          <w:b/>
          <w:color w:val="1E3A8A"/>
        </w:rPr>
        <w:lastRenderedPageBreak/>
        <w:t xml:space="preserve">▪ </w:t>
      </w:r>
      <w:r>
        <w:rPr>
          <w:b/>
        </w:rPr>
        <w:t>Manual de Secretaría y Matrículas:</w:t>
      </w:r>
      <w:r>
        <w:t xml:space="preserve"> Procedimiento para registro de nuevos estudiantes, carga de documentos al expediente digital y emisión de certificados y boletines oficiales en PDF.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6.2 Estructura de Costos Asociados (TCO: Costo Total de Propiedad)</w:t>
      </w:r>
    </w:p>
    <w:p w:rsidR="00864410" w:rsidRDefault="00A2096A">
      <w:pPr>
        <w:spacing w:after="80"/>
      </w:pPr>
      <w:r>
        <w:t xml:space="preserve">Para la toma de decisiones directivas, se presenta el presupuesto consolidado de la solución informática desglosado en </w:t>
      </w:r>
      <w:r>
        <w:rPr>
          <w:b/>
        </w:rPr>
        <w:t>CAPEX</w:t>
      </w:r>
      <w:r>
        <w:t xml:space="preserve"> (*Capital Expenditures* / Inversión Inicial) y </w:t>
      </w:r>
      <w:r>
        <w:rPr>
          <w:b/>
        </w:rPr>
        <w:t>OPEX</w:t>
      </w:r>
      <w:r>
        <w:t xml:space="preserve"> (*Operational Expenditures* / Costos de Operación Anual), expresado en Pesos Colombianos (COP):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64410">
        <w:trPr>
          <w:jc w:val="center"/>
        </w:trPr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Concepto del Gasto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Tipo de Costo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Costo Estimado (COP)</w:t>
            </w:r>
          </w:p>
        </w:tc>
        <w:tc>
          <w:tcPr>
            <w:tcW w:w="187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Justificación Financiera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Hardware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Servidor Institucional dedicado (Intel Core i5, 16GB RAM, SSD 500GB)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CAPEX (Año 1)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$2.800.000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Inversión de hardware con vida útil proyectada de 5 años. (*$0 COP si el colegio reutiliza un equipo de cómputo apto*).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Almacenamiento de Respaldo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2 Discos Duros Externos de 1TB USB 3.2 para rotación física de copias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CAPEX (Año 1)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$450.000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Garantiza cumplimiento de la Regla 3-2-1 con copias físicas en frío.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Licenciamiento Base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Python, Django, SQLite, Bootstrap, Suite LibreOffice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CAPEX / OPEX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$0 COP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Ahorro estratégico:</w:t>
            </w:r>
            <w:r>
              <w:rPr>
                <w:sz w:val="18"/>
              </w:rPr>
              <w:t xml:space="preserve"> 100% tecnologías de código abierto sin pagos de licencias anuales recurrentes.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Infraestructura Cloud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Respaldo en la nube (Google Drive institucional para el sector educativo)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OPEX (Anual)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$0 COP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Reutilización de convenios educativos del Ministerio de Educación (MEN).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Capacitación del Personal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3 Jornadas de transferencia tecnológica (Secretaría, Docentes y Directivos)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CAPEX (Puesta en Marcha)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$450.000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Capacitación presencial y entrega de videoguías de usuario.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Póliza de Mantenimiento TI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Soporte técnico correctivo, optimización de base de datos y parches trimestrales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OPEX (Anual)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$1.200.000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Costo de $100.000 COP mensuales por concepto de acompañamiento técnico especializado.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TOTAL INVERSIÓN INICIAL (AÑO 1):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864410">
            <w:pPr>
              <w:spacing w:before="20" w:after="20" w:line="252" w:lineRule="auto"/>
            </w:pP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864410">
            <w:pPr>
              <w:spacing w:before="20" w:after="20" w:line="252" w:lineRule="auto"/>
            </w:pP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$4.900.000 COP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 xml:space="preserve">*(O </w:t>
            </w:r>
            <w:r>
              <w:rPr>
                <w:b/>
                <w:sz w:val="18"/>
              </w:rPr>
              <w:t>$1.650.000 COP</w:t>
            </w:r>
            <w:r>
              <w:rPr>
                <w:sz w:val="18"/>
              </w:rPr>
              <w:t xml:space="preserve"> si la institución aporta equipo de cómputo existente).*</w:t>
            </w:r>
          </w:p>
        </w:tc>
      </w:tr>
      <w:tr w:rsidR="00864410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 xml:space="preserve">TOTAL SOSTENIMIENTO ANUAL (AÑO 2 EN </w:t>
            </w:r>
            <w:r>
              <w:rPr>
                <w:b/>
                <w:sz w:val="18"/>
              </w:rPr>
              <w:lastRenderedPageBreak/>
              <w:t>ADELANTE):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864410">
            <w:pPr>
              <w:spacing w:before="20" w:after="20" w:line="252" w:lineRule="auto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864410">
            <w:pPr>
              <w:spacing w:before="20" w:after="20" w:line="252" w:lineRule="auto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$1.200.000 COP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 xml:space="preserve">Costo operativo mensual equivalente a menos de un salario </w:t>
            </w:r>
            <w:r>
              <w:rPr>
                <w:sz w:val="18"/>
              </w:rPr>
              <w:lastRenderedPageBreak/>
              <w:t>diario mínimo legal vigente.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6.3 Pautas de Mantenimiento Preventivo y Correctivo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A. Calendario de Mantenimiento Preventivo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4410">
        <w:trPr>
          <w:jc w:val="center"/>
        </w:trPr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Tarea de Mantenimiento</w:t>
            </w:r>
          </w:p>
        </w:tc>
        <w:tc>
          <w:tcPr>
            <w:tcW w:w="312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Procedimiento Técnico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Semanal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Depuración de archivos temporales y logs de depuración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Eliminación de archivos temporales en `C:\Academix\scratch\` y control de crecimiento de bitácoras.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Mensual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Mantenimiento y compactación de la base de datos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Ejecución del comando `VACUUM;` en SQLite para desfragmentar índices y recuperar espacio en disco.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Trimestral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Prueba de restauración en frío (*Drill Test*)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Tomar un respaldo aleatorio y restaurarlo en un equipo de pruebas para verificar que no esté corrupto.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Semestral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Actualización de dependencias de seguridad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Revisión de avisos de seguridad en Django (`pip list --outdated`) y actualización controlada en entorno de pruebas.</w:t>
            </w:r>
          </w:p>
        </w:tc>
      </w:tr>
      <w:tr w:rsidR="00864410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Anual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Archivo y cierre formal de año lectivo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Cierre de periodos académicos, congelamiento de notas históricas y depuración de usuarios egresados.</w:t>
            </w:r>
          </w:p>
        </w:tc>
      </w:tr>
    </w:tbl>
    <w:p w:rsidR="00864410" w:rsidRDefault="00864410">
      <w:pPr>
        <w:spacing w:after="120"/>
      </w:pP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B. Mantenimiento Correctivo</w:t>
      </w:r>
    </w:p>
    <w:p w:rsidR="00864410" w:rsidRDefault="00A2096A">
      <w:pPr>
        <w:spacing w:after="80"/>
      </w:pPr>
      <w:r>
        <w:t>Conjunto de acciones destinadas a corregir errores, bugs de software o fallas de conectividad reportadas por los usuarios. Toda solicitud debe registrarse en la mesa de ayuda con captura de pantalla y descripción del evento.</w:t>
      </w:r>
    </w:p>
    <w:p w:rsidR="00864410" w:rsidRDefault="00A2096A">
      <w:pPr>
        <w:keepNext/>
        <w:spacing w:before="160" w:after="60"/>
      </w:pPr>
      <w:r>
        <w:rPr>
          <w:b/>
          <w:color w:val="0284C7"/>
          <w:sz w:val="23"/>
        </w:rPr>
        <w:t>6.4 Acuerdos de Nivel de Servicio (SLA) y Gestión de Incidencias</w:t>
      </w:r>
    </w:p>
    <w:p w:rsidR="00864410" w:rsidRDefault="00A2096A">
      <w:pPr>
        <w:spacing w:after="80"/>
      </w:pPr>
      <w:r>
        <w:t>Para asegurar que la institución nunca vea interrumpida su labor académica en fechas críticas (como semanas de entrega de boletines), se fijan los siguientes Acuerdos de Nivel de Servicio: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4410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Nivel de Severidad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Definición del Incidente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Tiempo Máximo de Respuesta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color w:val="FFFFFF"/>
                <w:sz w:val="19"/>
              </w:rPr>
              <w:t>Tiempo Máximo de Solución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Severidad 1 (Crítica)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Caída total del sistema; imposibilidad de ingresar calificaciones o generar boletines en fecha límite.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30 Minutos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2 Horas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Severidad 2 (Alta)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 xml:space="preserve">Falla en un módulo específico (ej. el observador disciplinario no guarda o no </w:t>
            </w:r>
            <w:r>
              <w:rPr>
                <w:sz w:val="18"/>
              </w:rPr>
              <w:lastRenderedPageBreak/>
              <w:t>envía correos de alerta).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lastRenderedPageBreak/>
              <w:t>2 Horas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8 Horas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lastRenderedPageBreak/>
              <w:t>Severidad 3 (Media)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Error cosmético en reportes impresos, solicitud de cambio de membrete o consulta técnica no bloqueante.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4 Horas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24 Horas</w:t>
            </w:r>
          </w:p>
        </w:tc>
      </w:tr>
      <w:tr w:rsidR="00864410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Severidad 4 (Baja)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sz w:val="18"/>
              </w:rPr>
              <w:t>Propuesta de nueva funcionalidad, ajustes de diseño o capacitación adicional a un nuevo docente.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12 Horas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64410" w:rsidRDefault="00A2096A">
            <w:pPr>
              <w:spacing w:before="20" w:after="20" w:line="252" w:lineRule="auto"/>
            </w:pPr>
            <w:r>
              <w:rPr>
                <w:b/>
                <w:sz w:val="18"/>
              </w:rPr>
              <w:t>72 Horas</w:t>
            </w:r>
          </w:p>
        </w:tc>
      </w:tr>
    </w:tbl>
    <w:p w:rsidR="00864410" w:rsidRDefault="00864410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A54137" w:rsidRDefault="00A54137">
      <w:pPr>
        <w:spacing w:after="120"/>
      </w:pPr>
    </w:p>
    <w:p w:rsidR="00864410" w:rsidRDefault="00A2096A">
      <w:pPr>
        <w:keepNext/>
        <w:spacing w:before="240" w:after="80"/>
      </w:pPr>
      <w:r>
        <w:rPr>
          <w:b/>
          <w:color w:val="1E3A8A"/>
          <w:sz w:val="26"/>
        </w:rPr>
        <w:t>7. ACTA DE ENTREGA Y RECIBO A SATISFACCIÓN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7"/>
      </w:tblGrid>
      <w:tr w:rsidR="00864410">
        <w:trPr>
          <w:jc w:val="center"/>
        </w:trPr>
        <w:tc>
          <w:tcPr>
            <w:tcW w:w="936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64410" w:rsidRDefault="00A2096A">
            <w:pPr>
              <w:spacing w:before="40" w:after="40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ACTA FORMAL DE ENTREGA Y RECIBO A SATISFACCIÓN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SISTEMA DE GESTIÓN ACADÉMICA Y CONTROL ESCOLAR "ACADEMIX"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LUGAR Y FECHA: __________________________, _____ de ____________________ de 2026.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En las instalaciones de la institución beneficiaria se reúnen los abajo firmantes con el propósito de</w:t>
            </w:r>
            <w:r>
              <w:rPr>
                <w:rFonts w:ascii="Consolas" w:hAnsi="Consolas"/>
                <w:color w:val="0F172A"/>
                <w:sz w:val="17"/>
              </w:rPr>
              <w:br/>
              <w:t>formalizar la entrega técnica, administrativa y operativa del software ACADEMIX, desarrollado en el</w:t>
            </w:r>
            <w:r>
              <w:rPr>
                <w:rFonts w:ascii="Consolas" w:hAnsi="Consolas"/>
                <w:color w:val="0F172A"/>
                <w:sz w:val="17"/>
              </w:rPr>
              <w:br/>
              <w:t>marco del programa de formación Análisis y Desarrollo de Software (ADSO) del SENA.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>1. DECLARACIÓN DE CONFORMIDAD:</w:t>
            </w:r>
            <w:r>
              <w:rPr>
                <w:rFonts w:ascii="Consolas" w:hAnsi="Consolas"/>
                <w:color w:val="0F172A"/>
                <w:sz w:val="17"/>
              </w:rPr>
              <w:br/>
              <w:t>La institución educativa receptora declara haber recibido a entera satisfacción los siguientes elementos: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Código fuente completo y documentado del sistema ACADEMIX (15 módulos funcionales).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Base de datos institucional inicializada con el catálogo escolar y parametrización de Decreto 1290.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Scripts ejecutables de despliegue en red (iniciar_servidor_red.bat y firewall.bat).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Script automatizado de copias de seguridad (backup_diario.bat) configurado en el servidor.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Documento técnico formal: Informe Administrativo, Planes de Instalación, Respaldo y Migración.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[X] Jornada de transferencia técnica y capacitación a los usuarios líderes del sistema.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2. ACEPTACIÓN Y COMPROMISOS:</w:t>
            </w:r>
            <w:r>
              <w:rPr>
                <w:rFonts w:ascii="Consolas" w:hAnsi="Consolas"/>
                <w:color w:val="0F172A"/>
                <w:sz w:val="17"/>
              </w:rPr>
              <w:br/>
              <w:t>El equipo de desarrollo garantiza el funcionamiento óptimo de la solución conforme a las especificaciones</w:t>
            </w:r>
            <w:r>
              <w:rPr>
                <w:rFonts w:ascii="Consolas" w:hAnsi="Consolas"/>
                <w:color w:val="0F172A"/>
                <w:sz w:val="17"/>
              </w:rPr>
              <w:br/>
              <w:t>pactadas y se compromete a brindar el soporte técnico durante el periodo de garantía establecido. La</w:t>
            </w:r>
            <w:r>
              <w:rPr>
                <w:rFonts w:ascii="Consolas" w:hAnsi="Consolas"/>
                <w:color w:val="0F172A"/>
                <w:sz w:val="17"/>
              </w:rPr>
              <w:br/>
              <w:t>institución asume la custodia del servidor, las contraseñas de superusuario y la ejecución rutinaria</w:t>
            </w:r>
            <w:r>
              <w:rPr>
                <w:rFonts w:ascii="Consolas" w:hAnsi="Consolas"/>
                <w:color w:val="0F172A"/>
                <w:sz w:val="17"/>
              </w:rPr>
              <w:br/>
              <w:t>de las políticas de respaldo documentadas en este informe.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Para constancia de lo anterior, se firma la presente acta: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_____________________________________________            _____________________________________________</w:t>
            </w:r>
            <w:r>
              <w:rPr>
                <w:rFonts w:ascii="Consolas" w:hAnsi="Consolas"/>
                <w:color w:val="0F172A"/>
                <w:sz w:val="17"/>
              </w:rPr>
              <w:br/>
              <w:t>NOMBRE DEL APRENDIZ LÍDER DE PROYECTO                   REPRESENTANTE LEGAL / RECTORIA</w:t>
            </w:r>
            <w:r>
              <w:rPr>
                <w:rFonts w:ascii="Consolas" w:hAnsi="Consolas"/>
                <w:color w:val="0F172A"/>
                <w:sz w:val="17"/>
              </w:rPr>
              <w:br/>
              <w:t>C.C. ________________________________________           C.C. ________________________________________</w:t>
            </w:r>
            <w:r>
              <w:rPr>
                <w:rFonts w:ascii="Consolas" w:hAnsi="Consolas"/>
                <w:color w:val="0F172A"/>
                <w:sz w:val="17"/>
              </w:rPr>
              <w:br/>
              <w:t>Líder de Desarrollo - Programa ADSO SENA                Institución Educativa Beneficiaria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_____________________________________________            _____________________________________________</w:t>
            </w:r>
            <w:r>
              <w:rPr>
                <w:rFonts w:ascii="Consolas" w:hAnsi="Consolas"/>
                <w:color w:val="0F172A"/>
                <w:sz w:val="17"/>
              </w:rPr>
              <w:br/>
              <w:t>INSTRUCTOR ASIGNADO SENA                                COORDINACIÓN ACADÉMICA / ADMINISTRADOR TI</w:t>
            </w:r>
            <w:r>
              <w:rPr>
                <w:rFonts w:ascii="Consolas" w:hAnsi="Consolas"/>
                <w:color w:val="0F172A"/>
                <w:sz w:val="17"/>
              </w:rPr>
              <w:br/>
              <w:t>C.C. ________________________________________           C.C. ________________________________________</w:t>
            </w:r>
            <w:r>
              <w:rPr>
                <w:rFonts w:ascii="Consolas" w:hAnsi="Consolas"/>
                <w:color w:val="0F172A"/>
                <w:sz w:val="17"/>
              </w:rPr>
              <w:br/>
              <w:t>Anybal López - Centro de Formación SENA                 Responsable de Operación y Soporte TI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====================================================================================================</w:t>
            </w:r>
          </w:p>
        </w:tc>
      </w:tr>
    </w:tbl>
    <w:p w:rsidR="00864410" w:rsidRDefault="00864410">
      <w:pPr>
        <w:spacing w:after="80"/>
      </w:pPr>
    </w:p>
    <w:p w:rsidR="00864410" w:rsidRDefault="00A2096A">
      <w:pPr>
        <w:spacing w:after="80"/>
      </w:pPr>
      <w:r>
        <w:t>*Documento oficial elaborado para la sustentación del Resultado de Aprendizaje (RAP) de Infraestructura, Continuidad y Gestión Administrativa de Software — SENA ADSO 2026.*</w:t>
      </w:r>
    </w:p>
    <w:sectPr w:rsidR="008644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57BD"/>
    <w:rsid w:val="0029639D"/>
    <w:rsid w:val="00326F90"/>
    <w:rsid w:val="00864410"/>
    <w:rsid w:val="009D19BD"/>
    <w:rsid w:val="00A2096A"/>
    <w:rsid w:val="00A54137"/>
    <w:rsid w:val="00AA1D8D"/>
    <w:rsid w:val="00B47730"/>
    <w:rsid w:val="00CB0664"/>
    <w:rsid w:val="00FA0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3B11A"/>
  <w14:defaultImageDpi w14:val="300"/>
  <w15:docId w15:val="{C2A923AF-AF9A-4870-8127-111C9A09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823F5-89EC-4963-AF9C-886D93C2C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4835</Words>
  <Characters>26598</Characters>
  <Application>Microsoft Office Word</Application>
  <DocSecurity>0</DocSecurity>
  <Lines>221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3</cp:revision>
  <dcterms:created xsi:type="dcterms:W3CDTF">2013-12-23T23:15:00Z</dcterms:created>
  <dcterms:modified xsi:type="dcterms:W3CDTF">2026-10-14T16:17:00Z</dcterms:modified>
  <cp:category/>
</cp:coreProperties>
</file>