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547C6A" w14:textId="77777777" w:rsidR="00CB0FDA" w:rsidRDefault="00000000">
      <w:pPr>
        <w:spacing w:after="60"/>
      </w:pPr>
      <w:r>
        <w:rPr>
          <w:b/>
          <w:bCs/>
          <w:color w:val="124734"/>
          <w:sz w:val="40"/>
          <w:szCs w:val="40"/>
        </w:rPr>
        <w:t>YEŞİLİZ</w:t>
      </w:r>
    </w:p>
    <w:p w14:paraId="2935BB63" w14:textId="77777777" w:rsidR="00CB0FDA" w:rsidRDefault="00000000">
      <w:pPr>
        <w:spacing w:after="60"/>
      </w:pPr>
      <w:r>
        <w:rPr>
          <w:b/>
          <w:bCs/>
          <w:color w:val="00AE42"/>
          <w:sz w:val="26"/>
          <w:szCs w:val="26"/>
        </w:rPr>
        <w:t>Dijital Bağımlılıkla Mücadele Mobil Uygulaması</w:t>
      </w:r>
    </w:p>
    <w:p w14:paraId="0D628661" w14:textId="4CBA4BF6" w:rsidR="00CB0FDA" w:rsidRDefault="00CB0FDA">
      <w:pPr>
        <w:pBdr>
          <w:bottom w:val="single" w:sz="8" w:space="6" w:color="00AE42"/>
        </w:pBdr>
        <w:spacing w:after="240"/>
      </w:pPr>
    </w:p>
    <w:p w14:paraId="17CA00AC" w14:textId="77777777" w:rsidR="00CB0FDA" w:rsidRDefault="00000000">
      <w:pPr>
        <w:pStyle w:val="Heading1"/>
        <w:spacing w:before="280" w:after="140"/>
      </w:pPr>
      <w:r>
        <w:rPr>
          <w:b/>
          <w:bCs/>
          <w:color w:val="124734"/>
        </w:rPr>
        <w:t>1. AMAÇ</w:t>
      </w:r>
    </w:p>
    <w:p w14:paraId="3B887A43" w14:textId="77777777" w:rsidR="00CB0FDA" w:rsidRDefault="00000000">
      <w:pPr>
        <w:spacing w:after="120" w:line="276" w:lineRule="auto"/>
      </w:pPr>
      <w:r>
        <w:t>Yeşilİz; kullanıcının telefon kullanımını sağlıksız bir örüntüden sağlıklı bir örüntüye taşımayı hedefleyen, ölçen, risk seviyesi belirleyen, bu seviyeye uygun müdahale sunan ve gerektiğinde gerçek destek mekanizmasına yönlendiren bir mobil davranış değişikliği sistemidir.</w:t>
      </w:r>
    </w:p>
    <w:p w14:paraId="7DC72385" w14:textId="77777777" w:rsidR="00CB0FDA" w:rsidRDefault="00000000">
      <w:pPr>
        <w:spacing w:after="120" w:line="276" w:lineRule="auto"/>
      </w:pPr>
      <w:r>
        <w:t>Amaç telefonu bıraktırmak değil; kullanımı işlevsel olmayan bir örüntüden işlevsel bir örüntüye taşımaktır.</w:t>
      </w:r>
    </w:p>
    <w:p w14:paraId="5BAA9495" w14:textId="77777777" w:rsidR="00CB0FDA" w:rsidRDefault="00CB0FDA">
      <w:pPr>
        <w:spacing w:after="160"/>
      </w:pPr>
    </w:p>
    <w:tbl>
      <w:tblPr>
        <w:tblW w:w="9360" w:type="dxa"/>
        <w:tblBorders>
          <w:top w:val="single" w:sz="2" w:space="0" w:color="BFD8C6"/>
          <w:left w:val="single" w:sz="2" w:space="0" w:color="BFD8C6"/>
          <w:bottom w:val="single" w:sz="2" w:space="0" w:color="BFD8C6"/>
          <w:right w:val="single" w:sz="2" w:space="0" w:color="BFD8C6"/>
          <w:insideH w:val="single" w:sz="2" w:space="0" w:color="BFD8C6"/>
          <w:insideV w:val="single" w:sz="2" w:space="0" w:color="BFD8C6"/>
        </w:tblBorders>
        <w:tblCellMar>
          <w:left w:w="10" w:type="dxa"/>
          <w:right w:w="10" w:type="dxa"/>
        </w:tblCellMar>
        <w:tblLook w:val="04A0" w:firstRow="1" w:lastRow="0" w:firstColumn="1" w:lastColumn="0" w:noHBand="0" w:noVBand="1"/>
      </w:tblPr>
      <w:tblGrid>
        <w:gridCol w:w="1900"/>
        <w:gridCol w:w="7460"/>
      </w:tblGrid>
      <w:tr w:rsidR="00CB0FDA" w14:paraId="1F58FB44" w14:textId="77777777">
        <w:tblPrEx>
          <w:tblCellMar>
            <w:top w:w="0" w:type="dxa"/>
            <w:bottom w:w="0" w:type="dxa"/>
          </w:tblCellMar>
        </w:tblPrEx>
        <w:trPr>
          <w:tblHeader/>
        </w:trPr>
        <w:tc>
          <w:tcPr>
            <w:tcW w:w="1900" w:type="dxa"/>
            <w:shd w:val="clear" w:color="auto" w:fill="00AE42"/>
            <w:tcMar>
              <w:top w:w="80" w:type="dxa"/>
              <w:left w:w="120" w:type="dxa"/>
              <w:bottom w:w="80" w:type="dxa"/>
              <w:right w:w="120" w:type="dxa"/>
            </w:tcMar>
          </w:tcPr>
          <w:p w14:paraId="3A130E4B" w14:textId="77777777" w:rsidR="00CB0FDA" w:rsidRDefault="00000000">
            <w:r>
              <w:rPr>
                <w:b/>
                <w:bCs/>
                <w:color w:val="FFFFFF"/>
                <w:sz w:val="20"/>
                <w:szCs w:val="20"/>
              </w:rPr>
              <w:t>İşlev</w:t>
            </w:r>
          </w:p>
        </w:tc>
        <w:tc>
          <w:tcPr>
            <w:tcW w:w="7460" w:type="dxa"/>
            <w:shd w:val="clear" w:color="auto" w:fill="00AE42"/>
            <w:tcMar>
              <w:top w:w="80" w:type="dxa"/>
              <w:left w:w="120" w:type="dxa"/>
              <w:bottom w:w="80" w:type="dxa"/>
              <w:right w:w="120" w:type="dxa"/>
            </w:tcMar>
          </w:tcPr>
          <w:p w14:paraId="081817E2" w14:textId="77777777" w:rsidR="00CB0FDA" w:rsidRDefault="00000000">
            <w:r>
              <w:rPr>
                <w:b/>
                <w:bCs/>
                <w:color w:val="FFFFFF"/>
                <w:sz w:val="20"/>
                <w:szCs w:val="20"/>
              </w:rPr>
              <w:t>Ne yapar</w:t>
            </w:r>
          </w:p>
        </w:tc>
      </w:tr>
      <w:tr w:rsidR="00CB0FDA" w14:paraId="6026E23B" w14:textId="77777777">
        <w:tblPrEx>
          <w:tblCellMar>
            <w:top w:w="0" w:type="dxa"/>
            <w:bottom w:w="0" w:type="dxa"/>
          </w:tblCellMar>
        </w:tblPrEx>
        <w:tc>
          <w:tcPr>
            <w:tcW w:w="1900" w:type="dxa"/>
            <w:shd w:val="clear" w:color="auto" w:fill="FFFFFF"/>
            <w:tcMar>
              <w:top w:w="80" w:type="dxa"/>
              <w:left w:w="120" w:type="dxa"/>
              <w:bottom w:w="80" w:type="dxa"/>
              <w:right w:w="120" w:type="dxa"/>
            </w:tcMar>
          </w:tcPr>
          <w:p w14:paraId="33AC2217" w14:textId="77777777" w:rsidR="00CB0FDA" w:rsidRDefault="00000000">
            <w:r>
              <w:rPr>
                <w:color w:val="000000"/>
                <w:sz w:val="20"/>
                <w:szCs w:val="20"/>
              </w:rPr>
              <w:t>Ölç</w:t>
            </w:r>
          </w:p>
        </w:tc>
        <w:tc>
          <w:tcPr>
            <w:tcW w:w="7460" w:type="dxa"/>
            <w:shd w:val="clear" w:color="auto" w:fill="FFFFFF"/>
            <w:tcMar>
              <w:top w:w="80" w:type="dxa"/>
              <w:left w:w="120" w:type="dxa"/>
              <w:bottom w:w="80" w:type="dxa"/>
              <w:right w:w="120" w:type="dxa"/>
            </w:tcMar>
          </w:tcPr>
          <w:p w14:paraId="6DA4A3A5" w14:textId="77777777" w:rsidR="00CB0FDA" w:rsidRDefault="00000000">
            <w:r>
              <w:rPr>
                <w:color w:val="000000"/>
                <w:sz w:val="20"/>
                <w:szCs w:val="20"/>
              </w:rPr>
              <w:t>Ekran süresini değil, kullanım örüntüsünü ölçer: hangi kategori, ne kadar kesintisiz, hangi saatte</w:t>
            </w:r>
          </w:p>
        </w:tc>
      </w:tr>
      <w:tr w:rsidR="00CB0FDA" w14:paraId="108180FA" w14:textId="77777777">
        <w:tblPrEx>
          <w:tblCellMar>
            <w:top w:w="0" w:type="dxa"/>
            <w:bottom w:w="0" w:type="dxa"/>
          </w:tblCellMar>
        </w:tblPrEx>
        <w:tc>
          <w:tcPr>
            <w:tcW w:w="1900" w:type="dxa"/>
            <w:shd w:val="clear" w:color="auto" w:fill="FFFFFF"/>
            <w:tcMar>
              <w:top w:w="80" w:type="dxa"/>
              <w:left w:w="120" w:type="dxa"/>
              <w:bottom w:w="80" w:type="dxa"/>
              <w:right w:w="120" w:type="dxa"/>
            </w:tcMar>
          </w:tcPr>
          <w:p w14:paraId="4EC1E3D9" w14:textId="77777777" w:rsidR="00CB0FDA" w:rsidRDefault="00000000">
            <w:r>
              <w:rPr>
                <w:color w:val="000000"/>
                <w:sz w:val="20"/>
                <w:szCs w:val="20"/>
              </w:rPr>
              <w:t>Sınıflandır</w:t>
            </w:r>
          </w:p>
        </w:tc>
        <w:tc>
          <w:tcPr>
            <w:tcW w:w="7460" w:type="dxa"/>
            <w:shd w:val="clear" w:color="auto" w:fill="FFFFFF"/>
            <w:tcMar>
              <w:top w:w="80" w:type="dxa"/>
              <w:left w:w="120" w:type="dxa"/>
              <w:bottom w:w="80" w:type="dxa"/>
              <w:right w:w="120" w:type="dxa"/>
            </w:tcMar>
          </w:tcPr>
          <w:p w14:paraId="7F4EE3AE" w14:textId="77777777" w:rsidR="00CB0FDA" w:rsidRDefault="00000000">
            <w:r>
              <w:rPr>
                <w:color w:val="000000"/>
                <w:sz w:val="20"/>
                <w:szCs w:val="20"/>
              </w:rPr>
              <w:t>Kullanıcıyı bir risk seviyesine yerleştirir (az / orta / çok riskli)</w:t>
            </w:r>
          </w:p>
        </w:tc>
      </w:tr>
      <w:tr w:rsidR="00CB0FDA" w14:paraId="38ECB003" w14:textId="77777777">
        <w:tblPrEx>
          <w:tblCellMar>
            <w:top w:w="0" w:type="dxa"/>
            <w:bottom w:w="0" w:type="dxa"/>
          </w:tblCellMar>
        </w:tblPrEx>
        <w:tc>
          <w:tcPr>
            <w:tcW w:w="1900" w:type="dxa"/>
            <w:shd w:val="clear" w:color="auto" w:fill="FFFFFF"/>
            <w:tcMar>
              <w:top w:w="80" w:type="dxa"/>
              <w:left w:w="120" w:type="dxa"/>
              <w:bottom w:w="80" w:type="dxa"/>
              <w:right w:w="120" w:type="dxa"/>
            </w:tcMar>
          </w:tcPr>
          <w:p w14:paraId="533DA68C" w14:textId="77777777" w:rsidR="00CB0FDA" w:rsidRDefault="00000000">
            <w:r>
              <w:rPr>
                <w:color w:val="000000"/>
                <w:sz w:val="20"/>
                <w:szCs w:val="20"/>
              </w:rPr>
              <w:t>Müdahale et</w:t>
            </w:r>
          </w:p>
        </w:tc>
        <w:tc>
          <w:tcPr>
            <w:tcW w:w="7460" w:type="dxa"/>
            <w:shd w:val="clear" w:color="auto" w:fill="FFFFFF"/>
            <w:tcMar>
              <w:top w:w="80" w:type="dxa"/>
              <w:left w:w="120" w:type="dxa"/>
              <w:bottom w:w="80" w:type="dxa"/>
              <w:right w:w="120" w:type="dxa"/>
            </w:tcMar>
          </w:tcPr>
          <w:p w14:paraId="7F2B3DBE" w14:textId="77777777" w:rsidR="00CB0FDA" w:rsidRDefault="00000000">
            <w:r>
              <w:rPr>
                <w:color w:val="000000"/>
                <w:sz w:val="20"/>
                <w:szCs w:val="20"/>
              </w:rPr>
              <w:t>Risk seviyesine uygun, orantılı yönlendirme sunar; sağlıklı davranışı ödüllendirir</w:t>
            </w:r>
          </w:p>
        </w:tc>
      </w:tr>
      <w:tr w:rsidR="00CB0FDA" w14:paraId="0C77C5F0" w14:textId="77777777">
        <w:tblPrEx>
          <w:tblCellMar>
            <w:top w:w="0" w:type="dxa"/>
            <w:bottom w:w="0" w:type="dxa"/>
          </w:tblCellMar>
        </w:tblPrEx>
        <w:tc>
          <w:tcPr>
            <w:tcW w:w="1900" w:type="dxa"/>
            <w:shd w:val="clear" w:color="auto" w:fill="FFFFFF"/>
            <w:tcMar>
              <w:top w:w="80" w:type="dxa"/>
              <w:left w:w="120" w:type="dxa"/>
              <w:bottom w:w="80" w:type="dxa"/>
              <w:right w:w="120" w:type="dxa"/>
            </w:tcMar>
          </w:tcPr>
          <w:p w14:paraId="6B294505" w14:textId="77777777" w:rsidR="00CB0FDA" w:rsidRDefault="00000000">
            <w:r>
              <w:rPr>
                <w:color w:val="000000"/>
                <w:sz w:val="20"/>
                <w:szCs w:val="20"/>
              </w:rPr>
              <w:t>Köprü kur</w:t>
            </w:r>
          </w:p>
        </w:tc>
        <w:tc>
          <w:tcPr>
            <w:tcW w:w="7460" w:type="dxa"/>
            <w:shd w:val="clear" w:color="auto" w:fill="FFFFFF"/>
            <w:tcMar>
              <w:top w:w="80" w:type="dxa"/>
              <w:left w:w="120" w:type="dxa"/>
              <w:bottom w:w="80" w:type="dxa"/>
              <w:right w:w="120" w:type="dxa"/>
            </w:tcMar>
          </w:tcPr>
          <w:p w14:paraId="2949BA2B" w14:textId="77777777" w:rsidR="00CB0FDA" w:rsidRDefault="00000000">
            <w:r>
              <w:rPr>
                <w:color w:val="000000"/>
                <w:sz w:val="20"/>
                <w:szCs w:val="20"/>
              </w:rPr>
              <w:t>Yüksek riskte, kullanıcının açık izniyle YEDAM yönlendirmesi yapar</w:t>
            </w:r>
          </w:p>
        </w:tc>
      </w:tr>
    </w:tbl>
    <w:p w14:paraId="69F13225" w14:textId="77777777" w:rsidR="00CB0FDA" w:rsidRDefault="00CB0FDA">
      <w:pPr>
        <w:spacing w:after="160"/>
      </w:pPr>
    </w:p>
    <w:p w14:paraId="651DAADA" w14:textId="77777777" w:rsidR="00CB0FDA" w:rsidRDefault="00000000">
      <w:pPr>
        <w:pStyle w:val="Heading1"/>
        <w:spacing w:before="280" w:after="140"/>
      </w:pPr>
      <w:r>
        <w:rPr>
          <w:b/>
          <w:bCs/>
          <w:color w:val="124734"/>
        </w:rPr>
        <w:t>2. PROBLEM VE GEREKÇE</w:t>
      </w:r>
    </w:p>
    <w:p w14:paraId="3E305F3D" w14:textId="77777777" w:rsidR="00CB0FDA" w:rsidRDefault="00000000">
      <w:pPr>
        <w:pStyle w:val="ListParagraph"/>
        <w:numPr>
          <w:ilvl w:val="0"/>
          <w:numId w:val="2"/>
        </w:numPr>
        <w:spacing w:after="80" w:line="276" w:lineRule="auto"/>
      </w:pPr>
      <w:r>
        <w:t>Problemli telefon kullanımı literatürde ölçülebilir ve sınıflandırılabilir bir olgudur; doğrulanmış ölçekler ve kesme puanları mevcuttur.</w:t>
      </w:r>
    </w:p>
    <w:p w14:paraId="60C26C2B" w14:textId="77777777" w:rsidR="00CB0FDA" w:rsidRDefault="00000000">
      <w:pPr>
        <w:pStyle w:val="ListParagraph"/>
        <w:numPr>
          <w:ilvl w:val="0"/>
          <w:numId w:val="2"/>
        </w:numPr>
        <w:spacing w:after="80" w:line="276" w:lineRule="auto"/>
      </w:pPr>
      <w:r>
        <w:t>Uzunlamasına çalışmalar problemin kendiliğinden çözülmediğini, çoğu kullanıcıda zaman içinde artan bir eğilim izlediğini gösteriyor.</w:t>
      </w:r>
    </w:p>
    <w:p w14:paraId="1DBC92A0" w14:textId="77777777" w:rsidR="00CB0FDA" w:rsidRDefault="00000000">
      <w:pPr>
        <w:pStyle w:val="ListParagraph"/>
        <w:numPr>
          <w:ilvl w:val="0"/>
          <w:numId w:val="2"/>
        </w:numPr>
        <w:spacing w:after="80" w:line="276" w:lineRule="auto"/>
      </w:pPr>
      <w:r>
        <w:t>Basit dürtme (nudge) stratejileriyle problemli kullanımın ve depresif belirtilerin iki hafta içinde düştüğü, etkinin altı hafta korunduğu gösterilmiştir. Kişiselleştirilmiş yönlendirmede günlük yaklaşık 29 dakikalık azalma raporlanmıştır.</w:t>
      </w:r>
    </w:p>
    <w:p w14:paraId="6651D844" w14:textId="77777777" w:rsidR="00CB0FDA" w:rsidRDefault="00CB0FDA">
      <w:pPr>
        <w:spacing w:after="160"/>
      </w:pPr>
    </w:p>
    <w:p w14:paraId="6CE2A83B" w14:textId="77777777" w:rsidR="00CB0FDA" w:rsidRDefault="00000000">
      <w:pPr>
        <w:spacing w:after="120" w:line="276" w:lineRule="auto"/>
      </w:pPr>
      <w:r>
        <w:rPr>
          <w:b/>
          <w:bCs/>
        </w:rPr>
        <w:t>Önemli ayrım — 120 dakika hedeftir, eşik değildir.</w:t>
      </w:r>
    </w:p>
    <w:p w14:paraId="4E5CBF1E" w14:textId="77777777" w:rsidR="00CB0FDA" w:rsidRDefault="00000000">
      <w:pPr>
        <w:spacing w:after="120" w:line="276" w:lineRule="auto"/>
      </w:pPr>
      <w:r>
        <w:t>TBM'in 12 yaş üstü için önerdiği 120 dakika normatif bir idealdir ("günde bundan fazla kullanma"), betimsel bir eşik değildir ("bu seviyenin üstü problemlidir"). Günümüzde ortalama kullanım 4-5 saat civarındadır; 120 dakika risk eşiği kabul edilirse nüfusun neredeyse tamamı "çok riskli" çıkar ve ölçüm ayırt ediciliğini kaybeder. Bu nedenle 120 dakika, risk hesabında değil kişisel hedef sisteminde kullanılır.</w:t>
      </w:r>
    </w:p>
    <w:p w14:paraId="571CBA17" w14:textId="77777777" w:rsidR="00CB0FDA" w:rsidRDefault="00CB0FDA">
      <w:pPr>
        <w:spacing w:after="160"/>
      </w:pPr>
    </w:p>
    <w:p w14:paraId="041BD62E" w14:textId="77777777" w:rsidR="00CB0FDA" w:rsidRDefault="00000000">
      <w:pPr>
        <w:pStyle w:val="Heading1"/>
        <w:spacing w:before="280" w:after="140"/>
      </w:pPr>
      <w:r>
        <w:rPr>
          <w:b/>
          <w:bCs/>
          <w:color w:val="124734"/>
        </w:rPr>
        <w:t>3. MEVCUT ÇÖZÜMLER VE EKSİKLERİ</w:t>
      </w:r>
    </w:p>
    <w:tbl>
      <w:tblPr>
        <w:tblW w:w="9360" w:type="dxa"/>
        <w:tblBorders>
          <w:top w:val="single" w:sz="2" w:space="0" w:color="BFD8C6"/>
          <w:left w:val="single" w:sz="2" w:space="0" w:color="BFD8C6"/>
          <w:bottom w:val="single" w:sz="2" w:space="0" w:color="BFD8C6"/>
          <w:right w:val="single" w:sz="2" w:space="0" w:color="BFD8C6"/>
          <w:insideH w:val="single" w:sz="2" w:space="0" w:color="BFD8C6"/>
          <w:insideV w:val="single" w:sz="2" w:space="0" w:color="BFD8C6"/>
        </w:tblBorders>
        <w:tblCellMar>
          <w:left w:w="10" w:type="dxa"/>
          <w:right w:w="10" w:type="dxa"/>
        </w:tblCellMar>
        <w:tblLook w:val="04A0" w:firstRow="1" w:lastRow="0" w:firstColumn="1" w:lastColumn="0" w:noHBand="0" w:noVBand="1"/>
      </w:tblPr>
      <w:tblGrid>
        <w:gridCol w:w="2600"/>
        <w:gridCol w:w="6760"/>
      </w:tblGrid>
      <w:tr w:rsidR="00CB0FDA" w14:paraId="4AA01CE1" w14:textId="77777777">
        <w:tblPrEx>
          <w:tblCellMar>
            <w:top w:w="0" w:type="dxa"/>
            <w:bottom w:w="0" w:type="dxa"/>
          </w:tblCellMar>
        </w:tblPrEx>
        <w:trPr>
          <w:tblHeader/>
        </w:trPr>
        <w:tc>
          <w:tcPr>
            <w:tcW w:w="2600" w:type="dxa"/>
            <w:shd w:val="clear" w:color="auto" w:fill="00AE42"/>
            <w:tcMar>
              <w:top w:w="80" w:type="dxa"/>
              <w:left w:w="120" w:type="dxa"/>
              <w:bottom w:w="80" w:type="dxa"/>
              <w:right w:w="120" w:type="dxa"/>
            </w:tcMar>
          </w:tcPr>
          <w:p w14:paraId="3AF463AD" w14:textId="77777777" w:rsidR="00CB0FDA" w:rsidRDefault="00000000">
            <w:r>
              <w:rPr>
                <w:b/>
                <w:bCs/>
                <w:color w:val="FFFFFF"/>
                <w:sz w:val="20"/>
                <w:szCs w:val="20"/>
              </w:rPr>
              <w:t>Mevcut yaklaşım</w:t>
            </w:r>
          </w:p>
        </w:tc>
        <w:tc>
          <w:tcPr>
            <w:tcW w:w="6760" w:type="dxa"/>
            <w:shd w:val="clear" w:color="auto" w:fill="00AE42"/>
            <w:tcMar>
              <w:top w:w="80" w:type="dxa"/>
              <w:left w:w="120" w:type="dxa"/>
              <w:bottom w:w="80" w:type="dxa"/>
              <w:right w:w="120" w:type="dxa"/>
            </w:tcMar>
          </w:tcPr>
          <w:p w14:paraId="4CA0A9D5" w14:textId="77777777" w:rsidR="00CB0FDA" w:rsidRDefault="00000000">
            <w:r>
              <w:rPr>
                <w:b/>
                <w:bCs/>
                <w:color w:val="FFFFFF"/>
                <w:sz w:val="20"/>
                <w:szCs w:val="20"/>
              </w:rPr>
              <w:t>Neden yetersiz</w:t>
            </w:r>
          </w:p>
        </w:tc>
      </w:tr>
      <w:tr w:rsidR="00CB0FDA" w14:paraId="0D620AAE"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7B80CF08" w14:textId="77777777" w:rsidR="00CB0FDA" w:rsidRDefault="00000000">
            <w:r>
              <w:rPr>
                <w:color w:val="000000"/>
                <w:sz w:val="20"/>
                <w:szCs w:val="20"/>
              </w:rPr>
              <w:t>Ölçüm panelleri (Ekran Süresi, Dijital Denge)</w:t>
            </w:r>
          </w:p>
        </w:tc>
        <w:tc>
          <w:tcPr>
            <w:tcW w:w="6760" w:type="dxa"/>
            <w:shd w:val="clear" w:color="auto" w:fill="FFFFFF"/>
            <w:tcMar>
              <w:top w:w="80" w:type="dxa"/>
              <w:left w:w="120" w:type="dxa"/>
              <w:bottom w:w="80" w:type="dxa"/>
              <w:right w:w="120" w:type="dxa"/>
            </w:tcMar>
          </w:tcPr>
          <w:p w14:paraId="17936A4F" w14:textId="77777777" w:rsidR="00CB0FDA" w:rsidRDefault="00000000">
            <w:r>
              <w:rPr>
                <w:color w:val="000000"/>
                <w:sz w:val="20"/>
                <w:szCs w:val="20"/>
              </w:rPr>
              <w:t>Sadece ölçüyor, davranışı değiştirmiyor. Kullanıcılar verilerini izlemekten memnun ama azaltmaya yanaşmıyor.</w:t>
            </w:r>
          </w:p>
        </w:tc>
      </w:tr>
      <w:tr w:rsidR="00CB0FDA" w14:paraId="15BB5C6D"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05406E9C" w14:textId="77777777" w:rsidR="00CB0FDA" w:rsidRDefault="00000000">
            <w:r>
              <w:rPr>
                <w:color w:val="000000"/>
                <w:sz w:val="20"/>
                <w:szCs w:val="20"/>
              </w:rPr>
              <w:lastRenderedPageBreak/>
              <w:t>Sert engelleyiciler (uygulama kilitleyiciler)</w:t>
            </w:r>
          </w:p>
        </w:tc>
        <w:tc>
          <w:tcPr>
            <w:tcW w:w="6760" w:type="dxa"/>
            <w:shd w:val="clear" w:color="auto" w:fill="FFFFFF"/>
            <w:tcMar>
              <w:top w:w="80" w:type="dxa"/>
              <w:left w:w="120" w:type="dxa"/>
              <w:bottom w:w="80" w:type="dxa"/>
              <w:right w:w="120" w:type="dxa"/>
            </w:tcMar>
          </w:tcPr>
          <w:p w14:paraId="13E00F65" w14:textId="77777777" w:rsidR="00CB0FDA" w:rsidRDefault="00000000">
            <w:r>
              <w:rPr>
                <w:color w:val="000000"/>
                <w:sz w:val="20"/>
                <w:szCs w:val="20"/>
              </w:rPr>
              <w:t>Kullanıcı özerkliğini elinden alıyor; direnç doğuruyor. Kullanıcı ya aracı siliyor ya etrafından dolaşıyor.</w:t>
            </w:r>
          </w:p>
        </w:tc>
      </w:tr>
    </w:tbl>
    <w:p w14:paraId="411E0C2C" w14:textId="77777777" w:rsidR="00CB0FDA" w:rsidRDefault="00CB0FDA">
      <w:pPr>
        <w:spacing w:after="160"/>
      </w:pPr>
    </w:p>
    <w:p w14:paraId="38C5C283" w14:textId="77777777" w:rsidR="00CB0FDA" w:rsidRDefault="00000000">
      <w:pPr>
        <w:spacing w:after="120" w:line="276" w:lineRule="auto"/>
      </w:pPr>
      <w:r>
        <w:rPr>
          <w:b/>
          <w:bCs/>
        </w:rPr>
        <w:t>Farklılaşma</w:t>
      </w:r>
    </w:p>
    <w:p w14:paraId="15C3DCDB" w14:textId="77777777" w:rsidR="00CB0FDA" w:rsidRDefault="00000000">
      <w:pPr>
        <w:pStyle w:val="ListParagraph"/>
        <w:numPr>
          <w:ilvl w:val="0"/>
          <w:numId w:val="2"/>
        </w:numPr>
        <w:spacing w:after="80" w:line="276" w:lineRule="auto"/>
      </w:pPr>
      <w:r>
        <w:t>Tespit + müdahale + destek köprüsü tek kapalı döngüde birleştirilir. Alanın güncel derlemeleri çalışmaların hâlâ tespit odaklı kaldığını söylüyor.</w:t>
      </w:r>
    </w:p>
    <w:p w14:paraId="15FC790E" w14:textId="77777777" w:rsidR="00CB0FDA" w:rsidRDefault="00000000">
      <w:pPr>
        <w:pStyle w:val="ListParagraph"/>
        <w:numPr>
          <w:ilvl w:val="0"/>
          <w:numId w:val="2"/>
        </w:numPr>
        <w:spacing w:after="80" w:line="276" w:lineRule="auto"/>
      </w:pPr>
      <w:r>
        <w:t>Kategori duyarlı ölçüm: belirleyici olan süre değil, telefonun ne için kullanıldığıdır.</w:t>
      </w:r>
    </w:p>
    <w:p w14:paraId="11BCCA1B" w14:textId="77777777" w:rsidR="00CB0FDA" w:rsidRDefault="00000000">
      <w:pPr>
        <w:pStyle w:val="ListParagraph"/>
        <w:numPr>
          <w:ilvl w:val="0"/>
          <w:numId w:val="2"/>
        </w:numPr>
        <w:spacing w:after="80" w:line="276" w:lineRule="auto"/>
      </w:pPr>
      <w:r>
        <w:t>Yerli kurumsal entegrasyon: Yeşilay ekosistemi, YEDAM yönlendirmesi ve kurumsal ödül mekanizmaları (fidan bağışı, market kuponu).</w:t>
      </w:r>
    </w:p>
    <w:p w14:paraId="12A2343F" w14:textId="77777777" w:rsidR="00CB0FDA" w:rsidRDefault="00CB0FDA">
      <w:pPr>
        <w:spacing w:after="160"/>
      </w:pPr>
    </w:p>
    <w:p w14:paraId="73BAFE78" w14:textId="77777777" w:rsidR="00CB0FDA" w:rsidRDefault="00000000">
      <w:pPr>
        <w:pStyle w:val="Heading1"/>
        <w:spacing w:before="280" w:after="140"/>
      </w:pPr>
      <w:r>
        <w:rPr>
          <w:b/>
          <w:bCs/>
          <w:color w:val="124734"/>
        </w:rPr>
        <w:t>4. KAPSAM</w:t>
      </w:r>
    </w:p>
    <w:p w14:paraId="67C13A87" w14:textId="77777777" w:rsidR="00CB0FDA" w:rsidRDefault="00000000">
      <w:pPr>
        <w:spacing w:after="120" w:line="276" w:lineRule="auto"/>
      </w:pPr>
      <w:r>
        <w:rPr>
          <w:b/>
          <w:bCs/>
        </w:rPr>
        <w:t>Kapsam içi</w:t>
      </w:r>
    </w:p>
    <w:tbl>
      <w:tblPr>
        <w:tblW w:w="9360" w:type="dxa"/>
        <w:tblBorders>
          <w:top w:val="single" w:sz="2" w:space="0" w:color="BFD8C6"/>
          <w:left w:val="single" w:sz="2" w:space="0" w:color="BFD8C6"/>
          <w:bottom w:val="single" w:sz="2" w:space="0" w:color="BFD8C6"/>
          <w:right w:val="single" w:sz="2" w:space="0" w:color="BFD8C6"/>
          <w:insideH w:val="single" w:sz="2" w:space="0" w:color="BFD8C6"/>
          <w:insideV w:val="single" w:sz="2" w:space="0" w:color="BFD8C6"/>
        </w:tblBorders>
        <w:tblCellMar>
          <w:left w:w="10" w:type="dxa"/>
          <w:right w:w="10" w:type="dxa"/>
        </w:tblCellMar>
        <w:tblLook w:val="04A0" w:firstRow="1" w:lastRow="0" w:firstColumn="1" w:lastColumn="0" w:noHBand="0" w:noVBand="1"/>
      </w:tblPr>
      <w:tblGrid>
        <w:gridCol w:w="2300"/>
        <w:gridCol w:w="7060"/>
      </w:tblGrid>
      <w:tr w:rsidR="00CB0FDA" w14:paraId="639480EA" w14:textId="77777777">
        <w:tblPrEx>
          <w:tblCellMar>
            <w:top w:w="0" w:type="dxa"/>
            <w:bottom w:w="0" w:type="dxa"/>
          </w:tblCellMar>
        </w:tblPrEx>
        <w:trPr>
          <w:tblHeader/>
        </w:trPr>
        <w:tc>
          <w:tcPr>
            <w:tcW w:w="2300" w:type="dxa"/>
            <w:shd w:val="clear" w:color="auto" w:fill="00AE42"/>
            <w:tcMar>
              <w:top w:w="80" w:type="dxa"/>
              <w:left w:w="120" w:type="dxa"/>
              <w:bottom w:w="80" w:type="dxa"/>
              <w:right w:w="120" w:type="dxa"/>
            </w:tcMar>
          </w:tcPr>
          <w:p w14:paraId="7AEF2D53" w14:textId="77777777" w:rsidR="00CB0FDA" w:rsidRDefault="00000000">
            <w:r>
              <w:rPr>
                <w:b/>
                <w:bCs/>
                <w:color w:val="FFFFFF"/>
                <w:sz w:val="20"/>
                <w:szCs w:val="20"/>
              </w:rPr>
              <w:t>Başlık</w:t>
            </w:r>
          </w:p>
        </w:tc>
        <w:tc>
          <w:tcPr>
            <w:tcW w:w="7060" w:type="dxa"/>
            <w:shd w:val="clear" w:color="auto" w:fill="00AE42"/>
            <w:tcMar>
              <w:top w:w="80" w:type="dxa"/>
              <w:left w:w="120" w:type="dxa"/>
              <w:bottom w:w="80" w:type="dxa"/>
              <w:right w:w="120" w:type="dxa"/>
            </w:tcMar>
          </w:tcPr>
          <w:p w14:paraId="44AAB2A7" w14:textId="77777777" w:rsidR="00CB0FDA" w:rsidRDefault="00000000">
            <w:r>
              <w:rPr>
                <w:b/>
                <w:bCs/>
                <w:color w:val="FFFFFF"/>
                <w:sz w:val="20"/>
                <w:szCs w:val="20"/>
              </w:rPr>
              <w:t>Tanım</w:t>
            </w:r>
          </w:p>
        </w:tc>
      </w:tr>
      <w:tr w:rsidR="00CB0FDA" w14:paraId="6F47662F" w14:textId="77777777">
        <w:tblPrEx>
          <w:tblCellMar>
            <w:top w:w="0" w:type="dxa"/>
            <w:bottom w:w="0" w:type="dxa"/>
          </w:tblCellMar>
        </w:tblPrEx>
        <w:tc>
          <w:tcPr>
            <w:tcW w:w="2300" w:type="dxa"/>
            <w:shd w:val="clear" w:color="auto" w:fill="FFFFFF"/>
            <w:tcMar>
              <w:top w:w="80" w:type="dxa"/>
              <w:left w:w="120" w:type="dxa"/>
              <w:bottom w:w="80" w:type="dxa"/>
              <w:right w:w="120" w:type="dxa"/>
            </w:tcMar>
          </w:tcPr>
          <w:p w14:paraId="53227F74" w14:textId="77777777" w:rsidR="00CB0FDA" w:rsidRDefault="00000000">
            <w:r>
              <w:rPr>
                <w:color w:val="000000"/>
                <w:sz w:val="20"/>
                <w:szCs w:val="20"/>
              </w:rPr>
              <w:t>Odak</w:t>
            </w:r>
          </w:p>
        </w:tc>
        <w:tc>
          <w:tcPr>
            <w:tcW w:w="7060" w:type="dxa"/>
            <w:shd w:val="clear" w:color="auto" w:fill="FFFFFF"/>
            <w:tcMar>
              <w:top w:w="80" w:type="dxa"/>
              <w:left w:w="120" w:type="dxa"/>
              <w:bottom w:w="80" w:type="dxa"/>
              <w:right w:w="120" w:type="dxa"/>
            </w:tcMar>
          </w:tcPr>
          <w:p w14:paraId="6D8054F0" w14:textId="77777777" w:rsidR="00CB0FDA" w:rsidRDefault="00000000">
            <w:r>
              <w:rPr>
                <w:color w:val="000000"/>
                <w:sz w:val="20"/>
                <w:szCs w:val="20"/>
              </w:rPr>
              <w:t>Dijital/davranışsal bağımlılık — telefon, sosyal medya, oyun</w:t>
            </w:r>
          </w:p>
        </w:tc>
      </w:tr>
      <w:tr w:rsidR="00CB0FDA" w14:paraId="190AFB0B" w14:textId="77777777">
        <w:tblPrEx>
          <w:tblCellMar>
            <w:top w:w="0" w:type="dxa"/>
            <w:bottom w:w="0" w:type="dxa"/>
          </w:tblCellMar>
        </w:tblPrEx>
        <w:tc>
          <w:tcPr>
            <w:tcW w:w="2300" w:type="dxa"/>
            <w:shd w:val="clear" w:color="auto" w:fill="FFFFFF"/>
            <w:tcMar>
              <w:top w:w="80" w:type="dxa"/>
              <w:left w:w="120" w:type="dxa"/>
              <w:bottom w:w="80" w:type="dxa"/>
              <w:right w:w="120" w:type="dxa"/>
            </w:tcMar>
          </w:tcPr>
          <w:p w14:paraId="2128019A" w14:textId="77777777" w:rsidR="00CB0FDA" w:rsidRDefault="00000000">
            <w:r>
              <w:rPr>
                <w:color w:val="000000"/>
                <w:sz w:val="20"/>
                <w:szCs w:val="20"/>
              </w:rPr>
              <w:t>Hedef kitle</w:t>
            </w:r>
          </w:p>
        </w:tc>
        <w:tc>
          <w:tcPr>
            <w:tcW w:w="7060" w:type="dxa"/>
            <w:shd w:val="clear" w:color="auto" w:fill="FFFFFF"/>
            <w:tcMar>
              <w:top w:w="80" w:type="dxa"/>
              <w:left w:w="120" w:type="dxa"/>
              <w:bottom w:w="80" w:type="dxa"/>
              <w:right w:w="120" w:type="dxa"/>
            </w:tcMar>
          </w:tcPr>
          <w:p w14:paraId="16D23369" w14:textId="77777777" w:rsidR="00CB0FDA" w:rsidRDefault="00000000">
            <w:r>
              <w:rPr>
                <w:color w:val="000000"/>
                <w:sz w:val="20"/>
                <w:szCs w:val="20"/>
              </w:rPr>
              <w:t>Gençler ve öğrenciler (birincil); 18 yaş altı kullanıcıların ebeveynleri (ikincil)</w:t>
            </w:r>
          </w:p>
        </w:tc>
      </w:tr>
      <w:tr w:rsidR="00CB0FDA" w14:paraId="5FB3C0AB" w14:textId="77777777">
        <w:tblPrEx>
          <w:tblCellMar>
            <w:top w:w="0" w:type="dxa"/>
            <w:bottom w:w="0" w:type="dxa"/>
          </w:tblCellMar>
        </w:tblPrEx>
        <w:tc>
          <w:tcPr>
            <w:tcW w:w="2300" w:type="dxa"/>
            <w:shd w:val="clear" w:color="auto" w:fill="FFFFFF"/>
            <w:tcMar>
              <w:top w:w="80" w:type="dxa"/>
              <w:left w:w="120" w:type="dxa"/>
              <w:bottom w:w="80" w:type="dxa"/>
              <w:right w:w="120" w:type="dxa"/>
            </w:tcMar>
          </w:tcPr>
          <w:p w14:paraId="554D9BCD" w14:textId="77777777" w:rsidR="00CB0FDA" w:rsidRDefault="00000000">
            <w:r>
              <w:rPr>
                <w:color w:val="000000"/>
                <w:sz w:val="20"/>
                <w:szCs w:val="20"/>
              </w:rPr>
              <w:t>Platform</w:t>
            </w:r>
          </w:p>
        </w:tc>
        <w:tc>
          <w:tcPr>
            <w:tcW w:w="7060" w:type="dxa"/>
            <w:shd w:val="clear" w:color="auto" w:fill="FFFFFF"/>
            <w:tcMar>
              <w:top w:w="80" w:type="dxa"/>
              <w:left w:w="120" w:type="dxa"/>
              <w:bottom w:w="80" w:type="dxa"/>
              <w:right w:w="120" w:type="dxa"/>
            </w:tcMar>
          </w:tcPr>
          <w:p w14:paraId="1D5EFA44" w14:textId="77777777" w:rsidR="00CB0FDA" w:rsidRDefault="00000000">
            <w:r>
              <w:rPr>
                <w:color w:val="000000"/>
                <w:sz w:val="20"/>
                <w:szCs w:val="20"/>
              </w:rPr>
              <w:t>Android tam sürüm, iOS kısıtlı sürüm</w:t>
            </w:r>
          </w:p>
        </w:tc>
      </w:tr>
      <w:tr w:rsidR="00CB0FDA" w14:paraId="38A996E3" w14:textId="77777777">
        <w:tblPrEx>
          <w:tblCellMar>
            <w:top w:w="0" w:type="dxa"/>
            <w:bottom w:w="0" w:type="dxa"/>
          </w:tblCellMar>
        </w:tblPrEx>
        <w:tc>
          <w:tcPr>
            <w:tcW w:w="2300" w:type="dxa"/>
            <w:shd w:val="clear" w:color="auto" w:fill="FFFFFF"/>
            <w:tcMar>
              <w:top w:w="80" w:type="dxa"/>
              <w:left w:w="120" w:type="dxa"/>
              <w:bottom w:w="80" w:type="dxa"/>
              <w:right w:w="120" w:type="dxa"/>
            </w:tcMar>
          </w:tcPr>
          <w:p w14:paraId="0DF34248" w14:textId="77777777" w:rsidR="00CB0FDA" w:rsidRDefault="00000000">
            <w:r>
              <w:rPr>
                <w:color w:val="000000"/>
                <w:sz w:val="20"/>
                <w:szCs w:val="20"/>
              </w:rPr>
              <w:t>İşlev zinciri</w:t>
            </w:r>
          </w:p>
        </w:tc>
        <w:tc>
          <w:tcPr>
            <w:tcW w:w="7060" w:type="dxa"/>
            <w:shd w:val="clear" w:color="auto" w:fill="FFFFFF"/>
            <w:tcMar>
              <w:top w:w="80" w:type="dxa"/>
              <w:left w:w="120" w:type="dxa"/>
              <w:bottom w:w="80" w:type="dxa"/>
              <w:right w:w="120" w:type="dxa"/>
            </w:tcMar>
          </w:tcPr>
          <w:p w14:paraId="484275AF" w14:textId="77777777" w:rsidR="00CB0FDA" w:rsidRDefault="00000000">
            <w:r>
              <w:rPr>
                <w:color w:val="000000"/>
                <w:sz w:val="20"/>
                <w:szCs w:val="20"/>
              </w:rPr>
              <w:t>Ölçüm → risk sınıflandırma → müdahale → ödüllendirme → izinli destek yönlendirmesi</w:t>
            </w:r>
          </w:p>
        </w:tc>
      </w:tr>
    </w:tbl>
    <w:p w14:paraId="5D0E53E9" w14:textId="77777777" w:rsidR="00CB0FDA" w:rsidRDefault="00CB0FDA">
      <w:pPr>
        <w:spacing w:after="160"/>
      </w:pPr>
    </w:p>
    <w:p w14:paraId="09B5FC7F" w14:textId="77777777" w:rsidR="00CB0FDA" w:rsidRDefault="00000000">
      <w:pPr>
        <w:spacing w:after="120" w:line="276" w:lineRule="auto"/>
      </w:pPr>
      <w:r>
        <w:rPr>
          <w:b/>
          <w:bCs/>
        </w:rPr>
        <w:t>Kapsam dışı</w:t>
      </w:r>
    </w:p>
    <w:tbl>
      <w:tblPr>
        <w:tblW w:w="9360" w:type="dxa"/>
        <w:tblBorders>
          <w:top w:val="single" w:sz="2" w:space="0" w:color="BFD8C6"/>
          <w:left w:val="single" w:sz="2" w:space="0" w:color="BFD8C6"/>
          <w:bottom w:val="single" w:sz="2" w:space="0" w:color="BFD8C6"/>
          <w:right w:val="single" w:sz="2" w:space="0" w:color="BFD8C6"/>
          <w:insideH w:val="single" w:sz="2" w:space="0" w:color="BFD8C6"/>
          <w:insideV w:val="single" w:sz="2" w:space="0" w:color="BFD8C6"/>
        </w:tblBorders>
        <w:tblCellMar>
          <w:left w:w="10" w:type="dxa"/>
          <w:right w:w="10" w:type="dxa"/>
        </w:tblCellMar>
        <w:tblLook w:val="04A0" w:firstRow="1" w:lastRow="0" w:firstColumn="1" w:lastColumn="0" w:noHBand="0" w:noVBand="1"/>
      </w:tblPr>
      <w:tblGrid>
        <w:gridCol w:w="3000"/>
        <w:gridCol w:w="6360"/>
      </w:tblGrid>
      <w:tr w:rsidR="00CB0FDA" w14:paraId="7A92D30C" w14:textId="77777777">
        <w:tblPrEx>
          <w:tblCellMar>
            <w:top w:w="0" w:type="dxa"/>
            <w:bottom w:w="0" w:type="dxa"/>
          </w:tblCellMar>
        </w:tblPrEx>
        <w:trPr>
          <w:tblHeader/>
        </w:trPr>
        <w:tc>
          <w:tcPr>
            <w:tcW w:w="3000" w:type="dxa"/>
            <w:shd w:val="clear" w:color="auto" w:fill="00AE42"/>
            <w:tcMar>
              <w:top w:w="80" w:type="dxa"/>
              <w:left w:w="120" w:type="dxa"/>
              <w:bottom w:w="80" w:type="dxa"/>
              <w:right w:w="120" w:type="dxa"/>
            </w:tcMar>
          </w:tcPr>
          <w:p w14:paraId="25A4485D" w14:textId="77777777" w:rsidR="00CB0FDA" w:rsidRDefault="00000000">
            <w:r>
              <w:rPr>
                <w:b/>
                <w:bCs/>
                <w:color w:val="FFFFFF"/>
                <w:sz w:val="20"/>
                <w:szCs w:val="20"/>
              </w:rPr>
              <w:t>Yapılmayacak</w:t>
            </w:r>
          </w:p>
        </w:tc>
        <w:tc>
          <w:tcPr>
            <w:tcW w:w="6360" w:type="dxa"/>
            <w:shd w:val="clear" w:color="auto" w:fill="00AE42"/>
            <w:tcMar>
              <w:top w:w="80" w:type="dxa"/>
              <w:left w:w="120" w:type="dxa"/>
              <w:bottom w:w="80" w:type="dxa"/>
              <w:right w:w="120" w:type="dxa"/>
            </w:tcMar>
          </w:tcPr>
          <w:p w14:paraId="2A78E26A" w14:textId="77777777" w:rsidR="00CB0FDA" w:rsidRDefault="00000000">
            <w:r>
              <w:rPr>
                <w:b/>
                <w:bCs/>
                <w:color w:val="FFFFFF"/>
                <w:sz w:val="20"/>
                <w:szCs w:val="20"/>
              </w:rPr>
              <w:t>Gerekçe</w:t>
            </w:r>
          </w:p>
        </w:tc>
      </w:tr>
      <w:tr w:rsidR="00CB0FDA" w14:paraId="38BE2A7E"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6DB76BB1" w14:textId="77777777" w:rsidR="00CB0FDA" w:rsidRDefault="00000000">
            <w:r>
              <w:rPr>
                <w:color w:val="000000"/>
                <w:sz w:val="20"/>
                <w:szCs w:val="20"/>
              </w:rPr>
              <w:t>Klinik teşhis ve tedavi</w:t>
            </w:r>
          </w:p>
        </w:tc>
        <w:tc>
          <w:tcPr>
            <w:tcW w:w="6360" w:type="dxa"/>
            <w:shd w:val="clear" w:color="auto" w:fill="FFFFFF"/>
            <w:tcMar>
              <w:top w:w="80" w:type="dxa"/>
              <w:left w:w="120" w:type="dxa"/>
              <w:bottom w:w="80" w:type="dxa"/>
              <w:right w:w="120" w:type="dxa"/>
            </w:tcMar>
          </w:tcPr>
          <w:p w14:paraId="30AB5A91" w14:textId="77777777" w:rsidR="00CB0FDA" w:rsidRDefault="00000000">
            <w:r>
              <w:rPr>
                <w:color w:val="000000"/>
                <w:sz w:val="20"/>
                <w:szCs w:val="20"/>
              </w:rPr>
              <w:t>Yetki alanımız değil; YEDAM yönlendirmesiyle bırakılır.</w:t>
            </w:r>
          </w:p>
        </w:tc>
      </w:tr>
      <w:tr w:rsidR="00CB0FDA" w14:paraId="164A906C"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7270F7FD" w14:textId="77777777" w:rsidR="00CB0FDA" w:rsidRDefault="00000000">
            <w:r>
              <w:rPr>
                <w:color w:val="000000"/>
                <w:sz w:val="20"/>
                <w:szCs w:val="20"/>
              </w:rPr>
              <w:t>"Bağımlısın" etiketi</w:t>
            </w:r>
          </w:p>
        </w:tc>
        <w:tc>
          <w:tcPr>
            <w:tcW w:w="6360" w:type="dxa"/>
            <w:shd w:val="clear" w:color="auto" w:fill="FFFFFF"/>
            <w:tcMar>
              <w:top w:w="80" w:type="dxa"/>
              <w:left w:w="120" w:type="dxa"/>
              <w:bottom w:w="80" w:type="dxa"/>
              <w:right w:w="120" w:type="dxa"/>
            </w:tcMar>
          </w:tcPr>
          <w:p w14:paraId="72E6AB67" w14:textId="77777777" w:rsidR="00CB0FDA" w:rsidRDefault="00000000">
            <w:r>
              <w:rPr>
                <w:color w:val="000000"/>
                <w:sz w:val="20"/>
                <w:szCs w:val="20"/>
              </w:rPr>
              <w:t>Damgalayıcı. Betimleyici dil kullanılır.</w:t>
            </w:r>
          </w:p>
        </w:tc>
      </w:tr>
      <w:tr w:rsidR="00CB0FDA" w14:paraId="43892B76"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45933868" w14:textId="77777777" w:rsidR="00CB0FDA" w:rsidRDefault="00000000">
            <w:r>
              <w:rPr>
                <w:color w:val="000000"/>
                <w:sz w:val="20"/>
                <w:szCs w:val="20"/>
              </w:rPr>
              <w:t>İçerik okuma</w:t>
            </w:r>
          </w:p>
        </w:tc>
        <w:tc>
          <w:tcPr>
            <w:tcW w:w="6360" w:type="dxa"/>
            <w:shd w:val="clear" w:color="auto" w:fill="FFFFFF"/>
            <w:tcMar>
              <w:top w:w="80" w:type="dxa"/>
              <w:left w:w="120" w:type="dxa"/>
              <w:bottom w:w="80" w:type="dxa"/>
              <w:right w:w="120" w:type="dxa"/>
            </w:tcMar>
          </w:tcPr>
          <w:p w14:paraId="3BE7B7F6" w14:textId="77777777" w:rsidR="00CB0FDA" w:rsidRDefault="00000000">
            <w:r>
              <w:rPr>
                <w:color w:val="000000"/>
                <w:sz w:val="20"/>
                <w:szCs w:val="20"/>
              </w:rPr>
              <w:t>Mesaj, fotoğraf, yazışma, rehber hiç toplanmaz. Yalnızca süre, sıklık ve kategori.</w:t>
            </w:r>
          </w:p>
        </w:tc>
      </w:tr>
      <w:tr w:rsidR="00CB0FDA" w14:paraId="0BEF6C64"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00553892" w14:textId="77777777" w:rsidR="00CB0FDA" w:rsidRDefault="00000000">
            <w:r>
              <w:rPr>
                <w:color w:val="000000"/>
                <w:sz w:val="20"/>
                <w:szCs w:val="20"/>
              </w:rPr>
              <w:t>Zorla engelleme / kilitleme</w:t>
            </w:r>
          </w:p>
        </w:tc>
        <w:tc>
          <w:tcPr>
            <w:tcW w:w="6360" w:type="dxa"/>
            <w:shd w:val="clear" w:color="auto" w:fill="FFFFFF"/>
            <w:tcMar>
              <w:top w:w="80" w:type="dxa"/>
              <w:left w:w="120" w:type="dxa"/>
              <w:bottom w:w="80" w:type="dxa"/>
              <w:right w:w="120" w:type="dxa"/>
            </w:tcMar>
          </w:tcPr>
          <w:p w14:paraId="6067DF53" w14:textId="77777777" w:rsidR="00CB0FDA" w:rsidRDefault="00000000">
            <w:r>
              <w:rPr>
                <w:color w:val="000000"/>
                <w:sz w:val="20"/>
                <w:szCs w:val="20"/>
              </w:rPr>
              <w:t>Direnç doğuruyor, kalıcı etkisi zayıf.</w:t>
            </w:r>
          </w:p>
        </w:tc>
      </w:tr>
      <w:tr w:rsidR="00CB0FDA" w14:paraId="7E10DC86"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7B1DF624" w14:textId="77777777" w:rsidR="00CB0FDA" w:rsidRDefault="00000000">
            <w:r>
              <w:rPr>
                <w:color w:val="000000"/>
                <w:sz w:val="20"/>
                <w:szCs w:val="20"/>
              </w:rPr>
              <w:t>Madde bağımlılığı</w:t>
            </w:r>
          </w:p>
        </w:tc>
        <w:tc>
          <w:tcPr>
            <w:tcW w:w="6360" w:type="dxa"/>
            <w:shd w:val="clear" w:color="auto" w:fill="FFFFFF"/>
            <w:tcMar>
              <w:top w:w="80" w:type="dxa"/>
              <w:left w:w="120" w:type="dxa"/>
              <w:bottom w:w="80" w:type="dxa"/>
              <w:right w:w="120" w:type="dxa"/>
            </w:tcMar>
          </w:tcPr>
          <w:p w14:paraId="4778BDA9" w14:textId="77777777" w:rsidR="00CB0FDA" w:rsidRDefault="00000000">
            <w:r>
              <w:rPr>
                <w:color w:val="000000"/>
                <w:sz w:val="20"/>
                <w:szCs w:val="20"/>
              </w:rPr>
              <w:t>Bu sürümün konusu değil.</w:t>
            </w:r>
          </w:p>
        </w:tc>
      </w:tr>
      <w:tr w:rsidR="00CB0FDA" w14:paraId="2986A0F4"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048C04AF" w14:textId="77777777" w:rsidR="00CB0FDA" w:rsidRDefault="00000000">
            <w:r>
              <w:rPr>
                <w:color w:val="000000"/>
                <w:sz w:val="20"/>
                <w:szCs w:val="20"/>
              </w:rPr>
              <w:t>Serbest metin sohbet asistanı</w:t>
            </w:r>
          </w:p>
        </w:tc>
        <w:tc>
          <w:tcPr>
            <w:tcW w:w="6360" w:type="dxa"/>
            <w:shd w:val="clear" w:color="auto" w:fill="FFFFFF"/>
            <w:tcMar>
              <w:top w:w="80" w:type="dxa"/>
              <w:left w:w="120" w:type="dxa"/>
              <w:bottom w:w="80" w:type="dxa"/>
              <w:right w:w="120" w:type="dxa"/>
            </w:tcMar>
          </w:tcPr>
          <w:p w14:paraId="0A9C4EC5" w14:textId="77777777" w:rsidR="00CB0FDA" w:rsidRDefault="00000000">
            <w:r>
              <w:rPr>
                <w:color w:val="000000"/>
                <w:sz w:val="20"/>
                <w:szCs w:val="20"/>
              </w:rPr>
              <w:t>Kırılgan ve reşit olmayan kullanıcı grubunda etik ve güvenlik yükü yüksek; ilk sürüm dışında bırakıldı.</w:t>
            </w:r>
          </w:p>
        </w:tc>
      </w:tr>
    </w:tbl>
    <w:p w14:paraId="2CD96BC3" w14:textId="77777777" w:rsidR="00CB0FDA" w:rsidRDefault="00CB0FDA">
      <w:pPr>
        <w:spacing w:after="160"/>
      </w:pPr>
    </w:p>
    <w:p w14:paraId="2C07D761" w14:textId="77777777" w:rsidR="00CB0FDA" w:rsidRDefault="00000000">
      <w:pPr>
        <w:spacing w:after="120" w:line="276" w:lineRule="auto"/>
      </w:pPr>
      <w:r>
        <w:rPr>
          <w:b/>
          <w:bCs/>
        </w:rPr>
        <w:t>Etik ve yasal sınırlar</w:t>
      </w:r>
    </w:p>
    <w:p w14:paraId="43DE7F47" w14:textId="77777777" w:rsidR="00CB0FDA" w:rsidRDefault="00000000">
      <w:pPr>
        <w:pStyle w:val="ListParagraph"/>
        <w:numPr>
          <w:ilvl w:val="0"/>
          <w:numId w:val="2"/>
        </w:numPr>
        <w:spacing w:after="80" w:line="276" w:lineRule="auto"/>
      </w:pPr>
      <w:r>
        <w:t>Teşhis konulmaz, tanı dili kullanılmaz.</w:t>
      </w:r>
    </w:p>
    <w:p w14:paraId="49C594DE" w14:textId="77777777" w:rsidR="00CB0FDA" w:rsidRDefault="00000000">
      <w:pPr>
        <w:pStyle w:val="ListParagraph"/>
        <w:numPr>
          <w:ilvl w:val="0"/>
          <w:numId w:val="2"/>
        </w:numPr>
        <w:spacing w:after="80" w:line="276" w:lineRule="auto"/>
      </w:pPr>
      <w:r>
        <w:t>Tüm izinler kademeli alınır; her verinin niçin istendiği açıkça anlatılır.</w:t>
      </w:r>
    </w:p>
    <w:p w14:paraId="3BECECD4" w14:textId="77777777" w:rsidR="00CB0FDA" w:rsidRDefault="00000000">
      <w:pPr>
        <w:pStyle w:val="ListParagraph"/>
        <w:numPr>
          <w:ilvl w:val="0"/>
          <w:numId w:val="2"/>
        </w:numPr>
        <w:spacing w:after="80" w:line="276" w:lineRule="auto"/>
      </w:pPr>
      <w:r>
        <w:t>Kullanıcı toplanan veriyi görebilir, izni kapatabilir, geçmişi silebilir, hesabını kaldırabilir.</w:t>
      </w:r>
    </w:p>
    <w:p w14:paraId="0B46553D" w14:textId="77777777" w:rsidR="00CB0FDA" w:rsidRDefault="00000000">
      <w:pPr>
        <w:pStyle w:val="ListParagraph"/>
        <w:numPr>
          <w:ilvl w:val="0"/>
          <w:numId w:val="2"/>
        </w:numPr>
        <w:spacing w:after="80" w:line="276" w:lineRule="auto"/>
      </w:pPr>
      <w:r>
        <w:t>Yeşilay/YEDAM ile veri paylaşımı yalnızca açık ve geri alınabilir onayla yapılır.</w:t>
      </w:r>
    </w:p>
    <w:p w14:paraId="2440BEEF" w14:textId="77777777" w:rsidR="00CB0FDA" w:rsidRDefault="00000000">
      <w:pPr>
        <w:pStyle w:val="ListParagraph"/>
        <w:numPr>
          <w:ilvl w:val="0"/>
          <w:numId w:val="2"/>
        </w:numPr>
        <w:spacing w:after="80" w:line="276" w:lineRule="auto"/>
      </w:pPr>
      <w:r>
        <w:t>18 yaş altında ebeveyn onayı zorunludur; KVKK açısından ayrı rejim uygulanır.</w:t>
      </w:r>
    </w:p>
    <w:p w14:paraId="62E98C06" w14:textId="77777777" w:rsidR="00CB0FDA" w:rsidRDefault="00000000">
      <w:pPr>
        <w:pStyle w:val="ListParagraph"/>
        <w:numPr>
          <w:ilvl w:val="0"/>
          <w:numId w:val="2"/>
        </w:numPr>
        <w:spacing w:after="80" w:line="276" w:lineRule="auto"/>
      </w:pPr>
      <w:r>
        <w:lastRenderedPageBreak/>
        <w:t>Hesaplama cihazda yapılır; ham olay verisi telefondan çıkmaz, sunucuya yalnızca günlük özet ve skor gider.</w:t>
      </w:r>
    </w:p>
    <w:p w14:paraId="34AD9AAC" w14:textId="77777777" w:rsidR="00CB0FDA" w:rsidRDefault="00CB0FDA">
      <w:pPr>
        <w:spacing w:after="160"/>
      </w:pPr>
    </w:p>
    <w:p w14:paraId="03137FD2" w14:textId="77777777" w:rsidR="00CB0FDA" w:rsidRDefault="00000000">
      <w:pPr>
        <w:pStyle w:val="Heading1"/>
        <w:spacing w:before="280" w:after="140"/>
      </w:pPr>
      <w:r>
        <w:rPr>
          <w:b/>
          <w:bCs/>
          <w:color w:val="124734"/>
        </w:rPr>
        <w:t>5. ÖLÇEK — SAS-SV (ATBÖ-KV)</w:t>
      </w:r>
    </w:p>
    <w:p w14:paraId="1E1B4BC5" w14:textId="77777777" w:rsidR="00CB0FDA" w:rsidRDefault="00000000">
      <w:pPr>
        <w:spacing w:after="120" w:line="276" w:lineRule="auto"/>
      </w:pPr>
      <w:r>
        <w:t>Sistem, kullanıcıyı yalnızca davranış verisiyle değil, doğrulanmış bir öz-bildirim ölçeğiyle birlikte değerlendirir.</w:t>
      </w:r>
    </w:p>
    <w:p w14:paraId="18368C0E" w14:textId="77777777" w:rsidR="00CB0FDA" w:rsidRDefault="00CB0FDA">
      <w:pPr>
        <w:spacing w:after="160"/>
      </w:pPr>
    </w:p>
    <w:p w14:paraId="7FA7A423" w14:textId="77777777" w:rsidR="00CB0FDA" w:rsidRDefault="00000000">
      <w:pPr>
        <w:spacing w:after="120" w:line="276" w:lineRule="auto"/>
      </w:pPr>
      <w:r>
        <w:rPr>
          <w:b/>
          <w:bCs/>
        </w:rPr>
        <w:t>Ölçek kimliği</w:t>
      </w:r>
    </w:p>
    <w:tbl>
      <w:tblPr>
        <w:tblW w:w="9360" w:type="dxa"/>
        <w:tblBorders>
          <w:top w:val="single" w:sz="2" w:space="0" w:color="BFD8C6"/>
          <w:left w:val="single" w:sz="2" w:space="0" w:color="BFD8C6"/>
          <w:bottom w:val="single" w:sz="2" w:space="0" w:color="BFD8C6"/>
          <w:right w:val="single" w:sz="2" w:space="0" w:color="BFD8C6"/>
          <w:insideH w:val="single" w:sz="2" w:space="0" w:color="BFD8C6"/>
          <w:insideV w:val="single" w:sz="2" w:space="0" w:color="BFD8C6"/>
        </w:tblBorders>
        <w:tblCellMar>
          <w:left w:w="10" w:type="dxa"/>
          <w:right w:w="10" w:type="dxa"/>
        </w:tblCellMar>
        <w:tblLook w:val="04A0" w:firstRow="1" w:lastRow="0" w:firstColumn="1" w:lastColumn="0" w:noHBand="0" w:noVBand="1"/>
      </w:tblPr>
      <w:tblGrid>
        <w:gridCol w:w="3000"/>
        <w:gridCol w:w="6360"/>
      </w:tblGrid>
      <w:tr w:rsidR="00CB0FDA" w14:paraId="3C406A52" w14:textId="77777777">
        <w:tblPrEx>
          <w:tblCellMar>
            <w:top w:w="0" w:type="dxa"/>
            <w:bottom w:w="0" w:type="dxa"/>
          </w:tblCellMar>
        </w:tblPrEx>
        <w:trPr>
          <w:tblHeader/>
        </w:trPr>
        <w:tc>
          <w:tcPr>
            <w:tcW w:w="3000" w:type="dxa"/>
            <w:shd w:val="clear" w:color="auto" w:fill="00AE42"/>
            <w:tcMar>
              <w:top w:w="80" w:type="dxa"/>
              <w:left w:w="120" w:type="dxa"/>
              <w:bottom w:w="80" w:type="dxa"/>
              <w:right w:w="120" w:type="dxa"/>
            </w:tcMar>
          </w:tcPr>
          <w:p w14:paraId="5D50D59D" w14:textId="77777777" w:rsidR="00CB0FDA" w:rsidRDefault="00000000">
            <w:r>
              <w:rPr>
                <w:b/>
                <w:bCs/>
                <w:color w:val="FFFFFF"/>
                <w:sz w:val="20"/>
                <w:szCs w:val="20"/>
              </w:rPr>
              <w:t>Özellik</w:t>
            </w:r>
          </w:p>
        </w:tc>
        <w:tc>
          <w:tcPr>
            <w:tcW w:w="6360" w:type="dxa"/>
            <w:shd w:val="clear" w:color="auto" w:fill="00AE42"/>
            <w:tcMar>
              <w:top w:w="80" w:type="dxa"/>
              <w:left w:w="120" w:type="dxa"/>
              <w:bottom w:w="80" w:type="dxa"/>
              <w:right w:w="120" w:type="dxa"/>
            </w:tcMar>
          </w:tcPr>
          <w:p w14:paraId="011FCE77" w14:textId="77777777" w:rsidR="00CB0FDA" w:rsidRDefault="00000000">
            <w:r>
              <w:rPr>
                <w:b/>
                <w:bCs/>
                <w:color w:val="FFFFFF"/>
                <w:sz w:val="20"/>
                <w:szCs w:val="20"/>
              </w:rPr>
              <w:t>Değer</w:t>
            </w:r>
          </w:p>
        </w:tc>
      </w:tr>
      <w:tr w:rsidR="00CB0FDA" w14:paraId="5987D8C7"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0E3BA363" w14:textId="77777777" w:rsidR="00CB0FDA" w:rsidRDefault="00000000">
            <w:r>
              <w:rPr>
                <w:color w:val="000000"/>
                <w:sz w:val="20"/>
                <w:szCs w:val="20"/>
              </w:rPr>
              <w:t>Ölçek</w:t>
            </w:r>
          </w:p>
        </w:tc>
        <w:tc>
          <w:tcPr>
            <w:tcW w:w="6360" w:type="dxa"/>
            <w:shd w:val="clear" w:color="auto" w:fill="FFFFFF"/>
            <w:tcMar>
              <w:top w:w="80" w:type="dxa"/>
              <w:left w:w="120" w:type="dxa"/>
              <w:bottom w:w="80" w:type="dxa"/>
              <w:right w:w="120" w:type="dxa"/>
            </w:tcMar>
          </w:tcPr>
          <w:p w14:paraId="20F7B282" w14:textId="77777777" w:rsidR="00CB0FDA" w:rsidRDefault="00000000">
            <w:r>
              <w:rPr>
                <w:color w:val="000000"/>
                <w:sz w:val="20"/>
                <w:szCs w:val="20"/>
              </w:rPr>
              <w:t>Akıllı Telefon Bağımlılığı Ölçeği – Kısa Versiyonu (ATBÖ-KV / SAS-SV)</w:t>
            </w:r>
          </w:p>
        </w:tc>
      </w:tr>
      <w:tr w:rsidR="00CB0FDA" w14:paraId="46C96752"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4B9422EF" w14:textId="77777777" w:rsidR="00CB0FDA" w:rsidRDefault="00000000">
            <w:r>
              <w:rPr>
                <w:color w:val="000000"/>
                <w:sz w:val="20"/>
                <w:szCs w:val="20"/>
              </w:rPr>
              <w:t>Kaynak</w:t>
            </w:r>
          </w:p>
        </w:tc>
        <w:tc>
          <w:tcPr>
            <w:tcW w:w="6360" w:type="dxa"/>
            <w:shd w:val="clear" w:color="auto" w:fill="FFFFFF"/>
            <w:tcMar>
              <w:top w:w="80" w:type="dxa"/>
              <w:left w:w="120" w:type="dxa"/>
              <w:bottom w:w="80" w:type="dxa"/>
              <w:right w:w="120" w:type="dxa"/>
            </w:tcMar>
          </w:tcPr>
          <w:p w14:paraId="0D0D0019" w14:textId="77777777" w:rsidR="00CB0FDA" w:rsidRDefault="00000000">
            <w:r>
              <w:rPr>
                <w:color w:val="000000"/>
                <w:sz w:val="20"/>
                <w:szCs w:val="20"/>
              </w:rPr>
              <w:t>Kwon ve ark. (2013), PLoS ONE — Türkçe ergen uyarlaması: Şata &amp; Karip (2018)</w:t>
            </w:r>
          </w:p>
        </w:tc>
      </w:tr>
      <w:tr w:rsidR="00CB0FDA" w14:paraId="4AC231FA"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378D7D05" w14:textId="77777777" w:rsidR="00CB0FDA" w:rsidRDefault="00000000">
            <w:r>
              <w:rPr>
                <w:color w:val="000000"/>
                <w:sz w:val="20"/>
                <w:szCs w:val="20"/>
              </w:rPr>
              <w:t>Madde sayısı</w:t>
            </w:r>
          </w:p>
        </w:tc>
        <w:tc>
          <w:tcPr>
            <w:tcW w:w="6360" w:type="dxa"/>
            <w:shd w:val="clear" w:color="auto" w:fill="FFFFFF"/>
            <w:tcMar>
              <w:top w:w="80" w:type="dxa"/>
              <w:left w:w="120" w:type="dxa"/>
              <w:bottom w:w="80" w:type="dxa"/>
              <w:right w:w="120" w:type="dxa"/>
            </w:tcMar>
          </w:tcPr>
          <w:p w14:paraId="4A02068D" w14:textId="77777777" w:rsidR="00CB0FDA" w:rsidRDefault="00000000">
            <w:r>
              <w:rPr>
                <w:color w:val="000000"/>
                <w:sz w:val="20"/>
                <w:szCs w:val="20"/>
              </w:rPr>
              <w:t>10 madde, 6'lı Likert, ters madde yok</w:t>
            </w:r>
          </w:p>
        </w:tc>
      </w:tr>
      <w:tr w:rsidR="00CB0FDA" w14:paraId="1CB5D10B"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17042D19" w14:textId="77777777" w:rsidR="00CB0FDA" w:rsidRDefault="00000000">
            <w:r>
              <w:rPr>
                <w:color w:val="000000"/>
                <w:sz w:val="20"/>
                <w:szCs w:val="20"/>
              </w:rPr>
              <w:t>Puan aralığı</w:t>
            </w:r>
          </w:p>
        </w:tc>
        <w:tc>
          <w:tcPr>
            <w:tcW w:w="6360" w:type="dxa"/>
            <w:shd w:val="clear" w:color="auto" w:fill="FFFFFF"/>
            <w:tcMar>
              <w:top w:w="80" w:type="dxa"/>
              <w:left w:w="120" w:type="dxa"/>
              <w:bottom w:w="80" w:type="dxa"/>
              <w:right w:w="120" w:type="dxa"/>
            </w:tcMar>
          </w:tcPr>
          <w:p w14:paraId="1642D36E" w14:textId="77777777" w:rsidR="00CB0FDA" w:rsidRDefault="00000000">
            <w:r>
              <w:rPr>
                <w:color w:val="000000"/>
                <w:sz w:val="20"/>
                <w:szCs w:val="20"/>
              </w:rPr>
              <w:t>10 – 60 (tek boyutlu toplam puan)</w:t>
            </w:r>
          </w:p>
        </w:tc>
      </w:tr>
      <w:tr w:rsidR="00CB0FDA" w14:paraId="061B5D31"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062161AD" w14:textId="77777777" w:rsidR="00CB0FDA" w:rsidRDefault="00000000">
            <w:r>
              <w:rPr>
                <w:color w:val="000000"/>
                <w:sz w:val="20"/>
                <w:szCs w:val="20"/>
              </w:rPr>
              <w:t>Kesme puanı</w:t>
            </w:r>
          </w:p>
        </w:tc>
        <w:tc>
          <w:tcPr>
            <w:tcW w:w="6360" w:type="dxa"/>
            <w:shd w:val="clear" w:color="auto" w:fill="FFFFFF"/>
            <w:tcMar>
              <w:top w:w="80" w:type="dxa"/>
              <w:left w:w="120" w:type="dxa"/>
              <w:bottom w:w="80" w:type="dxa"/>
              <w:right w:w="120" w:type="dxa"/>
            </w:tcMar>
          </w:tcPr>
          <w:p w14:paraId="49ACD2AF" w14:textId="77777777" w:rsidR="00CB0FDA" w:rsidRDefault="00000000">
            <w:r>
              <w:rPr>
                <w:color w:val="000000"/>
                <w:sz w:val="20"/>
                <w:szCs w:val="20"/>
              </w:rPr>
              <w:t>29,5 (kız ve erkek için aynı)</w:t>
            </w:r>
          </w:p>
        </w:tc>
      </w:tr>
      <w:tr w:rsidR="00CB0FDA" w14:paraId="4229EE10"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62D2DD91" w14:textId="77777777" w:rsidR="00CB0FDA" w:rsidRDefault="00000000">
            <w:r>
              <w:rPr>
                <w:color w:val="000000"/>
                <w:sz w:val="20"/>
                <w:szCs w:val="20"/>
              </w:rPr>
              <w:t>Güvenirlik</w:t>
            </w:r>
          </w:p>
        </w:tc>
        <w:tc>
          <w:tcPr>
            <w:tcW w:w="6360" w:type="dxa"/>
            <w:shd w:val="clear" w:color="auto" w:fill="FFFFFF"/>
            <w:tcMar>
              <w:top w:w="80" w:type="dxa"/>
              <w:left w:w="120" w:type="dxa"/>
              <w:bottom w:w="80" w:type="dxa"/>
              <w:right w:w="120" w:type="dxa"/>
            </w:tcMar>
          </w:tcPr>
          <w:p w14:paraId="4E8AE96E" w14:textId="77777777" w:rsidR="00CB0FDA" w:rsidRDefault="00000000">
            <w:r>
              <w:rPr>
                <w:color w:val="000000"/>
                <w:sz w:val="20"/>
                <w:szCs w:val="20"/>
              </w:rPr>
              <w:t>Cronbach α = 0,90 · McDonald ω = 0,94</w:t>
            </w:r>
          </w:p>
        </w:tc>
      </w:tr>
    </w:tbl>
    <w:p w14:paraId="5D9EB221" w14:textId="77777777" w:rsidR="00CB0FDA" w:rsidRDefault="00CB0FDA">
      <w:pPr>
        <w:spacing w:after="160"/>
      </w:pPr>
    </w:p>
    <w:p w14:paraId="2C247F6B" w14:textId="77777777" w:rsidR="00CB0FDA" w:rsidRDefault="00000000">
      <w:pPr>
        <w:spacing w:after="120" w:line="276" w:lineRule="auto"/>
      </w:pPr>
      <w:r>
        <w:rPr>
          <w:b/>
          <w:bCs/>
        </w:rPr>
        <w:t>Uygulama kuralları</w:t>
      </w:r>
    </w:p>
    <w:p w14:paraId="0F390723" w14:textId="77777777" w:rsidR="00CB0FDA" w:rsidRDefault="00000000">
      <w:pPr>
        <w:pStyle w:val="ListParagraph"/>
        <w:numPr>
          <w:ilvl w:val="0"/>
          <w:numId w:val="2"/>
        </w:numPr>
        <w:spacing w:after="80" w:line="276" w:lineRule="auto"/>
      </w:pPr>
      <w:r>
        <w:t>Ölçek değiştirilemez. Madde metni, sayısı, sırası ve Likert tipi sabittir; tek kelime değişirse 29,5 kesme puanının geçerliliği ortadan kalkar.</w:t>
      </w:r>
    </w:p>
    <w:p w14:paraId="19D38656" w14:textId="77777777" w:rsidR="00CB0FDA" w:rsidRDefault="00000000">
      <w:pPr>
        <w:pStyle w:val="ListParagraph"/>
        <w:numPr>
          <w:ilvl w:val="0"/>
          <w:numId w:val="2"/>
        </w:numPr>
        <w:spacing w:after="80" w:line="276" w:lineRule="auto"/>
      </w:pPr>
      <w:r>
        <w:t>10 maddenin tamamı zorunludur; eksik cevapla toplam puan anlamsızlaşır, ortalamayla doldurma yapılmaz.</w:t>
      </w:r>
    </w:p>
    <w:p w14:paraId="62D542B1" w14:textId="77777777" w:rsidR="00CB0FDA" w:rsidRDefault="00000000">
      <w:pPr>
        <w:pStyle w:val="ListParagraph"/>
        <w:numPr>
          <w:ilvl w:val="0"/>
          <w:numId w:val="2"/>
        </w:numPr>
        <w:spacing w:after="80" w:line="276" w:lineRule="auto"/>
      </w:pPr>
      <w:r>
        <w:t>Kullanım için sorumlu yazardan izin alınacak ve raporda belirtilecektir.</w:t>
      </w:r>
    </w:p>
    <w:p w14:paraId="2A6C7C02" w14:textId="77777777" w:rsidR="00CB0FDA" w:rsidRDefault="00000000">
      <w:pPr>
        <w:pStyle w:val="ListParagraph"/>
        <w:numPr>
          <w:ilvl w:val="0"/>
          <w:numId w:val="2"/>
        </w:numPr>
        <w:spacing w:after="80" w:line="276" w:lineRule="auto"/>
      </w:pPr>
      <w:r>
        <w:t>Kesme puanı bir tanı eşiği değil, tarama eşiğidir. Arayüzde "riskli grupta görünüyorsun" değil, "dikkat edilmesi gereken bir düzeyde" dili kullanılır.</w:t>
      </w:r>
    </w:p>
    <w:p w14:paraId="1EDE2E4C" w14:textId="77777777" w:rsidR="00CB0FDA" w:rsidRDefault="00CB0FDA">
      <w:pPr>
        <w:spacing w:after="160"/>
      </w:pPr>
    </w:p>
    <w:p w14:paraId="4CA2DDB8" w14:textId="77777777" w:rsidR="00CB0FDA" w:rsidRDefault="00000000">
      <w:pPr>
        <w:spacing w:after="120" w:line="276" w:lineRule="auto"/>
      </w:pPr>
      <w:r>
        <w:rPr>
          <w:b/>
          <w:bCs/>
        </w:rPr>
        <w:t>Ölçek neden var? — Soğuk başlangıç sorunu</w:t>
      </w:r>
    </w:p>
    <w:p w14:paraId="1F20B9F5" w14:textId="77777777" w:rsidR="00CB0FDA" w:rsidRDefault="00000000">
      <w:pPr>
        <w:spacing w:after="120" w:line="276" w:lineRule="auto"/>
      </w:pPr>
      <w:r>
        <w:t>Yalnızca kişisel değişime bakan bir sistem, en baştan sağlıksız olan kullanıcıda kör kalır: her gün 12 saat kullanan biri "stabil" görünür. Ayrıca iOS tarafında kurulumda hiç geçmiş veri yoktur. Ölçek, davranış verisinden bağımsız bir başlangıç referansı sağlayarak bu iki açığı kapatır.</w:t>
      </w:r>
    </w:p>
    <w:p w14:paraId="458AA4E0" w14:textId="77777777" w:rsidR="00CB0FDA" w:rsidRDefault="00CB0FDA">
      <w:pPr>
        <w:spacing w:after="160"/>
      </w:pPr>
    </w:p>
    <w:tbl>
      <w:tblPr>
        <w:tblW w:w="9360" w:type="dxa"/>
        <w:tblBorders>
          <w:top w:val="single" w:sz="2" w:space="0" w:color="BFD8C6"/>
          <w:left w:val="single" w:sz="2" w:space="0" w:color="BFD8C6"/>
          <w:bottom w:val="single" w:sz="2" w:space="0" w:color="BFD8C6"/>
          <w:right w:val="single" w:sz="2" w:space="0" w:color="BFD8C6"/>
          <w:insideH w:val="single" w:sz="2" w:space="0" w:color="BFD8C6"/>
          <w:insideV w:val="single" w:sz="2" w:space="0" w:color="BFD8C6"/>
        </w:tblBorders>
        <w:tblCellMar>
          <w:left w:w="10" w:type="dxa"/>
          <w:right w:w="10" w:type="dxa"/>
        </w:tblCellMar>
        <w:tblLook w:val="04A0" w:firstRow="1" w:lastRow="0" w:firstColumn="1" w:lastColumn="0" w:noHBand="0" w:noVBand="1"/>
      </w:tblPr>
      <w:tblGrid>
        <w:gridCol w:w="2400"/>
        <w:gridCol w:w="3480"/>
        <w:gridCol w:w="3480"/>
      </w:tblGrid>
      <w:tr w:rsidR="00CB0FDA" w14:paraId="3ECA718E" w14:textId="77777777">
        <w:tblPrEx>
          <w:tblCellMar>
            <w:top w:w="0" w:type="dxa"/>
            <w:bottom w:w="0" w:type="dxa"/>
          </w:tblCellMar>
        </w:tblPrEx>
        <w:trPr>
          <w:tblHeader/>
        </w:trPr>
        <w:tc>
          <w:tcPr>
            <w:tcW w:w="2400" w:type="dxa"/>
            <w:shd w:val="clear" w:color="auto" w:fill="00AE42"/>
            <w:tcMar>
              <w:top w:w="80" w:type="dxa"/>
              <w:left w:w="120" w:type="dxa"/>
              <w:bottom w:w="80" w:type="dxa"/>
              <w:right w:w="120" w:type="dxa"/>
            </w:tcMar>
          </w:tcPr>
          <w:p w14:paraId="72E3FA0B" w14:textId="77777777" w:rsidR="00CB0FDA" w:rsidRDefault="00CB0FDA"/>
        </w:tc>
        <w:tc>
          <w:tcPr>
            <w:tcW w:w="3480" w:type="dxa"/>
            <w:shd w:val="clear" w:color="auto" w:fill="00AE42"/>
            <w:tcMar>
              <w:top w:w="80" w:type="dxa"/>
              <w:left w:w="120" w:type="dxa"/>
              <w:bottom w:w="80" w:type="dxa"/>
              <w:right w:w="120" w:type="dxa"/>
            </w:tcMar>
          </w:tcPr>
          <w:p w14:paraId="2EFC5B94" w14:textId="77777777" w:rsidR="00CB0FDA" w:rsidRDefault="00000000">
            <w:r>
              <w:rPr>
                <w:b/>
                <w:bCs/>
                <w:color w:val="FFFFFF"/>
                <w:sz w:val="20"/>
                <w:szCs w:val="20"/>
              </w:rPr>
              <w:t>Android</w:t>
            </w:r>
          </w:p>
        </w:tc>
        <w:tc>
          <w:tcPr>
            <w:tcW w:w="3480" w:type="dxa"/>
            <w:shd w:val="clear" w:color="auto" w:fill="00AE42"/>
            <w:tcMar>
              <w:top w:w="80" w:type="dxa"/>
              <w:left w:w="120" w:type="dxa"/>
              <w:bottom w:w="80" w:type="dxa"/>
              <w:right w:w="120" w:type="dxa"/>
            </w:tcMar>
          </w:tcPr>
          <w:p w14:paraId="2251FFAE" w14:textId="77777777" w:rsidR="00CB0FDA" w:rsidRDefault="00000000">
            <w:r>
              <w:rPr>
                <w:b/>
                <w:bCs/>
                <w:color w:val="FFFFFF"/>
                <w:sz w:val="20"/>
                <w:szCs w:val="20"/>
              </w:rPr>
              <w:t>iOS</w:t>
            </w:r>
          </w:p>
        </w:tc>
      </w:tr>
      <w:tr w:rsidR="00CB0FDA" w14:paraId="1A12BD22"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77732907" w14:textId="77777777" w:rsidR="00CB0FDA" w:rsidRDefault="00000000">
            <w:r>
              <w:rPr>
                <w:color w:val="000000"/>
                <w:sz w:val="20"/>
                <w:szCs w:val="20"/>
              </w:rPr>
              <w:t>Ölçeğin rolü</w:t>
            </w:r>
          </w:p>
        </w:tc>
        <w:tc>
          <w:tcPr>
            <w:tcW w:w="3480" w:type="dxa"/>
            <w:shd w:val="clear" w:color="auto" w:fill="FFFFFF"/>
            <w:tcMar>
              <w:top w:w="80" w:type="dxa"/>
              <w:left w:w="120" w:type="dxa"/>
              <w:bottom w:w="80" w:type="dxa"/>
              <w:right w:w="120" w:type="dxa"/>
            </w:tcMar>
          </w:tcPr>
          <w:p w14:paraId="17F9E695" w14:textId="77777777" w:rsidR="00CB0FDA" w:rsidRDefault="00000000">
            <w:r>
              <w:rPr>
                <w:color w:val="000000"/>
                <w:sz w:val="20"/>
                <w:szCs w:val="20"/>
              </w:rPr>
              <w:t>Modeli kalibre eder</w:t>
            </w:r>
          </w:p>
        </w:tc>
        <w:tc>
          <w:tcPr>
            <w:tcW w:w="3480" w:type="dxa"/>
            <w:shd w:val="clear" w:color="auto" w:fill="FFFFFF"/>
            <w:tcMar>
              <w:top w:w="80" w:type="dxa"/>
              <w:left w:w="120" w:type="dxa"/>
              <w:bottom w:w="80" w:type="dxa"/>
              <w:right w:w="120" w:type="dxa"/>
            </w:tcMar>
          </w:tcPr>
          <w:p w14:paraId="690FB153" w14:textId="77777777" w:rsidR="00CB0FDA" w:rsidRDefault="00000000">
            <w:r>
              <w:rPr>
                <w:color w:val="000000"/>
                <w:sz w:val="20"/>
                <w:szCs w:val="20"/>
              </w:rPr>
              <w:t>Tek başına ilk risk seviyesini belirler</w:t>
            </w:r>
          </w:p>
        </w:tc>
      </w:tr>
      <w:tr w:rsidR="00CB0FDA" w14:paraId="40CDFCE2"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5BEE7E1E" w14:textId="77777777" w:rsidR="00CB0FDA" w:rsidRDefault="00000000">
            <w:r>
              <w:rPr>
                <w:color w:val="000000"/>
                <w:sz w:val="20"/>
                <w:szCs w:val="20"/>
              </w:rPr>
              <w:t>Davranış verisi</w:t>
            </w:r>
          </w:p>
        </w:tc>
        <w:tc>
          <w:tcPr>
            <w:tcW w:w="3480" w:type="dxa"/>
            <w:shd w:val="clear" w:color="auto" w:fill="FFFFFF"/>
            <w:tcMar>
              <w:top w:w="80" w:type="dxa"/>
              <w:left w:w="120" w:type="dxa"/>
              <w:bottom w:w="80" w:type="dxa"/>
              <w:right w:w="120" w:type="dxa"/>
            </w:tcMar>
          </w:tcPr>
          <w:p w14:paraId="67692AA6" w14:textId="77777777" w:rsidR="00CB0FDA" w:rsidRDefault="00000000">
            <w:r>
              <w:rPr>
                <w:color w:val="000000"/>
                <w:sz w:val="20"/>
                <w:szCs w:val="20"/>
              </w:rPr>
              <w:t>Kurulumda mevcut (geçmiş veri)</w:t>
            </w:r>
          </w:p>
        </w:tc>
        <w:tc>
          <w:tcPr>
            <w:tcW w:w="3480" w:type="dxa"/>
            <w:shd w:val="clear" w:color="auto" w:fill="FFFFFF"/>
            <w:tcMar>
              <w:top w:w="80" w:type="dxa"/>
              <w:left w:w="120" w:type="dxa"/>
              <w:bottom w:w="80" w:type="dxa"/>
              <w:right w:w="120" w:type="dxa"/>
            </w:tcMar>
          </w:tcPr>
          <w:p w14:paraId="489615C5" w14:textId="77777777" w:rsidR="00CB0FDA" w:rsidRDefault="00000000">
            <w:r>
              <w:rPr>
                <w:color w:val="000000"/>
                <w:sz w:val="20"/>
                <w:szCs w:val="20"/>
              </w:rPr>
              <w:t>1-2 hafta sonra oluşur</w:t>
            </w:r>
          </w:p>
        </w:tc>
      </w:tr>
    </w:tbl>
    <w:p w14:paraId="396B4D88" w14:textId="77777777" w:rsidR="00CB0FDA" w:rsidRDefault="00CB0FDA">
      <w:pPr>
        <w:spacing w:after="160"/>
      </w:pPr>
    </w:p>
    <w:p w14:paraId="648A35AB" w14:textId="77777777" w:rsidR="00CB0FDA" w:rsidRDefault="00000000">
      <w:pPr>
        <w:spacing w:after="120" w:line="276" w:lineRule="auto"/>
      </w:pPr>
      <w:r>
        <w:t>Ölçek 4 haftada bir tekrarlanır: ilerlemeyi ölçer, eskime çarpanını sıfırlar ve kalibrasyon için etiket sağlar.</w:t>
      </w:r>
    </w:p>
    <w:p w14:paraId="2539C41A" w14:textId="77777777" w:rsidR="00CB0FDA" w:rsidRDefault="00CB0FDA">
      <w:pPr>
        <w:spacing w:after="160"/>
      </w:pPr>
    </w:p>
    <w:p w14:paraId="3424F143" w14:textId="77777777" w:rsidR="00CB0FDA" w:rsidRDefault="00000000">
      <w:pPr>
        <w:pStyle w:val="Heading1"/>
        <w:spacing w:before="280" w:after="140"/>
      </w:pPr>
      <w:r>
        <w:rPr>
          <w:b/>
          <w:bCs/>
          <w:color w:val="124734"/>
        </w:rPr>
        <w:lastRenderedPageBreak/>
        <w:t>6. RİSK DEĞERLENDİRME MANTIĞI</w:t>
      </w:r>
    </w:p>
    <w:p w14:paraId="08486CB0" w14:textId="77777777" w:rsidR="00CB0FDA" w:rsidRDefault="00000000">
      <w:pPr>
        <w:spacing w:after="120" w:line="276" w:lineRule="auto"/>
      </w:pPr>
      <w:r>
        <w:t>İki bağımsız kaynaktan gelen skor tek bir risk seviyesinde birleştirilir:</w:t>
      </w:r>
    </w:p>
    <w:p w14:paraId="5D7E4B24" w14:textId="77777777" w:rsidR="00CB0FDA" w:rsidRDefault="00000000">
      <w:pPr>
        <w:pStyle w:val="ListParagraph"/>
        <w:numPr>
          <w:ilvl w:val="0"/>
          <w:numId w:val="2"/>
        </w:numPr>
        <w:spacing w:after="80" w:line="276" w:lineRule="auto"/>
      </w:pPr>
      <w:r>
        <w:t>Ölçek skoru: SAS-SV ham puanı, kesme puanı tam ortaya (50) denk gelecek biçimde 0-100 aralığına dönüştürülür.</w:t>
      </w:r>
    </w:p>
    <w:p w14:paraId="51158E8D" w14:textId="77777777" w:rsidR="00CB0FDA" w:rsidRDefault="00000000">
      <w:pPr>
        <w:pStyle w:val="ListParagraph"/>
        <w:numPr>
          <w:ilvl w:val="0"/>
          <w:numId w:val="2"/>
        </w:numPr>
        <w:spacing w:after="80" w:line="276" w:lineRule="auto"/>
      </w:pPr>
      <w:r>
        <w:t>Davranış skoru: Kategori ağırlıklı kullanım süresi ve örüntü göstergeleri (gece kullanımı, kesintisiz bloklar, açılış sıklığı, uyku öncesi kullanım) üzerinden hesaplanır ve aynı ölçekte 0-100'e taşınır.</w:t>
      </w:r>
    </w:p>
    <w:p w14:paraId="430A9555" w14:textId="77777777" w:rsidR="00CB0FDA" w:rsidRDefault="00CB0FDA">
      <w:pPr>
        <w:spacing w:after="160"/>
      </w:pPr>
    </w:p>
    <w:p w14:paraId="080FBD1E" w14:textId="77777777" w:rsidR="00CB0FDA" w:rsidRDefault="00000000">
      <w:pPr>
        <w:spacing w:after="120" w:line="276" w:lineRule="auto"/>
      </w:pPr>
      <w:r>
        <w:t>İki skor ağırlıklı ortalamayla birleştirilir. Kurulumda ağırlık tamamen ölçektedir; davranış verisi biriktikçe ağırlık kademeli olarak davranışa kayar. Ölçek 60 gün sonunda etkisini tamamen yitirir — bu yüzden 4 haftada bir tekrarlanır.</w:t>
      </w:r>
    </w:p>
    <w:p w14:paraId="5ED6D634" w14:textId="77777777" w:rsidR="00CB0FDA" w:rsidRDefault="00CB0FDA">
      <w:pPr>
        <w:spacing w:after="160"/>
      </w:pPr>
    </w:p>
    <w:p w14:paraId="72E46C78" w14:textId="77777777" w:rsidR="00CB0FDA" w:rsidRDefault="00000000">
      <w:pPr>
        <w:spacing w:after="120" w:line="276" w:lineRule="auto"/>
      </w:pPr>
      <w:r>
        <w:rPr>
          <w:b/>
          <w:bCs/>
        </w:rPr>
        <w:t>Bantlar ve destekleyici kurallar</w:t>
      </w:r>
    </w:p>
    <w:p w14:paraId="402220CB" w14:textId="77777777" w:rsidR="00CB0FDA" w:rsidRDefault="00000000">
      <w:pPr>
        <w:pStyle w:val="ListParagraph"/>
        <w:numPr>
          <w:ilvl w:val="0"/>
          <w:numId w:val="2"/>
        </w:numPr>
        <w:spacing w:after="80" w:line="276" w:lineRule="auto"/>
      </w:pPr>
      <w:r>
        <w:t>Üç bant: AZ (0-40) · ORTA (40-65) · ÇOK (65-100). Sınırların çevresinde tampon bırakılmıştır; 49,9 ve 50,1 alan iki kişi farklı banda düşmez.</w:t>
      </w:r>
    </w:p>
    <w:p w14:paraId="7850E67B" w14:textId="77777777" w:rsidR="00CB0FDA" w:rsidRDefault="00000000">
      <w:pPr>
        <w:pStyle w:val="ListParagraph"/>
        <w:numPr>
          <w:ilvl w:val="0"/>
          <w:numId w:val="2"/>
        </w:numPr>
        <w:spacing w:after="80" w:line="276" w:lineRule="auto"/>
      </w:pPr>
      <w:r>
        <w:t>Karar 7 günlük kayan ortalamayla verilir; tek gün gürültüdür (sınav haftası, tatil, hastalık).</w:t>
      </w:r>
    </w:p>
    <w:p w14:paraId="52A6FB9C" w14:textId="77777777" w:rsidR="00CB0FDA" w:rsidRDefault="00000000">
      <w:pPr>
        <w:pStyle w:val="ListParagraph"/>
        <w:numPr>
          <w:ilvl w:val="0"/>
          <w:numId w:val="2"/>
        </w:numPr>
        <w:spacing w:after="80" w:line="276" w:lineRule="auto"/>
      </w:pPr>
      <w:r>
        <w:t>Güvenlik tabanı: kronik yüksek kullanımda skordan bağımsız olarak mutlak kurallar devreye girer.</w:t>
      </w:r>
    </w:p>
    <w:p w14:paraId="6B0F8455" w14:textId="77777777" w:rsidR="00CB0FDA" w:rsidRDefault="00000000">
      <w:pPr>
        <w:pStyle w:val="ListParagraph"/>
        <w:numPr>
          <w:ilvl w:val="0"/>
          <w:numId w:val="2"/>
        </w:numPr>
        <w:spacing w:after="80" w:line="276" w:lineRule="auto"/>
      </w:pPr>
      <w:r>
        <w:t>Histerezis: bandı yükseltmek 3, düşürmek 7 ardışık gün gerektirir — uyarmakta hızlı, rahatlamakta yavaş.</w:t>
      </w:r>
    </w:p>
    <w:p w14:paraId="4D54A9F6" w14:textId="77777777" w:rsidR="00CB0FDA" w:rsidRDefault="00CB0FDA">
      <w:pPr>
        <w:spacing w:after="160"/>
      </w:pPr>
    </w:p>
    <w:p w14:paraId="44093096" w14:textId="77777777" w:rsidR="00CB0FDA" w:rsidRDefault="00000000">
      <w:pPr>
        <w:spacing w:after="120" w:line="276" w:lineRule="auto"/>
      </w:pPr>
      <w:r>
        <w:rPr>
          <w:b/>
          <w:bCs/>
        </w:rPr>
        <w:t>Yaklaşımın tezi — örnek profiller</w:t>
      </w:r>
    </w:p>
    <w:tbl>
      <w:tblPr>
        <w:tblW w:w="9360" w:type="dxa"/>
        <w:tblBorders>
          <w:top w:val="single" w:sz="2" w:space="0" w:color="BFD8C6"/>
          <w:left w:val="single" w:sz="2" w:space="0" w:color="BFD8C6"/>
          <w:bottom w:val="single" w:sz="2" w:space="0" w:color="BFD8C6"/>
          <w:right w:val="single" w:sz="2" w:space="0" w:color="BFD8C6"/>
          <w:insideH w:val="single" w:sz="2" w:space="0" w:color="BFD8C6"/>
          <w:insideV w:val="single" w:sz="2" w:space="0" w:color="BFD8C6"/>
        </w:tblBorders>
        <w:tblCellMar>
          <w:left w:w="10" w:type="dxa"/>
          <w:right w:w="10" w:type="dxa"/>
        </w:tblCellMar>
        <w:tblLook w:val="04A0" w:firstRow="1" w:lastRow="0" w:firstColumn="1" w:lastColumn="0" w:noHBand="0" w:noVBand="1"/>
      </w:tblPr>
      <w:tblGrid>
        <w:gridCol w:w="3960"/>
        <w:gridCol w:w="1800"/>
        <w:gridCol w:w="1800"/>
        <w:gridCol w:w="1800"/>
      </w:tblGrid>
      <w:tr w:rsidR="00CB0FDA" w14:paraId="182F14A0" w14:textId="77777777">
        <w:tblPrEx>
          <w:tblCellMar>
            <w:top w:w="0" w:type="dxa"/>
            <w:bottom w:w="0" w:type="dxa"/>
          </w:tblCellMar>
        </w:tblPrEx>
        <w:trPr>
          <w:tblHeader/>
        </w:trPr>
        <w:tc>
          <w:tcPr>
            <w:tcW w:w="3960" w:type="dxa"/>
            <w:shd w:val="clear" w:color="auto" w:fill="00AE42"/>
            <w:tcMar>
              <w:top w:w="80" w:type="dxa"/>
              <w:left w:w="120" w:type="dxa"/>
              <w:bottom w:w="80" w:type="dxa"/>
              <w:right w:w="120" w:type="dxa"/>
            </w:tcMar>
          </w:tcPr>
          <w:p w14:paraId="2F99CBC0" w14:textId="77777777" w:rsidR="00CB0FDA" w:rsidRDefault="00000000">
            <w:r>
              <w:rPr>
                <w:b/>
                <w:bCs/>
                <w:color w:val="FFFFFF"/>
                <w:sz w:val="20"/>
                <w:szCs w:val="20"/>
              </w:rPr>
              <w:t>Profil</w:t>
            </w:r>
          </w:p>
        </w:tc>
        <w:tc>
          <w:tcPr>
            <w:tcW w:w="1800" w:type="dxa"/>
            <w:shd w:val="clear" w:color="auto" w:fill="00AE42"/>
            <w:tcMar>
              <w:top w:w="80" w:type="dxa"/>
              <w:left w:w="120" w:type="dxa"/>
              <w:bottom w:w="80" w:type="dxa"/>
              <w:right w:w="120" w:type="dxa"/>
            </w:tcMar>
          </w:tcPr>
          <w:p w14:paraId="3A2A55C0" w14:textId="77777777" w:rsidR="00CB0FDA" w:rsidRDefault="00000000">
            <w:r>
              <w:rPr>
                <w:b/>
                <w:bCs/>
                <w:color w:val="FFFFFF"/>
                <w:sz w:val="20"/>
                <w:szCs w:val="20"/>
              </w:rPr>
              <w:t>Ham ekran</w:t>
            </w:r>
          </w:p>
        </w:tc>
        <w:tc>
          <w:tcPr>
            <w:tcW w:w="1800" w:type="dxa"/>
            <w:shd w:val="clear" w:color="auto" w:fill="00AE42"/>
            <w:tcMar>
              <w:top w:w="80" w:type="dxa"/>
              <w:left w:w="120" w:type="dxa"/>
              <w:bottom w:w="80" w:type="dxa"/>
              <w:right w:w="120" w:type="dxa"/>
            </w:tcMar>
          </w:tcPr>
          <w:p w14:paraId="052867CB" w14:textId="77777777" w:rsidR="00CB0FDA" w:rsidRDefault="00000000">
            <w:r>
              <w:rPr>
                <w:b/>
                <w:bCs/>
                <w:color w:val="FFFFFF"/>
                <w:sz w:val="20"/>
                <w:szCs w:val="20"/>
              </w:rPr>
              <w:t>Skor</w:t>
            </w:r>
          </w:p>
        </w:tc>
        <w:tc>
          <w:tcPr>
            <w:tcW w:w="1800" w:type="dxa"/>
            <w:shd w:val="clear" w:color="auto" w:fill="00AE42"/>
            <w:tcMar>
              <w:top w:w="80" w:type="dxa"/>
              <w:left w:w="120" w:type="dxa"/>
              <w:bottom w:w="80" w:type="dxa"/>
              <w:right w:w="120" w:type="dxa"/>
            </w:tcMar>
          </w:tcPr>
          <w:p w14:paraId="7A227D55" w14:textId="77777777" w:rsidR="00CB0FDA" w:rsidRDefault="00000000">
            <w:r>
              <w:rPr>
                <w:b/>
                <w:bCs/>
                <w:color w:val="FFFFFF"/>
                <w:sz w:val="20"/>
                <w:szCs w:val="20"/>
              </w:rPr>
              <w:t>Bant</w:t>
            </w:r>
          </w:p>
        </w:tc>
      </w:tr>
      <w:tr w:rsidR="00CB0FDA" w14:paraId="332CBD3F" w14:textId="77777777">
        <w:tblPrEx>
          <w:tblCellMar>
            <w:top w:w="0" w:type="dxa"/>
            <w:bottom w:w="0" w:type="dxa"/>
          </w:tblCellMar>
        </w:tblPrEx>
        <w:tc>
          <w:tcPr>
            <w:tcW w:w="3960" w:type="dxa"/>
            <w:shd w:val="clear" w:color="auto" w:fill="FFFFFF"/>
            <w:tcMar>
              <w:top w:w="80" w:type="dxa"/>
              <w:left w:w="120" w:type="dxa"/>
              <w:bottom w:w="80" w:type="dxa"/>
              <w:right w:w="120" w:type="dxa"/>
            </w:tcMar>
          </w:tcPr>
          <w:p w14:paraId="6137036F" w14:textId="77777777" w:rsidR="00CB0FDA" w:rsidRDefault="00000000">
            <w:r>
              <w:rPr>
                <w:color w:val="000000"/>
                <w:sz w:val="20"/>
                <w:szCs w:val="20"/>
              </w:rPr>
              <w:t>Üretim ağırlıklı, düzenli örüntü</w:t>
            </w:r>
          </w:p>
        </w:tc>
        <w:tc>
          <w:tcPr>
            <w:tcW w:w="1800" w:type="dxa"/>
            <w:shd w:val="clear" w:color="auto" w:fill="FFFFFF"/>
            <w:tcMar>
              <w:top w:w="80" w:type="dxa"/>
              <w:left w:w="120" w:type="dxa"/>
              <w:bottom w:w="80" w:type="dxa"/>
              <w:right w:w="120" w:type="dxa"/>
            </w:tcMar>
          </w:tcPr>
          <w:p w14:paraId="168B93D7" w14:textId="77777777" w:rsidR="00CB0FDA" w:rsidRDefault="00000000">
            <w:r>
              <w:rPr>
                <w:color w:val="000000"/>
                <w:sz w:val="20"/>
                <w:szCs w:val="20"/>
              </w:rPr>
              <w:t>330 dk</w:t>
            </w:r>
          </w:p>
        </w:tc>
        <w:tc>
          <w:tcPr>
            <w:tcW w:w="1800" w:type="dxa"/>
            <w:shd w:val="clear" w:color="auto" w:fill="FFFFFF"/>
            <w:tcMar>
              <w:top w:w="80" w:type="dxa"/>
              <w:left w:w="120" w:type="dxa"/>
              <w:bottom w:w="80" w:type="dxa"/>
              <w:right w:w="120" w:type="dxa"/>
            </w:tcMar>
          </w:tcPr>
          <w:p w14:paraId="03B362C5" w14:textId="77777777" w:rsidR="00CB0FDA" w:rsidRDefault="00000000">
            <w:r>
              <w:rPr>
                <w:color w:val="000000"/>
                <w:sz w:val="20"/>
                <w:szCs w:val="20"/>
              </w:rPr>
              <w:t>33,5</w:t>
            </w:r>
          </w:p>
        </w:tc>
        <w:tc>
          <w:tcPr>
            <w:tcW w:w="1800" w:type="dxa"/>
            <w:shd w:val="clear" w:color="auto" w:fill="FFFFFF"/>
            <w:tcMar>
              <w:top w:w="80" w:type="dxa"/>
              <w:left w:w="120" w:type="dxa"/>
              <w:bottom w:w="80" w:type="dxa"/>
              <w:right w:w="120" w:type="dxa"/>
            </w:tcMar>
          </w:tcPr>
          <w:p w14:paraId="13E0D3DF" w14:textId="77777777" w:rsidR="00CB0FDA" w:rsidRDefault="00000000">
            <w:r>
              <w:rPr>
                <w:color w:val="000000"/>
                <w:sz w:val="20"/>
                <w:szCs w:val="20"/>
              </w:rPr>
              <w:t>AZ</w:t>
            </w:r>
          </w:p>
        </w:tc>
      </w:tr>
      <w:tr w:rsidR="00CB0FDA" w14:paraId="7ADBD604" w14:textId="77777777">
        <w:tblPrEx>
          <w:tblCellMar>
            <w:top w:w="0" w:type="dxa"/>
            <w:bottom w:w="0" w:type="dxa"/>
          </w:tblCellMar>
        </w:tblPrEx>
        <w:tc>
          <w:tcPr>
            <w:tcW w:w="3960" w:type="dxa"/>
            <w:shd w:val="clear" w:color="auto" w:fill="FFFFFF"/>
            <w:tcMar>
              <w:top w:w="80" w:type="dxa"/>
              <w:left w:w="120" w:type="dxa"/>
              <w:bottom w:w="80" w:type="dxa"/>
              <w:right w:w="120" w:type="dxa"/>
            </w:tcMar>
          </w:tcPr>
          <w:p w14:paraId="5664EC4F" w14:textId="77777777" w:rsidR="00CB0FDA" w:rsidRDefault="00000000">
            <w:r>
              <w:rPr>
                <w:color w:val="000000"/>
                <w:sz w:val="20"/>
                <w:szCs w:val="20"/>
              </w:rPr>
              <w:t>Ortalama kullanıcı, dengeli</w:t>
            </w:r>
          </w:p>
        </w:tc>
        <w:tc>
          <w:tcPr>
            <w:tcW w:w="1800" w:type="dxa"/>
            <w:shd w:val="clear" w:color="auto" w:fill="FFFFFF"/>
            <w:tcMar>
              <w:top w:w="80" w:type="dxa"/>
              <w:left w:w="120" w:type="dxa"/>
              <w:bottom w:w="80" w:type="dxa"/>
              <w:right w:w="120" w:type="dxa"/>
            </w:tcMar>
          </w:tcPr>
          <w:p w14:paraId="78CA650B" w14:textId="77777777" w:rsidR="00CB0FDA" w:rsidRDefault="00000000">
            <w:r>
              <w:rPr>
                <w:color w:val="000000"/>
                <w:sz w:val="20"/>
                <w:szCs w:val="20"/>
              </w:rPr>
              <w:t>240 dk</w:t>
            </w:r>
          </w:p>
        </w:tc>
        <w:tc>
          <w:tcPr>
            <w:tcW w:w="1800" w:type="dxa"/>
            <w:shd w:val="clear" w:color="auto" w:fill="FFFFFF"/>
            <w:tcMar>
              <w:top w:w="80" w:type="dxa"/>
              <w:left w:w="120" w:type="dxa"/>
              <w:bottom w:w="80" w:type="dxa"/>
              <w:right w:w="120" w:type="dxa"/>
            </w:tcMar>
          </w:tcPr>
          <w:p w14:paraId="079348BE" w14:textId="77777777" w:rsidR="00CB0FDA" w:rsidRDefault="00000000">
            <w:r>
              <w:rPr>
                <w:color w:val="000000"/>
                <w:sz w:val="20"/>
                <w:szCs w:val="20"/>
              </w:rPr>
              <w:t>40,9</w:t>
            </w:r>
          </w:p>
        </w:tc>
        <w:tc>
          <w:tcPr>
            <w:tcW w:w="1800" w:type="dxa"/>
            <w:shd w:val="clear" w:color="auto" w:fill="FFFFFF"/>
            <w:tcMar>
              <w:top w:w="80" w:type="dxa"/>
              <w:left w:w="120" w:type="dxa"/>
              <w:bottom w:w="80" w:type="dxa"/>
              <w:right w:w="120" w:type="dxa"/>
            </w:tcMar>
          </w:tcPr>
          <w:p w14:paraId="385A4A29" w14:textId="77777777" w:rsidR="00CB0FDA" w:rsidRDefault="00000000">
            <w:r>
              <w:rPr>
                <w:color w:val="000000"/>
                <w:sz w:val="20"/>
                <w:szCs w:val="20"/>
              </w:rPr>
              <w:t>ORTA</w:t>
            </w:r>
          </w:p>
        </w:tc>
      </w:tr>
      <w:tr w:rsidR="00CB0FDA" w14:paraId="21EA03A3" w14:textId="77777777">
        <w:tblPrEx>
          <w:tblCellMar>
            <w:top w:w="0" w:type="dxa"/>
            <w:bottom w:w="0" w:type="dxa"/>
          </w:tblCellMar>
        </w:tblPrEx>
        <w:tc>
          <w:tcPr>
            <w:tcW w:w="3960" w:type="dxa"/>
            <w:shd w:val="clear" w:color="auto" w:fill="FFFFFF"/>
            <w:tcMar>
              <w:top w:w="80" w:type="dxa"/>
              <w:left w:w="120" w:type="dxa"/>
              <w:bottom w:w="80" w:type="dxa"/>
              <w:right w:w="120" w:type="dxa"/>
            </w:tcMar>
          </w:tcPr>
          <w:p w14:paraId="5EAE5076" w14:textId="77777777" w:rsidR="00CB0FDA" w:rsidRDefault="00000000">
            <w:r>
              <w:rPr>
                <w:color w:val="000000"/>
                <w:sz w:val="20"/>
                <w:szCs w:val="20"/>
              </w:rPr>
              <w:t>Üretim ağırlıklı, kötü örüntü</w:t>
            </w:r>
          </w:p>
        </w:tc>
        <w:tc>
          <w:tcPr>
            <w:tcW w:w="1800" w:type="dxa"/>
            <w:shd w:val="clear" w:color="auto" w:fill="FFFFFF"/>
            <w:tcMar>
              <w:top w:w="80" w:type="dxa"/>
              <w:left w:w="120" w:type="dxa"/>
              <w:bottom w:w="80" w:type="dxa"/>
              <w:right w:w="120" w:type="dxa"/>
            </w:tcMar>
          </w:tcPr>
          <w:p w14:paraId="6051A631" w14:textId="77777777" w:rsidR="00CB0FDA" w:rsidRDefault="00000000">
            <w:r>
              <w:rPr>
                <w:color w:val="000000"/>
                <w:sz w:val="20"/>
                <w:szCs w:val="20"/>
              </w:rPr>
              <w:t>330 dk</w:t>
            </w:r>
          </w:p>
        </w:tc>
        <w:tc>
          <w:tcPr>
            <w:tcW w:w="1800" w:type="dxa"/>
            <w:shd w:val="clear" w:color="auto" w:fill="FFFFFF"/>
            <w:tcMar>
              <w:top w:w="80" w:type="dxa"/>
              <w:left w:w="120" w:type="dxa"/>
              <w:bottom w:w="80" w:type="dxa"/>
              <w:right w:w="120" w:type="dxa"/>
            </w:tcMar>
          </w:tcPr>
          <w:p w14:paraId="37619226" w14:textId="77777777" w:rsidR="00CB0FDA" w:rsidRDefault="00000000">
            <w:r>
              <w:rPr>
                <w:color w:val="000000"/>
                <w:sz w:val="20"/>
                <w:szCs w:val="20"/>
              </w:rPr>
              <w:t>53,3</w:t>
            </w:r>
          </w:p>
        </w:tc>
        <w:tc>
          <w:tcPr>
            <w:tcW w:w="1800" w:type="dxa"/>
            <w:shd w:val="clear" w:color="auto" w:fill="FFFFFF"/>
            <w:tcMar>
              <w:top w:w="80" w:type="dxa"/>
              <w:left w:w="120" w:type="dxa"/>
              <w:bottom w:w="80" w:type="dxa"/>
              <w:right w:w="120" w:type="dxa"/>
            </w:tcMar>
          </w:tcPr>
          <w:p w14:paraId="3530884F" w14:textId="77777777" w:rsidR="00CB0FDA" w:rsidRDefault="00000000">
            <w:r>
              <w:rPr>
                <w:color w:val="000000"/>
                <w:sz w:val="20"/>
                <w:szCs w:val="20"/>
              </w:rPr>
              <w:t>ORTA</w:t>
            </w:r>
          </w:p>
        </w:tc>
      </w:tr>
      <w:tr w:rsidR="00CB0FDA" w14:paraId="7D7319DD" w14:textId="77777777">
        <w:tblPrEx>
          <w:tblCellMar>
            <w:top w:w="0" w:type="dxa"/>
            <w:bottom w:w="0" w:type="dxa"/>
          </w:tblCellMar>
        </w:tblPrEx>
        <w:tc>
          <w:tcPr>
            <w:tcW w:w="3960" w:type="dxa"/>
            <w:shd w:val="clear" w:color="auto" w:fill="FFFFFF"/>
            <w:tcMar>
              <w:top w:w="80" w:type="dxa"/>
              <w:left w:w="120" w:type="dxa"/>
              <w:bottom w:w="80" w:type="dxa"/>
              <w:right w:w="120" w:type="dxa"/>
            </w:tcMar>
          </w:tcPr>
          <w:p w14:paraId="299A3BE3" w14:textId="77777777" w:rsidR="00CB0FDA" w:rsidRDefault="00000000">
            <w:r>
              <w:rPr>
                <w:color w:val="000000"/>
                <w:sz w:val="20"/>
                <w:szCs w:val="20"/>
              </w:rPr>
              <w:t>Ağır tüketici, gece kullanımı</w:t>
            </w:r>
          </w:p>
        </w:tc>
        <w:tc>
          <w:tcPr>
            <w:tcW w:w="1800" w:type="dxa"/>
            <w:shd w:val="clear" w:color="auto" w:fill="FFFFFF"/>
            <w:tcMar>
              <w:top w:w="80" w:type="dxa"/>
              <w:left w:w="120" w:type="dxa"/>
              <w:bottom w:w="80" w:type="dxa"/>
              <w:right w:w="120" w:type="dxa"/>
            </w:tcMar>
          </w:tcPr>
          <w:p w14:paraId="1CF84BBC" w14:textId="77777777" w:rsidR="00CB0FDA" w:rsidRDefault="00000000">
            <w:r>
              <w:rPr>
                <w:color w:val="000000"/>
                <w:sz w:val="20"/>
                <w:szCs w:val="20"/>
              </w:rPr>
              <w:t>390 dk</w:t>
            </w:r>
          </w:p>
        </w:tc>
        <w:tc>
          <w:tcPr>
            <w:tcW w:w="1800" w:type="dxa"/>
            <w:shd w:val="clear" w:color="auto" w:fill="FFFFFF"/>
            <w:tcMar>
              <w:top w:w="80" w:type="dxa"/>
              <w:left w:w="120" w:type="dxa"/>
              <w:bottom w:w="80" w:type="dxa"/>
              <w:right w:w="120" w:type="dxa"/>
            </w:tcMar>
          </w:tcPr>
          <w:p w14:paraId="7C7E1DB8" w14:textId="77777777" w:rsidR="00CB0FDA" w:rsidRDefault="00000000">
            <w:r>
              <w:rPr>
                <w:color w:val="000000"/>
                <w:sz w:val="20"/>
                <w:szCs w:val="20"/>
              </w:rPr>
              <w:t>82,9</w:t>
            </w:r>
          </w:p>
        </w:tc>
        <w:tc>
          <w:tcPr>
            <w:tcW w:w="1800" w:type="dxa"/>
            <w:shd w:val="clear" w:color="auto" w:fill="FFFFFF"/>
            <w:tcMar>
              <w:top w:w="80" w:type="dxa"/>
              <w:left w:w="120" w:type="dxa"/>
              <w:bottom w:w="80" w:type="dxa"/>
              <w:right w:w="120" w:type="dxa"/>
            </w:tcMar>
          </w:tcPr>
          <w:p w14:paraId="0D47256A" w14:textId="77777777" w:rsidR="00CB0FDA" w:rsidRDefault="00000000">
            <w:r>
              <w:rPr>
                <w:color w:val="000000"/>
                <w:sz w:val="20"/>
                <w:szCs w:val="20"/>
              </w:rPr>
              <w:t>ÇOK</w:t>
            </w:r>
          </w:p>
        </w:tc>
      </w:tr>
    </w:tbl>
    <w:p w14:paraId="43B422A1" w14:textId="77777777" w:rsidR="00CB0FDA" w:rsidRDefault="00CB0FDA">
      <w:pPr>
        <w:spacing w:after="160"/>
      </w:pPr>
    </w:p>
    <w:p w14:paraId="70A1512D" w14:textId="77777777" w:rsidR="00CB0FDA" w:rsidRDefault="00000000">
      <w:pPr>
        <w:spacing w:after="120" w:line="276" w:lineRule="auto"/>
      </w:pPr>
      <w:r>
        <w:t>Aynı 330 dakikalık ekran süresi, kullanım örüntüsüne göre iki farklı banda düşüyor. Ham ekran süresine bakan hiçbir araç bu ayrımı yapamaz.</w:t>
      </w:r>
    </w:p>
    <w:p w14:paraId="77B4319E" w14:textId="77777777" w:rsidR="00CB0FDA" w:rsidRDefault="00CB0FDA">
      <w:pPr>
        <w:spacing w:after="160"/>
      </w:pPr>
    </w:p>
    <w:p w14:paraId="56E0676B" w14:textId="77777777" w:rsidR="00CB0FDA" w:rsidRDefault="00000000">
      <w:pPr>
        <w:pStyle w:val="Heading1"/>
        <w:spacing w:before="280" w:after="140"/>
      </w:pPr>
      <w:r>
        <w:rPr>
          <w:b/>
          <w:bCs/>
          <w:color w:val="124734"/>
        </w:rPr>
        <w:t>7. MÜDAHALE VE ÖDÜL YAKLAŞIMI</w:t>
      </w:r>
    </w:p>
    <w:tbl>
      <w:tblPr>
        <w:tblW w:w="9360" w:type="dxa"/>
        <w:tblBorders>
          <w:top w:val="single" w:sz="2" w:space="0" w:color="BFD8C6"/>
          <w:left w:val="single" w:sz="2" w:space="0" w:color="BFD8C6"/>
          <w:bottom w:val="single" w:sz="2" w:space="0" w:color="BFD8C6"/>
          <w:right w:val="single" w:sz="2" w:space="0" w:color="BFD8C6"/>
          <w:insideH w:val="single" w:sz="2" w:space="0" w:color="BFD8C6"/>
          <w:insideV w:val="single" w:sz="2" w:space="0" w:color="BFD8C6"/>
        </w:tblBorders>
        <w:tblCellMar>
          <w:left w:w="10" w:type="dxa"/>
          <w:right w:w="10" w:type="dxa"/>
        </w:tblCellMar>
        <w:tblLook w:val="04A0" w:firstRow="1" w:lastRow="0" w:firstColumn="1" w:lastColumn="0" w:noHBand="0" w:noVBand="1"/>
      </w:tblPr>
      <w:tblGrid>
        <w:gridCol w:w="1400"/>
        <w:gridCol w:w="3400"/>
        <w:gridCol w:w="4560"/>
      </w:tblGrid>
      <w:tr w:rsidR="00CB0FDA" w14:paraId="51A14E3D" w14:textId="77777777">
        <w:tblPrEx>
          <w:tblCellMar>
            <w:top w:w="0" w:type="dxa"/>
            <w:bottom w:w="0" w:type="dxa"/>
          </w:tblCellMar>
        </w:tblPrEx>
        <w:trPr>
          <w:tblHeader/>
        </w:trPr>
        <w:tc>
          <w:tcPr>
            <w:tcW w:w="1400" w:type="dxa"/>
            <w:shd w:val="clear" w:color="auto" w:fill="00AE42"/>
            <w:tcMar>
              <w:top w:w="80" w:type="dxa"/>
              <w:left w:w="120" w:type="dxa"/>
              <w:bottom w:w="80" w:type="dxa"/>
              <w:right w:w="120" w:type="dxa"/>
            </w:tcMar>
          </w:tcPr>
          <w:p w14:paraId="79EC58CC" w14:textId="77777777" w:rsidR="00CB0FDA" w:rsidRDefault="00000000">
            <w:r>
              <w:rPr>
                <w:b/>
                <w:bCs/>
                <w:color w:val="FFFFFF"/>
                <w:sz w:val="20"/>
                <w:szCs w:val="20"/>
              </w:rPr>
              <w:t>Bant</w:t>
            </w:r>
          </w:p>
        </w:tc>
        <w:tc>
          <w:tcPr>
            <w:tcW w:w="3400" w:type="dxa"/>
            <w:shd w:val="clear" w:color="auto" w:fill="00AE42"/>
            <w:tcMar>
              <w:top w:w="80" w:type="dxa"/>
              <w:left w:w="120" w:type="dxa"/>
              <w:bottom w:w="80" w:type="dxa"/>
              <w:right w:w="120" w:type="dxa"/>
            </w:tcMar>
          </w:tcPr>
          <w:p w14:paraId="7B177DA5" w14:textId="77777777" w:rsidR="00CB0FDA" w:rsidRDefault="00000000">
            <w:r>
              <w:rPr>
                <w:b/>
                <w:bCs/>
                <w:color w:val="FFFFFF"/>
                <w:sz w:val="20"/>
                <w:szCs w:val="20"/>
              </w:rPr>
              <w:t>Müdahale tonu</w:t>
            </w:r>
          </w:p>
        </w:tc>
        <w:tc>
          <w:tcPr>
            <w:tcW w:w="4560" w:type="dxa"/>
            <w:shd w:val="clear" w:color="auto" w:fill="00AE42"/>
            <w:tcMar>
              <w:top w:w="80" w:type="dxa"/>
              <w:left w:w="120" w:type="dxa"/>
              <w:bottom w:w="80" w:type="dxa"/>
              <w:right w:w="120" w:type="dxa"/>
            </w:tcMar>
          </w:tcPr>
          <w:p w14:paraId="4F3C2697" w14:textId="77777777" w:rsidR="00CB0FDA" w:rsidRDefault="00000000">
            <w:r>
              <w:rPr>
                <w:b/>
                <w:bCs/>
                <w:color w:val="FFFFFF"/>
                <w:sz w:val="20"/>
                <w:szCs w:val="20"/>
              </w:rPr>
              <w:t>Örnek eylem</w:t>
            </w:r>
          </w:p>
        </w:tc>
      </w:tr>
      <w:tr w:rsidR="00CB0FDA" w14:paraId="32FE8753" w14:textId="77777777">
        <w:tblPrEx>
          <w:tblCellMar>
            <w:top w:w="0" w:type="dxa"/>
            <w:bottom w:w="0" w:type="dxa"/>
          </w:tblCellMar>
        </w:tblPrEx>
        <w:tc>
          <w:tcPr>
            <w:tcW w:w="1400" w:type="dxa"/>
            <w:shd w:val="clear" w:color="auto" w:fill="FFFFFF"/>
            <w:tcMar>
              <w:top w:w="80" w:type="dxa"/>
              <w:left w:w="120" w:type="dxa"/>
              <w:bottom w:w="80" w:type="dxa"/>
              <w:right w:w="120" w:type="dxa"/>
            </w:tcMar>
          </w:tcPr>
          <w:p w14:paraId="34435CC4" w14:textId="77777777" w:rsidR="00CB0FDA" w:rsidRDefault="00000000">
            <w:r>
              <w:rPr>
                <w:color w:val="000000"/>
                <w:sz w:val="20"/>
                <w:szCs w:val="20"/>
              </w:rPr>
              <w:t>AZ</w:t>
            </w:r>
          </w:p>
        </w:tc>
        <w:tc>
          <w:tcPr>
            <w:tcW w:w="3400" w:type="dxa"/>
            <w:shd w:val="clear" w:color="auto" w:fill="FFFFFF"/>
            <w:tcMar>
              <w:top w:w="80" w:type="dxa"/>
              <w:left w:w="120" w:type="dxa"/>
              <w:bottom w:w="80" w:type="dxa"/>
              <w:right w:w="120" w:type="dxa"/>
            </w:tcMar>
          </w:tcPr>
          <w:p w14:paraId="174AA68B" w14:textId="77777777" w:rsidR="00CB0FDA" w:rsidRDefault="00000000">
            <w:r>
              <w:rPr>
                <w:color w:val="000000"/>
                <w:sz w:val="20"/>
                <w:szCs w:val="20"/>
              </w:rPr>
              <w:t>Koruyucu, hafif</w:t>
            </w:r>
          </w:p>
        </w:tc>
        <w:tc>
          <w:tcPr>
            <w:tcW w:w="4560" w:type="dxa"/>
            <w:shd w:val="clear" w:color="auto" w:fill="FFFFFF"/>
            <w:tcMar>
              <w:top w:w="80" w:type="dxa"/>
              <w:left w:w="120" w:type="dxa"/>
              <w:bottom w:w="80" w:type="dxa"/>
              <w:right w:w="120" w:type="dxa"/>
            </w:tcMar>
          </w:tcPr>
          <w:p w14:paraId="25E3E615" w14:textId="77777777" w:rsidR="00CB0FDA" w:rsidRDefault="00000000">
            <w:r>
              <w:rPr>
                <w:color w:val="000000"/>
                <w:sz w:val="20"/>
                <w:szCs w:val="20"/>
              </w:rPr>
              <w:t>Nefes egzersizi, kısa mola, farkındalık bilgisi, mevcut hedefi sürdürme</w:t>
            </w:r>
          </w:p>
        </w:tc>
      </w:tr>
      <w:tr w:rsidR="00CB0FDA" w14:paraId="388C1969" w14:textId="77777777">
        <w:tblPrEx>
          <w:tblCellMar>
            <w:top w:w="0" w:type="dxa"/>
            <w:bottom w:w="0" w:type="dxa"/>
          </w:tblCellMar>
        </w:tblPrEx>
        <w:tc>
          <w:tcPr>
            <w:tcW w:w="1400" w:type="dxa"/>
            <w:shd w:val="clear" w:color="auto" w:fill="FFFFFF"/>
            <w:tcMar>
              <w:top w:w="80" w:type="dxa"/>
              <w:left w:w="120" w:type="dxa"/>
              <w:bottom w:w="80" w:type="dxa"/>
              <w:right w:w="120" w:type="dxa"/>
            </w:tcMar>
          </w:tcPr>
          <w:p w14:paraId="699A50DE" w14:textId="77777777" w:rsidR="00CB0FDA" w:rsidRDefault="00000000">
            <w:r>
              <w:rPr>
                <w:color w:val="000000"/>
                <w:sz w:val="20"/>
                <w:szCs w:val="20"/>
              </w:rPr>
              <w:t>ORTA</w:t>
            </w:r>
          </w:p>
        </w:tc>
        <w:tc>
          <w:tcPr>
            <w:tcW w:w="3400" w:type="dxa"/>
            <w:shd w:val="clear" w:color="auto" w:fill="FFFFFF"/>
            <w:tcMar>
              <w:top w:w="80" w:type="dxa"/>
              <w:left w:w="120" w:type="dxa"/>
              <w:bottom w:w="80" w:type="dxa"/>
              <w:right w:w="120" w:type="dxa"/>
            </w:tcMar>
          </w:tcPr>
          <w:p w14:paraId="601D4D0E" w14:textId="77777777" w:rsidR="00CB0FDA" w:rsidRDefault="00000000">
            <w:r>
              <w:rPr>
                <w:color w:val="000000"/>
                <w:sz w:val="20"/>
                <w:szCs w:val="20"/>
              </w:rPr>
              <w:t>Aktifleştirici</w:t>
            </w:r>
          </w:p>
        </w:tc>
        <w:tc>
          <w:tcPr>
            <w:tcW w:w="4560" w:type="dxa"/>
            <w:shd w:val="clear" w:color="auto" w:fill="FFFFFF"/>
            <w:tcMar>
              <w:top w:w="80" w:type="dxa"/>
              <w:left w:w="120" w:type="dxa"/>
              <w:bottom w:w="80" w:type="dxa"/>
              <w:right w:w="120" w:type="dxa"/>
            </w:tcMar>
          </w:tcPr>
          <w:p w14:paraId="5F220E51" w14:textId="77777777" w:rsidR="00CB0FDA" w:rsidRDefault="00000000">
            <w:r>
              <w:rPr>
                <w:color w:val="000000"/>
                <w:sz w:val="20"/>
                <w:szCs w:val="20"/>
              </w:rPr>
              <w:t>Yürüyüş/spor önerisi, gece kullanımı hedefi, kategori limiti</w:t>
            </w:r>
          </w:p>
        </w:tc>
      </w:tr>
      <w:tr w:rsidR="00CB0FDA" w14:paraId="30784158" w14:textId="77777777">
        <w:tblPrEx>
          <w:tblCellMar>
            <w:top w:w="0" w:type="dxa"/>
            <w:bottom w:w="0" w:type="dxa"/>
          </w:tblCellMar>
        </w:tblPrEx>
        <w:tc>
          <w:tcPr>
            <w:tcW w:w="1400" w:type="dxa"/>
            <w:shd w:val="clear" w:color="auto" w:fill="FFFFFF"/>
            <w:tcMar>
              <w:top w:w="80" w:type="dxa"/>
              <w:left w:w="120" w:type="dxa"/>
              <w:bottom w:w="80" w:type="dxa"/>
              <w:right w:w="120" w:type="dxa"/>
            </w:tcMar>
          </w:tcPr>
          <w:p w14:paraId="71B79EC4" w14:textId="77777777" w:rsidR="00CB0FDA" w:rsidRDefault="00000000">
            <w:r>
              <w:rPr>
                <w:color w:val="000000"/>
                <w:sz w:val="20"/>
                <w:szCs w:val="20"/>
              </w:rPr>
              <w:t>ÇOK</w:t>
            </w:r>
          </w:p>
        </w:tc>
        <w:tc>
          <w:tcPr>
            <w:tcW w:w="3400" w:type="dxa"/>
            <w:shd w:val="clear" w:color="auto" w:fill="FFFFFF"/>
            <w:tcMar>
              <w:top w:w="80" w:type="dxa"/>
              <w:left w:w="120" w:type="dxa"/>
              <w:bottom w:w="80" w:type="dxa"/>
              <w:right w:w="120" w:type="dxa"/>
            </w:tcMar>
          </w:tcPr>
          <w:p w14:paraId="2C52CC4D" w14:textId="77777777" w:rsidR="00CB0FDA" w:rsidRDefault="00000000">
            <w:r>
              <w:rPr>
                <w:color w:val="000000"/>
                <w:sz w:val="20"/>
                <w:szCs w:val="20"/>
              </w:rPr>
              <w:t>Destekleyici + yönlendirici</w:t>
            </w:r>
          </w:p>
        </w:tc>
        <w:tc>
          <w:tcPr>
            <w:tcW w:w="4560" w:type="dxa"/>
            <w:shd w:val="clear" w:color="auto" w:fill="FFFFFF"/>
            <w:tcMar>
              <w:top w:w="80" w:type="dxa"/>
              <w:left w:w="120" w:type="dxa"/>
              <w:bottom w:w="80" w:type="dxa"/>
              <w:right w:w="120" w:type="dxa"/>
            </w:tcMar>
          </w:tcPr>
          <w:p w14:paraId="7F746CA0" w14:textId="77777777" w:rsidR="00CB0FDA" w:rsidRDefault="00000000">
            <w:r>
              <w:rPr>
                <w:color w:val="000000"/>
                <w:sz w:val="20"/>
                <w:szCs w:val="20"/>
              </w:rPr>
              <w:t>Yoğun aktivite planı, günlük takip, izinle YEDAM yönlendirmesi, ebeveyn bilgilendirme (18 altı)</w:t>
            </w:r>
          </w:p>
        </w:tc>
      </w:tr>
    </w:tbl>
    <w:p w14:paraId="106F932E" w14:textId="77777777" w:rsidR="00CB0FDA" w:rsidRDefault="00CB0FDA">
      <w:pPr>
        <w:spacing w:after="160"/>
      </w:pPr>
    </w:p>
    <w:p w14:paraId="236E06C2" w14:textId="77777777" w:rsidR="00CB0FDA" w:rsidRDefault="00000000">
      <w:pPr>
        <w:pStyle w:val="ListParagraph"/>
        <w:numPr>
          <w:ilvl w:val="0"/>
          <w:numId w:val="2"/>
        </w:numPr>
        <w:spacing w:after="80" w:line="276" w:lineRule="auto"/>
      </w:pPr>
      <w:r>
        <w:lastRenderedPageBreak/>
        <w:t>Müdahale yalnızca dürtme (nudge) düzeyindedir: tetikleyici anlarda birkaç saniye beliren bildirim. Kullanıcı ister uyar, ister görmezden gelir; kilitleme yoktur.</w:t>
      </w:r>
    </w:p>
    <w:p w14:paraId="4F05F90C" w14:textId="77777777" w:rsidR="00CB0FDA" w:rsidRDefault="00000000">
      <w:pPr>
        <w:pStyle w:val="ListParagraph"/>
        <w:numPr>
          <w:ilvl w:val="0"/>
          <w:numId w:val="2"/>
        </w:numPr>
        <w:spacing w:after="80" w:line="276" w:lineRule="auto"/>
      </w:pPr>
      <w:r>
        <w:t>Ödül sistemi durumu değil çabayı ödüllendirir ve risk skorundan tamamen bağımsızdır. Aksi hâlde düşük riskli kullanıcı hep kazanır, ödüle en çok ihtiyaç duyan kullanıcı hep dipte kalır.</w:t>
      </w:r>
    </w:p>
    <w:p w14:paraId="33302085" w14:textId="77777777" w:rsidR="00CB0FDA" w:rsidRDefault="00000000">
      <w:pPr>
        <w:pStyle w:val="ListParagraph"/>
        <w:numPr>
          <w:ilvl w:val="0"/>
          <w:numId w:val="2"/>
        </w:numPr>
        <w:spacing w:after="80" w:line="276" w:lineRule="auto"/>
      </w:pPr>
      <w:r>
        <w:t>Ceza puanı yoktur; sadece kazanç vardır. Ceza mekaniği kırılgan kullanıcıda suçluluk üretir.</w:t>
      </w:r>
    </w:p>
    <w:p w14:paraId="585C5C04" w14:textId="77777777" w:rsidR="00CB0FDA" w:rsidRDefault="00000000">
      <w:pPr>
        <w:pStyle w:val="ListParagraph"/>
        <w:numPr>
          <w:ilvl w:val="0"/>
          <w:numId w:val="2"/>
        </w:numPr>
        <w:spacing w:after="80" w:line="276" w:lineRule="auto"/>
      </w:pPr>
      <w:r>
        <w:t>Kişisel tüketim hedefi kullanıcıya özeldir ve haftalık kademeli azalır; taban 120 dakikadır ve altına inmez.</w:t>
      </w:r>
    </w:p>
    <w:p w14:paraId="6A42ED27" w14:textId="77777777" w:rsidR="00CB0FDA" w:rsidRDefault="00000000">
      <w:pPr>
        <w:pStyle w:val="ListParagraph"/>
        <w:numPr>
          <w:ilvl w:val="0"/>
          <w:numId w:val="2"/>
        </w:numPr>
        <w:spacing w:after="80" w:line="276" w:lineRule="auto"/>
      </w:pPr>
      <w:r>
        <w:t>Ödül kademeleri: dijital rozet → kullanıcı adına sertifikalı fidan bağışı → Yeşilay market kuponu → spor/kitap kuponu.</w:t>
      </w:r>
    </w:p>
    <w:p w14:paraId="2490D9FF" w14:textId="77777777" w:rsidR="00CB0FDA" w:rsidRDefault="00CB0FDA">
      <w:pPr>
        <w:spacing w:after="160"/>
      </w:pPr>
    </w:p>
    <w:p w14:paraId="6407C388" w14:textId="77777777" w:rsidR="00CB0FDA" w:rsidRDefault="00000000">
      <w:pPr>
        <w:pStyle w:val="Heading1"/>
        <w:spacing w:before="280" w:after="140"/>
      </w:pPr>
      <w:r>
        <w:rPr>
          <w:b/>
          <w:bCs/>
          <w:color w:val="124734"/>
        </w:rPr>
        <w:t>8. MEVCUT DURUM VE SONRAKİ ADIM</w:t>
      </w:r>
    </w:p>
    <w:p w14:paraId="18E52594" w14:textId="77777777" w:rsidR="00CB0FDA" w:rsidRDefault="00000000">
      <w:pPr>
        <w:pStyle w:val="ListParagraph"/>
        <w:numPr>
          <w:ilvl w:val="0"/>
          <w:numId w:val="2"/>
        </w:numPr>
        <w:spacing w:after="80" w:line="276" w:lineRule="auto"/>
      </w:pPr>
      <w:r>
        <w:t>Sistem tanımı, ölçüm modeli ve risk hesabı belgelenmiş durumdadır; hesaplama motorunun referans uygulaması çalışır hâldedir.</w:t>
      </w:r>
    </w:p>
    <w:p w14:paraId="29DF6B32" w14:textId="77777777" w:rsidR="00CB0FDA" w:rsidRDefault="00000000">
      <w:pPr>
        <w:pStyle w:val="ListParagraph"/>
        <w:numPr>
          <w:ilvl w:val="0"/>
          <w:numId w:val="2"/>
        </w:numPr>
        <w:spacing w:after="80" w:line="276" w:lineRule="auto"/>
      </w:pPr>
      <w:r>
        <w:t>Model bu aşamada kural tabanlıdır: ağırlıklar literatür temelli tahminlerdir. Bu bilinçli bir tercihtir — model açıklanabilir ve alan uzmanı tarafından denetlenebilir durumdadır.</w:t>
      </w:r>
    </w:p>
    <w:p w14:paraId="7B201B20" w14:textId="77777777" w:rsidR="00CB0FDA" w:rsidRDefault="00000000">
      <w:pPr>
        <w:pStyle w:val="ListParagraph"/>
        <w:numPr>
          <w:ilvl w:val="0"/>
          <w:numId w:val="2"/>
        </w:numPr>
        <w:spacing w:after="80" w:line="276" w:lineRule="auto"/>
      </w:pPr>
      <w:r>
        <w:t>Veri biriktikçe ağırlıklar ve eşik değerleri istatistiksel analizle (korelasyon, çoklu regresyon, ROC) kalibre edilecektir.</w:t>
      </w:r>
    </w:p>
    <w:p w14:paraId="19BDA326" w14:textId="77777777" w:rsidR="00CB0FDA" w:rsidRDefault="00000000">
      <w:pPr>
        <w:pStyle w:val="ListParagraph"/>
        <w:numPr>
          <w:ilvl w:val="0"/>
          <w:numId w:val="2"/>
        </w:numPr>
        <w:spacing w:after="80" w:line="276" w:lineRule="auto"/>
      </w:pPr>
      <w:r>
        <w:t>Prototip Android üzerinden gösterilecektir; iOS'te platform kısıtları nedeniyle analiz katmanı sınırlıdır, müdahale katmanı her iki platformda çalışır.</w:t>
      </w:r>
    </w:p>
    <w:p w14:paraId="1B289A56" w14:textId="77777777" w:rsidR="00CB0FDA" w:rsidRDefault="00CB0FDA">
      <w:pPr>
        <w:spacing w:after="160"/>
      </w:pPr>
    </w:p>
    <w:p w14:paraId="7FB58B30" w14:textId="77777777" w:rsidR="00CB0FDA" w:rsidRDefault="00000000">
      <w:pPr>
        <w:spacing w:after="120" w:line="276" w:lineRule="auto"/>
      </w:pPr>
      <w:r>
        <w:rPr>
          <w:b/>
          <w:bCs/>
        </w:rPr>
        <w:t>Karar bekleyen açık maddeler</w:t>
      </w:r>
    </w:p>
    <w:p w14:paraId="72A9A83F" w14:textId="77777777" w:rsidR="00CB0FDA" w:rsidRDefault="00000000">
      <w:pPr>
        <w:pStyle w:val="ListParagraph"/>
        <w:numPr>
          <w:ilvl w:val="0"/>
          <w:numId w:val="2"/>
        </w:numPr>
        <w:spacing w:after="80" w:line="276" w:lineRule="auto"/>
      </w:pPr>
      <w:r>
        <w:t>Ebeveyn moduna gösterilecek veri kapsamı (mahremiyet-güven dengesi).</w:t>
      </w:r>
    </w:p>
    <w:p w14:paraId="71A863CF" w14:textId="77777777" w:rsidR="00CB0FDA" w:rsidRDefault="00000000">
      <w:pPr>
        <w:pStyle w:val="ListParagraph"/>
        <w:numPr>
          <w:ilvl w:val="0"/>
          <w:numId w:val="2"/>
        </w:numPr>
        <w:spacing w:after="80" w:line="276" w:lineRule="auto"/>
      </w:pPr>
      <w:r>
        <w:t>Ödül finansmanı ve sponsorluk görüşmeleri.</w:t>
      </w:r>
    </w:p>
    <w:p w14:paraId="6409DDD4" w14:textId="77777777" w:rsidR="00CB0FDA" w:rsidRDefault="00000000">
      <w:pPr>
        <w:pStyle w:val="ListParagraph"/>
        <w:numPr>
          <w:ilvl w:val="0"/>
          <w:numId w:val="2"/>
        </w:numPr>
        <w:spacing w:after="80" w:line="276" w:lineRule="auto"/>
      </w:pPr>
      <w:r>
        <w:t>Ölçek kullanım izninin yazılı olarak alınması.</w:t>
      </w:r>
    </w:p>
    <w:p w14:paraId="699001ED" w14:textId="77777777" w:rsidR="00CB0FDA" w:rsidRDefault="00000000">
      <w:pPr>
        <w:pStyle w:val="ListParagraph"/>
        <w:numPr>
          <w:ilvl w:val="0"/>
          <w:numId w:val="2"/>
        </w:numPr>
        <w:spacing w:after="80" w:line="276" w:lineRule="auto"/>
      </w:pPr>
      <w:r>
        <w:t>Ana ekran görsel metaforunun kesinleşmesi.</w:t>
      </w:r>
    </w:p>
    <w:sectPr w:rsidR="00CB0FDA">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5931FB"/>
    <w:multiLevelType w:val="hybridMultilevel"/>
    <w:tmpl w:val="5EA0B568"/>
    <w:lvl w:ilvl="0" w:tplc="E708A352">
      <w:start w:val="1"/>
      <w:numFmt w:val="bullet"/>
      <w:lvlText w:val="•"/>
      <w:lvlJc w:val="left"/>
      <w:pPr>
        <w:ind w:left="420" w:hanging="220"/>
      </w:pPr>
    </w:lvl>
    <w:lvl w:ilvl="1" w:tplc="25A47960">
      <w:numFmt w:val="decimal"/>
      <w:lvlText w:val=""/>
      <w:lvlJc w:val="left"/>
    </w:lvl>
    <w:lvl w:ilvl="2" w:tplc="DA241326">
      <w:numFmt w:val="decimal"/>
      <w:lvlText w:val=""/>
      <w:lvlJc w:val="left"/>
    </w:lvl>
    <w:lvl w:ilvl="3" w:tplc="F9E6963C">
      <w:numFmt w:val="decimal"/>
      <w:lvlText w:val=""/>
      <w:lvlJc w:val="left"/>
    </w:lvl>
    <w:lvl w:ilvl="4" w:tplc="F3EAF7D2">
      <w:numFmt w:val="decimal"/>
      <w:lvlText w:val=""/>
      <w:lvlJc w:val="left"/>
    </w:lvl>
    <w:lvl w:ilvl="5" w:tplc="CEFC304A">
      <w:numFmt w:val="decimal"/>
      <w:lvlText w:val=""/>
      <w:lvlJc w:val="left"/>
    </w:lvl>
    <w:lvl w:ilvl="6" w:tplc="111221DA">
      <w:numFmt w:val="decimal"/>
      <w:lvlText w:val=""/>
      <w:lvlJc w:val="left"/>
    </w:lvl>
    <w:lvl w:ilvl="7" w:tplc="30CEC078">
      <w:numFmt w:val="decimal"/>
      <w:lvlText w:val=""/>
      <w:lvlJc w:val="left"/>
    </w:lvl>
    <w:lvl w:ilvl="8" w:tplc="5E066FAA">
      <w:numFmt w:val="decimal"/>
      <w:lvlText w:val=""/>
      <w:lvlJc w:val="left"/>
    </w:lvl>
  </w:abstractNum>
  <w:abstractNum w:abstractNumId="1" w15:restartNumberingAfterBreak="0">
    <w:nsid w:val="340D11D5"/>
    <w:multiLevelType w:val="hybridMultilevel"/>
    <w:tmpl w:val="811227CE"/>
    <w:lvl w:ilvl="0" w:tplc="7E7AAA0C">
      <w:start w:val="1"/>
      <w:numFmt w:val="bullet"/>
      <w:lvlText w:val="●"/>
      <w:lvlJc w:val="left"/>
      <w:pPr>
        <w:ind w:left="720" w:hanging="360"/>
      </w:pPr>
    </w:lvl>
    <w:lvl w:ilvl="1" w:tplc="3FE830E8">
      <w:start w:val="1"/>
      <w:numFmt w:val="bullet"/>
      <w:lvlText w:val="○"/>
      <w:lvlJc w:val="left"/>
      <w:pPr>
        <w:ind w:left="1440" w:hanging="360"/>
      </w:pPr>
    </w:lvl>
    <w:lvl w:ilvl="2" w:tplc="AFF4B468">
      <w:start w:val="1"/>
      <w:numFmt w:val="bullet"/>
      <w:lvlText w:val="■"/>
      <w:lvlJc w:val="left"/>
      <w:pPr>
        <w:ind w:left="2160" w:hanging="360"/>
      </w:pPr>
    </w:lvl>
    <w:lvl w:ilvl="3" w:tplc="7986A204">
      <w:start w:val="1"/>
      <w:numFmt w:val="bullet"/>
      <w:lvlText w:val="●"/>
      <w:lvlJc w:val="left"/>
      <w:pPr>
        <w:ind w:left="2880" w:hanging="360"/>
      </w:pPr>
    </w:lvl>
    <w:lvl w:ilvl="4" w:tplc="0CFC9F5E">
      <w:start w:val="1"/>
      <w:numFmt w:val="bullet"/>
      <w:lvlText w:val="○"/>
      <w:lvlJc w:val="left"/>
      <w:pPr>
        <w:ind w:left="3600" w:hanging="360"/>
      </w:pPr>
    </w:lvl>
    <w:lvl w:ilvl="5" w:tplc="62A4C332">
      <w:start w:val="1"/>
      <w:numFmt w:val="bullet"/>
      <w:lvlText w:val="■"/>
      <w:lvlJc w:val="left"/>
      <w:pPr>
        <w:ind w:left="4320" w:hanging="360"/>
      </w:pPr>
    </w:lvl>
    <w:lvl w:ilvl="6" w:tplc="C9CC1520">
      <w:start w:val="1"/>
      <w:numFmt w:val="bullet"/>
      <w:lvlText w:val="●"/>
      <w:lvlJc w:val="left"/>
      <w:pPr>
        <w:ind w:left="5040" w:hanging="360"/>
      </w:pPr>
    </w:lvl>
    <w:lvl w:ilvl="7" w:tplc="C95A2792">
      <w:start w:val="1"/>
      <w:numFmt w:val="bullet"/>
      <w:lvlText w:val="●"/>
      <w:lvlJc w:val="left"/>
      <w:pPr>
        <w:ind w:left="5760" w:hanging="360"/>
      </w:pPr>
    </w:lvl>
    <w:lvl w:ilvl="8" w:tplc="87601650">
      <w:start w:val="1"/>
      <w:numFmt w:val="bullet"/>
      <w:lvlText w:val="●"/>
      <w:lvlJc w:val="left"/>
      <w:pPr>
        <w:ind w:left="6480" w:hanging="360"/>
      </w:pPr>
    </w:lvl>
  </w:abstractNum>
  <w:num w:numId="1" w16cid:durableId="1438523062">
    <w:abstractNumId w:val="1"/>
    <w:lvlOverride w:ilvl="0">
      <w:startOverride w:val="1"/>
    </w:lvlOverride>
  </w:num>
  <w:num w:numId="2" w16cid:durableId="62188840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FDA"/>
    <w:rsid w:val="00385DAA"/>
    <w:rsid w:val="006310A2"/>
    <w:rsid w:val="00685589"/>
    <w:rsid w:val="009C0F8C"/>
    <w:rsid w:val="00CB0FDA"/>
  </w:rsids>
  <m:mathPr>
    <m:mathFont m:val="Cambria Math"/>
    <m:brkBin m:val="before"/>
    <m:brkBinSub m:val="--"/>
    <m:smallFrac m:val="0"/>
    <m:dispDef/>
    <m:lMargin m:val="0"/>
    <m:rMargin m:val="0"/>
    <m:defJc m:val="centerGroup"/>
    <m:wrapIndent m:val="1440"/>
    <m:intLim m:val="subSup"/>
    <m:naryLim m:val="undOvr"/>
  </m:mathPr>
  <w:themeFontLang w:val="en-TR" w:bidi="ar-SA"/>
  <w:clrSchemeMapping w:bg1="light1" w:t1="dark1" w:bg2="light2" w:t2="dark2" w:accent1="accent1" w:accent2="accent2" w:accent3="accent3" w:accent4="accent4" w:accent5="accent5" w:accent6="accent6" w:hyperlink="hyperlink" w:followedHyperlink="followedHyperlink"/>
  <w:decimalSymbol w:val=","/>
  <w:listSeparator w:val=","/>
  <w14:docId w14:val="289E79E7"/>
  <w15:docId w15:val="{DC044802-A1E8-2A42-845C-155EAF73A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1128</Words>
  <Characters>7846</Characters>
  <Application>Microsoft Office Word</Application>
  <DocSecurity>0</DocSecurity>
  <Lines>163</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Turan HASANKAHYA</cp:lastModifiedBy>
  <cp:revision>3</cp:revision>
  <cp:lastPrinted>2026-07-24T06:19:00Z</cp:lastPrinted>
  <dcterms:created xsi:type="dcterms:W3CDTF">2026-07-24T06:19:00Z</dcterms:created>
  <dcterms:modified xsi:type="dcterms:W3CDTF">2026-07-25T16:56:00Z</dcterms:modified>
</cp:coreProperties>
</file>