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A57D" w14:textId="1A28B955" w:rsidR="00544BBD" w:rsidRDefault="00544BBD" w:rsidP="00532553">
      <w:pPr>
        <w:tabs>
          <w:tab w:val="right" w:pos="11050"/>
        </w:tabs>
        <w:spacing w:after="803" w:line="265" w:lineRule="auto"/>
        <w:ind w:left="0" w:right="0" w:firstLine="0"/>
        <w:jc w:val="left"/>
      </w:pPr>
    </w:p>
    <w:p w14:paraId="0AC3891A" w14:textId="77777777" w:rsidR="00544BBD" w:rsidRDefault="00000000">
      <w:pPr>
        <w:pStyle w:val="Ttulo1"/>
      </w:pPr>
      <w:r>
        <w:rPr>
          <w:noProof/>
          <w:sz w:val="22"/>
        </w:rPr>
        <mc:AlternateContent>
          <mc:Choice Requires="wpg">
            <w:drawing>
              <wp:anchor distT="0" distB="0" distL="114300" distR="114300" simplePos="0" relativeHeight="251658240" behindDoc="0" locked="0" layoutInCell="1" allowOverlap="1" wp14:anchorId="76E35E17" wp14:editId="0B9D85E7">
                <wp:simplePos x="0" y="0"/>
                <wp:positionH relativeFrom="page">
                  <wp:posOffset>0</wp:posOffset>
                </wp:positionH>
                <wp:positionV relativeFrom="page">
                  <wp:posOffset>3206750</wp:posOffset>
                </wp:positionV>
                <wp:extent cx="7620000" cy="74083"/>
                <wp:effectExtent l="0" t="0" r="0" b="0"/>
                <wp:wrapTopAndBottom/>
                <wp:docPr id="5222" name="Group 5222"/>
                <wp:cNvGraphicFramePr/>
                <a:graphic xmlns:a="http://schemas.openxmlformats.org/drawingml/2006/main">
                  <a:graphicData uri="http://schemas.microsoft.com/office/word/2010/wordprocessingGroup">
                    <wpg:wgp>
                      <wpg:cNvGrpSpPr/>
                      <wpg:grpSpPr>
                        <a:xfrm>
                          <a:off x="0" y="0"/>
                          <a:ext cx="7620000" cy="74083"/>
                          <a:chOff x="0" y="0"/>
                          <a:chExt cx="7620000" cy="74083"/>
                        </a:xfrm>
                      </wpg:grpSpPr>
                      <wps:wsp>
                        <wps:cNvPr id="5221" name="Shape 5221"/>
                        <wps:cNvSpPr/>
                        <wps:spPr>
                          <a:xfrm>
                            <a:off x="0" y="0"/>
                            <a:ext cx="7620000" cy="74083"/>
                          </a:xfrm>
                          <a:custGeom>
                            <a:avLst/>
                            <a:gdLst/>
                            <a:ahLst/>
                            <a:cxnLst/>
                            <a:rect l="0" t="0" r="0" b="0"/>
                            <a:pathLst>
                              <a:path w="7620000" h="74083">
                                <a:moveTo>
                                  <a:pt x="0" y="37042"/>
                                </a:moveTo>
                                <a:lnTo>
                                  <a:pt x="7620000" y="37042"/>
                                </a:lnTo>
                              </a:path>
                            </a:pathLst>
                          </a:custGeom>
                          <a:ln w="7408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500086F9" id="Group 5222" o:spid="_x0000_s1026" style="position:absolute;margin-left:0;margin-top:252.5pt;width:600pt;height:5.85pt;z-index:251658240;mso-position-horizontal-relative:page;mso-position-vertical-relative:page" coordsize="76200,74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">
                <v:shape id="Shape 5221" o:spid="_x0000_s1027" style="position:absolute;width:76200;height:740;visibility:visible;mso-wrap-style:square;v-text-anchor:top" coordsize="7620000,7408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" path="m,37042r7620000,e" filled="f" strokeweight="2.05786mm">
                  <v:stroke miterlimit="1" joinstyle="miter"/>
                  <v:path arrowok="t" textboxrect="0,0,7620000,74083"/>
                </v:shape>
                <w10:wrap type="topAndBottom" anchorx="page" anchory="page"/>
              </v:group>
            </w:pict>
          </mc:Fallback>
        </mc:AlternateContent>
      </w:r>
      <w:r>
        <w:rPr>
          <w:noProof/>
        </w:rPr>
        <w:drawing>
          <wp:anchor distT="0" distB="0" distL="114300" distR="114300" simplePos="0" relativeHeight="251659264" behindDoc="0" locked="0" layoutInCell="1" allowOverlap="0" wp14:anchorId="3526B7F9" wp14:editId="296CA91E">
            <wp:simplePos x="0" y="0"/>
            <wp:positionH relativeFrom="page">
              <wp:posOffset>0</wp:posOffset>
            </wp:positionH>
            <wp:positionV relativeFrom="page">
              <wp:posOffset>14340416</wp:posOffset>
            </wp:positionV>
            <wp:extent cx="7620000" cy="95250"/>
            <wp:effectExtent l="0" t="0" r="0" b="0"/>
            <wp:wrapTopAndBottom/>
            <wp:docPr id="4588" name="Picture 4588"/>
            <wp:cNvGraphicFramePr/>
            <a:graphic xmlns:a="http://schemas.openxmlformats.org/drawingml/2006/main">
              <a:graphicData uri="http://schemas.openxmlformats.org/drawingml/2006/picture">
                <pic:pic xmlns:pic="http://schemas.openxmlformats.org/drawingml/2006/picture">
                  <pic:nvPicPr>
                    <pic:cNvPr id="4588" name="Picture 4588"/>
                    <pic:cNvPicPr/>
                  </pic:nvPicPr>
                  <pic:blipFill>
                    <a:blip r:embed="rId4"/>
                    <a:stretch>
                      <a:fillRect/>
                    </a:stretch>
                  </pic:blipFill>
                  <pic:spPr>
                    <a:xfrm>
                      <a:off x="0" y="0"/>
                      <a:ext cx="7620000" cy="95250"/>
                    </a:xfrm>
                    <a:prstGeom prst="rect">
                      <a:avLst/>
                    </a:prstGeom>
                  </pic:spPr>
                </pic:pic>
              </a:graphicData>
            </a:graphic>
          </wp:anchor>
        </w:drawing>
      </w:r>
      <w:r>
        <w:rPr>
          <w:noProof/>
          <w:sz w:val="22"/>
        </w:rPr>
        <mc:AlternateContent>
          <mc:Choice Requires="wpg">
            <w:drawing>
              <wp:anchor distT="0" distB="0" distL="114300" distR="114300" simplePos="0" relativeHeight="251660288" behindDoc="0" locked="0" layoutInCell="1" allowOverlap="1" wp14:anchorId="48A0BFAF" wp14:editId="59E689F8">
                <wp:simplePos x="0" y="0"/>
                <wp:positionH relativeFrom="page">
                  <wp:posOffset>0</wp:posOffset>
                </wp:positionH>
                <wp:positionV relativeFrom="page">
                  <wp:posOffset>14806082</wp:posOffset>
                </wp:positionV>
                <wp:extent cx="7620000" cy="31750"/>
                <wp:effectExtent l="0" t="0" r="0" b="0"/>
                <wp:wrapTopAndBottom/>
                <wp:docPr id="5224" name="Group 5224"/>
                <wp:cNvGraphicFramePr/>
                <a:graphic xmlns:a="http://schemas.openxmlformats.org/drawingml/2006/main">
                  <a:graphicData uri="http://schemas.microsoft.com/office/word/2010/wordprocessingGroup">
                    <wpg:wgp>
                      <wpg:cNvGrpSpPr/>
                      <wpg:grpSpPr>
                        <a:xfrm>
                          <a:off x="0" y="0"/>
                          <a:ext cx="7620000" cy="31750"/>
                          <a:chOff x="0" y="0"/>
                          <a:chExt cx="7620000" cy="31750"/>
                        </a:xfrm>
                      </wpg:grpSpPr>
                      <wps:wsp>
                        <wps:cNvPr id="5223" name="Shape 5223"/>
                        <wps:cNvSpPr/>
                        <wps:spPr>
                          <a:xfrm>
                            <a:off x="0" y="0"/>
                            <a:ext cx="7620000" cy="31750"/>
                          </a:xfrm>
                          <a:custGeom>
                            <a:avLst/>
                            <a:gdLst/>
                            <a:ahLst/>
                            <a:cxnLst/>
                            <a:rect l="0" t="0" r="0" b="0"/>
                            <a:pathLst>
                              <a:path w="7620000" h="31750">
                                <a:moveTo>
                                  <a:pt x="0" y="15875"/>
                                </a:moveTo>
                                <a:lnTo>
                                  <a:pt x="7620000" y="15875"/>
                                </a:lnTo>
                              </a:path>
                            </a:pathLst>
                          </a:custGeom>
                          <a:ln w="31750"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6EFF7E96" id="Group 5224" o:spid="_x0000_s1026" style="position:absolute;margin-left:0;margin-top:1165.85pt;width:600pt;height:2.5pt;z-index:251660288;mso-position-horizontal-relative:page;mso-position-vertical-relative:page" coordsize="76200,31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">
                <v:shape id="Shape 5223" o:spid="_x0000_s1027" style="position:absolute;width:76200;height:317;visibility:visible;mso-wrap-style:square;v-text-anchor:top" coordsize="7620000,317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" path="m,15875r7620000,e" filled="f" strokeweight="2.5pt">
                  <v:stroke miterlimit="1" joinstyle="miter"/>
                  <v:path arrowok="t" textboxrect="0,0,7620000,31750"/>
                </v:shape>
                <w10:wrap type="topAndBottom" anchorx="page" anchory="page"/>
              </v:group>
            </w:pict>
          </mc:Fallback>
        </mc:AlternateContent>
      </w:r>
      <w:r>
        <w:t xml:space="preserve">ANÁIISIS FINANCIERO INDIVIDUAL </w:t>
      </w:r>
      <w:proofErr w:type="spellStart"/>
      <w:r>
        <w:t>Chubb</w:t>
      </w:r>
      <w:proofErr w:type="spellEnd"/>
      <w:r>
        <w:t xml:space="preserve"> Seguros México, S.A</w:t>
      </w:r>
    </w:p>
    <w:p w14:paraId="0A6F5203" w14:textId="77777777" w:rsidR="00544BBD" w:rsidRDefault="00000000">
      <w:pPr>
        <w:spacing w:after="650" w:line="259" w:lineRule="auto"/>
        <w:ind w:left="250" w:right="0" w:firstLine="0"/>
        <w:jc w:val="left"/>
      </w:pPr>
      <w:r>
        <w:rPr>
          <w:noProof/>
        </w:rPr>
        <w:drawing>
          <wp:inline distT="0" distB="0" distL="0" distR="0" wp14:anchorId="7C47D06C" wp14:editId="6A13BD90">
            <wp:extent cx="6667500" cy="2889250"/>
            <wp:effectExtent l="0" t="0" r="0" b="0"/>
            <wp:docPr id="5219" name="Picture 5219"/>
            <wp:cNvGraphicFramePr/>
            <a:graphic xmlns:a="http://schemas.openxmlformats.org/drawingml/2006/main">
              <a:graphicData uri="http://schemas.openxmlformats.org/drawingml/2006/picture">
                <pic:pic xmlns:pic="http://schemas.openxmlformats.org/drawingml/2006/picture">
                  <pic:nvPicPr>
                    <pic:cNvPr id="5219" name="Picture 5219"/>
                    <pic:cNvPicPr/>
                  </pic:nvPicPr>
                  <pic:blipFill>
                    <a:blip r:embed="rId5"/>
                    <a:stretch>
                      <a:fillRect/>
                    </a:stretch>
                  </pic:blipFill>
                  <pic:spPr>
                    <a:xfrm>
                      <a:off x="0" y="0"/>
                      <a:ext cx="6667500" cy="2889250"/>
                    </a:xfrm>
                    <a:prstGeom prst="rect">
                      <a:avLst/>
                    </a:prstGeom>
                  </pic:spPr>
                </pic:pic>
              </a:graphicData>
            </a:graphic>
          </wp:inline>
        </w:drawing>
      </w:r>
    </w:p>
    <w:p w14:paraId="6BA9ECF7" w14:textId="77777777" w:rsidR="00544BBD" w:rsidRDefault="00000000">
      <w:pPr>
        <w:ind w:left="245" w:right="285"/>
      </w:pPr>
      <w:r>
        <w:t xml:space="preserve">Se puede observar que de manera general la Aseguradora </w:t>
      </w:r>
      <w:proofErr w:type="spellStart"/>
      <w:r>
        <w:t>Chubb</w:t>
      </w:r>
      <w:proofErr w:type="spellEnd"/>
      <w:r>
        <w:t xml:space="preserve"> Seguros México, S.A en ambos años es muy líquida pues la proporción de recursos que tiene disponibles a corto plazo para pagar sus obligaciones es muy alta (más de 4 veces, que la empresa puede cubrir sus obligaciones con sus activos líquidos), sin embargo, en 2021 disminuyó un poco esta cifra, 10 cual está bien debido a que tener tanta liquidez también puede resultar contraproducente y necesitaba hacer ajustes en ello. Así mismo se observa que la aseguradora es solvente, no en proporciones tan elevadas como su liquidez, pero si puede hacer frente al total de sus obligaciones con todos sus recursos al 100%, con un margen de 0.17 , 0.18 en 2020 y 2021 respectivamente.</w:t>
      </w:r>
    </w:p>
    <w:p w14:paraId="70F4C28D" w14:textId="77777777" w:rsidR="00544BBD" w:rsidRDefault="00000000">
      <w:pPr>
        <w:spacing w:after="236"/>
        <w:ind w:left="245" w:right="285"/>
      </w:pPr>
      <w:r>
        <w:t>En 2020 no se ocupó al 100% la prima para cubrir todos los costos de operación, adquisición y siniestralidad, todavía quedó un margen , sin embargo, para 2021 esto aumentó y en esta ocasión se tuvieron que tomar porcentajes más elevados de la prima para cubrir todos los costos antes mencionados y se observa que la empresa puso mayor énfasis en destinar la prima para cubrir costos de siniestralidad.</w:t>
      </w:r>
    </w:p>
    <w:p w14:paraId="78D8A11E" w14:textId="2B946BA1" w:rsidR="00544BBD" w:rsidRDefault="00000000" w:rsidP="000344E9">
      <w:pPr>
        <w:ind w:left="245" w:right="285"/>
        <w:sectPr w:rsidR="00544BBD">
          <w:pgSz w:w="12000" w:h="25983"/>
          <w:pgMar w:top="1440" w:right="500" w:bottom="1440" w:left="450" w:header="720" w:footer="720" w:gutter="0"/>
          <w:cols w:space="720"/>
        </w:sectPr>
      </w:pPr>
      <w:r>
        <w:t>En ambos años la aseguradora destina poco más del 50% y esto tiene sentido ya que al ser una aseguradora que vende seguros de automóvil, vida, daños, accidentes y enfermedades esta se encuentra expuesta a más riesgos, mismos que son más frecuentes y debe de garantizar esas coberturas dispersando el riesgo apoyándose del reaseguro. Finalmente se observa que en 2021 la aseguradora produjo más utilidades por cada peso del capital, 10 que significa que fue más rentable que en 20</w:t>
      </w:r>
      <w:r w:rsidR="00532553">
        <w:t>2</w:t>
      </w:r>
      <w:r w:rsidR="00405B0C">
        <w:t>0</w:t>
      </w:r>
    </w:p>
    <w:p w14:paraId="29A9EC84" w14:textId="77777777" w:rsidR="00544BBD" w:rsidRDefault="00544BBD" w:rsidP="000344E9">
      <w:pPr>
        <w:spacing w:after="0" w:line="259" w:lineRule="auto"/>
        <w:ind w:left="0" w:right="10560" w:firstLine="0"/>
        <w:jc w:val="left"/>
      </w:pPr>
    </w:p>
    <w:sectPr w:rsidR="00544BBD">
      <w:pgSz w:w="12000" w:h="25983"/>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BD"/>
    <w:rsid w:val="000344E9"/>
    <w:rsid w:val="00405B0C"/>
    <w:rsid w:val="00532553"/>
    <w:rsid w:val="00544BB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B744"/>
  <w15:docId w15:val="{845F1A38-0B88-254B-A337-A6CC5BA1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42" w:lineRule="auto"/>
      <w:ind w:left="260" w:right="300" w:hanging="10"/>
      <w:jc w:val="both"/>
    </w:pPr>
    <w:rPr>
      <w:rFonts w:ascii="Calibri" w:eastAsia="Calibri" w:hAnsi="Calibri" w:cs="Calibri"/>
      <w:color w:val="000000"/>
      <w:sz w:val="26"/>
    </w:rPr>
  </w:style>
  <w:style w:type="paragraph" w:styleId="Ttulo1">
    <w:name w:val="heading 1"/>
    <w:next w:val="Normal"/>
    <w:link w:val="Ttulo1Car"/>
    <w:uiPriority w:val="9"/>
    <w:qFormat/>
    <w:pPr>
      <w:keepNext/>
      <w:keepLines/>
      <w:spacing w:before="198" w:after="0"/>
      <w:ind w:left="10" w:right="17" w:hanging="10"/>
      <w:jc w:val="center"/>
      <w:outlineLvl w:val="0"/>
    </w:pPr>
    <w:rPr>
      <w:rFonts w:ascii="Calibri" w:eastAsia="Calibri" w:hAnsi="Calibri" w:cs="Calibri"/>
      <w:color w:val="000000"/>
      <w:sz w:val="5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g" /><Relationship Id="rId4" Type="http://schemas.openxmlformats.org/officeDocument/2006/relationships/image" Target="media/image1.jp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1426</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Yesica Romero</dc:creator>
  <cp:keywords/>
  <dc:description/>
  <cp:lastModifiedBy>Yesica Romero</cp:lastModifiedBy>
  <cp:revision>4</cp:revision>
  <dcterms:created xsi:type="dcterms:W3CDTF">2022-11-08T04:58:00Z</dcterms:created>
  <dcterms:modified xsi:type="dcterms:W3CDTF">2022-11-08T05:00:00Z</dcterms:modified>
</cp:coreProperties>
</file>