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-Menú bandlab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https://www.bandlab.com/revisions/042839f2-e347-4096-a3b3-828a7a09be3c?sharedKey=JIXGMl2ulkepU2GczUhA6A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-ENDGAME bandlab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https://www.bandlab.com/revisions/9d88e987-8c2a-463e-b682-586f2a68f70f?sharedKey=Wbps2nZJvkSXEz7QMCLTcQ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andlab.com/revisions/042839f2-e347-4096-a3b3-828a7a09be3c?sharedKey=JIXGMl2ulkepU2GczUhA6A" TargetMode="External"/><Relationship Id="rId7" Type="http://schemas.openxmlformats.org/officeDocument/2006/relationships/hyperlink" Target="https://www.bandlab.com/revisions/9d88e987-8c2a-463e-b682-586f2a68f70f?sharedKey=Wbps2nZJvkSXEz7QMCLTc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