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8240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Pqc1TXAAAACwEAAA8AAAAAAAAAAQAgAAAA&#10;IgAAAGRycy9kb3ducmV2LnhtbFBLAQIUABQAAAAIAIdO4kAvneKy0wEAAIwDAAAOAAAAAAAAAAEA&#10;IAAAACYBAABkcnMvZTJvRG9jLnhtbFBLBQYAAAAABgAGAFkBAABr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物联网技术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陈清毅  </w:t>
      </w:r>
      <w:r>
        <w:rPr>
          <w:rFonts w:hint="eastAsia"/>
        </w:rPr>
        <w:t xml:space="preserve"> 实验指导教师（签名）：</w:t>
      </w:r>
      <w:r>
        <w:rPr>
          <w:rFonts w:hint="eastAsia"/>
          <w:u w:val="single"/>
        </w:rPr>
        <w:t xml:space="preserve">   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bookmarkStart w:id="0" w:name="_GoBack"/>
      <w:bookmarkEnd w:id="0"/>
      <w:r>
        <w:rPr>
          <w:rFonts w:hint="eastAsia" w:ascii="宋体" w:hAnsi="宋体" w:cs="宋体,Bold"/>
          <w:b/>
          <w:bCs/>
          <w:kern w:val="0"/>
          <w:sz w:val="29"/>
          <w:szCs w:val="29"/>
        </w:rPr>
        <w:t>实验六  串口Wifi芯片实验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（1）学习如何使用 USB-串口 连接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（树莓派）和台式计算机；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（2）学习如何进行支持AT指令集的WIFI芯片(蓝牙)的接线；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（3）学习通过USB-串口发送AT指令,驱动Wifi芯片连接网络。</w:t>
      </w: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二、实验内容</w:t>
      </w:r>
    </w:p>
    <w:p>
      <w:pPr>
        <w:outlineLvl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1.学习如何使用</w:t>
      </w:r>
      <w:r>
        <w:rPr>
          <w:rFonts w:ascii="宋体" w:hAnsi="宋体"/>
          <w:b/>
          <w:szCs w:val="21"/>
        </w:rPr>
        <w:t>ESP8266</w:t>
      </w:r>
      <w:r>
        <w:rPr>
          <w:rFonts w:hint="eastAsia" w:ascii="宋体" w:hAnsi="宋体"/>
          <w:b/>
          <w:szCs w:val="21"/>
        </w:rPr>
        <w:t>,并使用USB-串口连接</w:t>
      </w:r>
    </w:p>
    <w:p>
      <w:pPr>
        <w:jc w:val="center"/>
      </w:pPr>
      <w:r>
        <w:drawing>
          <wp:inline distT="0" distB="0" distL="0" distR="0">
            <wp:extent cx="3691255" cy="3383915"/>
            <wp:effectExtent l="0" t="0" r="4445" b="6985"/>
            <wp:docPr id="1027" name="Picture 3" descr="TB1LBn6FVXXXXbuXpXXXXXXXXXX_!!0-item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TB1LBn6FVXXXXbuXpXXXXXXXXXX_!!0-item_p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592" cy="339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1395095</wp:posOffset>
            </wp:positionH>
            <wp:positionV relativeFrom="paragraph">
              <wp:posOffset>19050</wp:posOffset>
            </wp:positionV>
            <wp:extent cx="3211830" cy="3577590"/>
            <wp:effectExtent l="0" t="0" r="8255" b="3810"/>
            <wp:wrapNone/>
            <wp:docPr id="12" name="内容占位符 3" descr="TB27kxxapXXXXa4XXXXXXXXXXXX_!!882680026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容占位符 3" descr="TB27kxxapXXXXa4XXXXXXXXXXXX_!!882680026"/>
                    <pic:cNvPicPr>
                      <a:picLocks noGrp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1692" cy="357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278130</wp:posOffset>
            </wp:positionH>
            <wp:positionV relativeFrom="paragraph">
              <wp:posOffset>84455</wp:posOffset>
            </wp:positionV>
            <wp:extent cx="5470525" cy="2365375"/>
            <wp:effectExtent l="0" t="0" r="0" b="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880" cy="236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2</w:t>
      </w:r>
      <w:r>
        <w:rPr>
          <w:rFonts w:hint="eastAsia" w:ascii="宋体" w:hAnsi="宋体"/>
          <w:b/>
          <w:szCs w:val="21"/>
        </w:rPr>
        <w:t>.通过串口发送AT指令</w:t>
      </w:r>
    </w:p>
    <w:p>
      <w:pPr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ab/>
      </w:r>
      <w:r>
        <w:rPr>
          <w:rFonts w:hint="eastAsia" w:ascii="宋体" w:hAnsi="宋体"/>
          <w:b/>
          <w:szCs w:val="21"/>
        </w:rPr>
        <w:t>a.注意图中1.串口选择连接的USB-串口端口号.</w:t>
      </w:r>
    </w:p>
    <w:p>
      <w:pPr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ab/>
      </w:r>
      <w:r>
        <w:rPr>
          <w:rFonts w:hint="eastAsia" w:ascii="宋体" w:hAnsi="宋体"/>
          <w:b/>
          <w:szCs w:val="21"/>
        </w:rPr>
        <w:t>b.注意图中2.的波特率,需要与连接的wifi芯片波特率一致.(需要核对产品说明书或咨询供应商)</w:t>
      </w:r>
    </w:p>
    <w:p>
      <w:pPr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ab/>
      </w:r>
      <w:r>
        <w:rPr>
          <w:rFonts w:hint="eastAsia" w:ascii="宋体" w:hAnsi="宋体"/>
          <w:b/>
          <w:szCs w:val="21"/>
        </w:rPr>
        <w:t>c.在图中3.位置输入AT指令集,并在图中4.位置查看结果</w:t>
      </w:r>
    </w:p>
    <w:tbl>
      <w:tblPr>
        <w:tblStyle w:val="8"/>
        <w:tblW w:w="3299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56"/>
        <w:gridCol w:w="977"/>
        <w:gridCol w:w="126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  <w:jc w:val="center"/>
        </w:trPr>
        <w:tc>
          <w:tcPr>
            <w:tcW w:w="105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rPr>
                <w:rFonts w:ascii="Arial" w:hAnsi="Arial" w:cs="Arial"/>
                <w:kern w:val="0"/>
                <w:szCs w:val="36"/>
              </w:rPr>
            </w:pPr>
            <w:r>
              <w:rPr>
                <w:rFonts w:hint="eastAsia" w:ascii="Arial" w:hAnsi="Arial" w:eastAsia="幼圆" w:cs="Arial"/>
                <w:color w:val="000000" w:themeColor="dark1"/>
                <w:kern w:val="0"/>
                <w:szCs w:val="36"/>
                <w14:textFill>
                  <w14:solidFill>
                    <w14:schemeClr w14:val="dk1"/>
                  </w14:solidFill>
                </w14:textFill>
              </w:rPr>
              <w:t>命令类型</w:t>
            </w:r>
          </w:p>
        </w:tc>
        <w:tc>
          <w:tcPr>
            <w:tcW w:w="9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rPr>
                <w:rFonts w:ascii="Arial" w:hAnsi="Arial" w:cs="Arial"/>
                <w:kern w:val="0"/>
                <w:szCs w:val="36"/>
              </w:rPr>
            </w:pPr>
            <w:r>
              <w:rPr>
                <w:rFonts w:hint="eastAsia" w:ascii="Arial" w:hAnsi="Arial" w:eastAsia="幼圆" w:cs="Arial"/>
                <w:color w:val="000000" w:themeColor="dark1"/>
                <w:kern w:val="0"/>
                <w:szCs w:val="36"/>
                <w14:textFill>
                  <w14:solidFill>
                    <w14:schemeClr w14:val="dk1"/>
                  </w14:solidFill>
                </w14:textFill>
              </w:rPr>
              <w:t>语法</w:t>
            </w:r>
          </w:p>
        </w:tc>
        <w:tc>
          <w:tcPr>
            <w:tcW w:w="126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rPr>
                <w:rFonts w:ascii="Arial" w:hAnsi="Arial" w:cs="Arial"/>
                <w:kern w:val="0"/>
                <w:szCs w:val="36"/>
              </w:rPr>
            </w:pPr>
            <w:r>
              <w:rPr>
                <w:rFonts w:hint="eastAsia" w:ascii="Arial" w:hAnsi="Arial" w:eastAsia="幼圆" w:cs="Arial"/>
                <w:color w:val="000000" w:themeColor="dark1"/>
                <w:kern w:val="0"/>
                <w:szCs w:val="36"/>
                <w14:textFill>
                  <w14:solidFill>
                    <w14:schemeClr w14:val="dk1"/>
                  </w14:solidFill>
                </w14:textFill>
              </w:rPr>
              <w:t>返回和说明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  <w:jc w:val="center"/>
        </w:trPr>
        <w:tc>
          <w:tcPr>
            <w:tcW w:w="105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rPr>
                <w:rFonts w:ascii="Arial" w:hAnsi="Arial" w:cs="Arial"/>
                <w:kern w:val="0"/>
                <w:szCs w:val="36"/>
              </w:rPr>
            </w:pPr>
            <w:r>
              <w:rPr>
                <w:rFonts w:hint="eastAsia" w:ascii="Arial" w:hAnsi="Arial" w:eastAsia="幼圆" w:cs="Arial"/>
                <w:color w:val="000000" w:themeColor="dark1"/>
                <w:szCs w:val="36"/>
                <w14:textFill>
                  <w14:solidFill>
                    <w14:schemeClr w14:val="dk1"/>
                  </w14:solidFill>
                </w14:textFill>
              </w:rPr>
              <w:t>执行命令</w:t>
            </w:r>
          </w:p>
        </w:tc>
        <w:tc>
          <w:tcPr>
            <w:tcW w:w="9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rPr>
                <w:rFonts w:ascii="Arial" w:hAnsi="Arial" w:cs="Arial"/>
                <w:kern w:val="0"/>
                <w:szCs w:val="36"/>
              </w:rPr>
            </w:pPr>
            <w:r>
              <w:rPr>
                <w:rFonts w:ascii="Arial" w:hAnsi="Arial" w:eastAsia="幼圆" w:cs="Arial"/>
                <w:color w:val="000000" w:themeColor="dark1"/>
                <w:szCs w:val="36"/>
                <w14:textFill>
                  <w14:solidFill>
                    <w14:schemeClr w14:val="dk1"/>
                  </w14:solidFill>
                </w14:textFill>
              </w:rPr>
              <w:t>AT</w:t>
            </w:r>
          </w:p>
        </w:tc>
        <w:tc>
          <w:tcPr>
            <w:tcW w:w="126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left"/>
              <w:rPr>
                <w:rFonts w:ascii="Arial" w:hAnsi="Arial" w:cs="Arial"/>
                <w:kern w:val="0"/>
                <w:szCs w:val="36"/>
              </w:rPr>
            </w:pPr>
            <w:r>
              <w:rPr>
                <w:rFonts w:ascii="Arial" w:hAnsi="Arial" w:eastAsia="幼圆" w:cs="Arial"/>
                <w:color w:val="000000" w:themeColor="dark1"/>
                <w:kern w:val="0"/>
                <w:szCs w:val="36"/>
                <w14:textFill>
                  <w14:solidFill>
                    <w14:schemeClr w14:val="dk1"/>
                  </w14:solidFill>
                </w14:textFill>
              </w:rPr>
              <w:t>OK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  <w:jc w:val="center"/>
        </w:trPr>
        <w:tc>
          <w:tcPr>
            <w:tcW w:w="105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rPr>
                <w:rFonts w:ascii="Arial" w:hAnsi="Arial" w:cs="Arial"/>
                <w:kern w:val="0"/>
                <w:szCs w:val="36"/>
              </w:rPr>
            </w:pPr>
            <w:r>
              <w:rPr>
                <w:rFonts w:hint="eastAsia" w:ascii="Arial" w:hAnsi="Arial" w:eastAsia="幼圆" w:cs="Arial"/>
                <w:color w:val="000000" w:themeColor="dark1"/>
                <w:kern w:val="24"/>
                <w:szCs w:val="27"/>
                <w14:textFill>
                  <w14:solidFill>
                    <w14:schemeClr w14:val="dk1"/>
                  </w14:solidFill>
                </w14:textFill>
              </w:rPr>
              <w:t>重置</w:t>
            </w:r>
          </w:p>
        </w:tc>
        <w:tc>
          <w:tcPr>
            <w:tcW w:w="9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rPr>
                <w:rFonts w:ascii="Arial" w:hAnsi="Arial" w:cs="Arial"/>
                <w:kern w:val="0"/>
                <w:szCs w:val="36"/>
              </w:rPr>
            </w:pPr>
            <w:r>
              <w:rPr>
                <w:color w:val="000000" w:themeColor="dark1"/>
                <w:szCs w:val="48"/>
                <w14:textFill>
                  <w14:solidFill>
                    <w14:schemeClr w14:val="dk1"/>
                  </w14:solidFill>
                </w14:textFill>
              </w:rPr>
              <w:t>AT+RST</w:t>
            </w:r>
          </w:p>
        </w:tc>
        <w:tc>
          <w:tcPr>
            <w:tcW w:w="126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left"/>
              <w:rPr>
                <w:rFonts w:ascii="Arial" w:hAnsi="Arial" w:cs="Arial"/>
                <w:kern w:val="0"/>
                <w:szCs w:val="36"/>
              </w:rPr>
            </w:pPr>
            <w:r>
              <w:rPr>
                <w:color w:val="000000" w:themeColor="dark1"/>
                <w:szCs w:val="48"/>
                <w14:textFill>
                  <w14:solidFill>
                    <w14:schemeClr w14:val="dk1"/>
                  </w14:solidFill>
                </w14:textFill>
              </w:rPr>
              <w:t>OK(Ready)</w:t>
            </w:r>
          </w:p>
        </w:tc>
      </w:tr>
    </w:tbl>
    <w:p>
      <w:pPr>
        <w:outlineLvl w:val="0"/>
        <w:rPr>
          <w:rFonts w:ascii="宋体" w:hAnsi="宋体"/>
          <w:b/>
          <w:szCs w:val="21"/>
        </w:rPr>
      </w:pPr>
    </w:p>
    <w:p>
      <w:pPr>
        <w:jc w:val="center"/>
        <w:outlineLvl w:val="0"/>
      </w:pPr>
      <w:r>
        <w:drawing>
          <wp:inline distT="0" distB="0" distL="0" distR="0">
            <wp:extent cx="4148455" cy="323405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8653" cy="32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  <w:rPr>
          <w:rFonts w:ascii="宋体" w:hAnsi="宋体"/>
          <w:b/>
          <w:szCs w:val="21"/>
        </w:rPr>
      </w:pPr>
    </w:p>
    <w:p>
      <w:pPr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3</w:t>
      </w:r>
      <w:r>
        <w:rPr>
          <w:rFonts w:hint="eastAsia" w:ascii="宋体" w:hAnsi="宋体"/>
          <w:b/>
          <w:szCs w:val="21"/>
        </w:rPr>
        <w:t>. 连接Wifi热点</w:t>
      </w:r>
    </w:p>
    <w:p>
      <w:r>
        <w:rPr>
          <w:rFonts w:hint="eastAsia"/>
        </w:rPr>
        <w:t>a.切换ESP8266模块到STA</w:t>
      </w:r>
    </w:p>
    <w:p>
      <w:r>
        <w:rPr>
          <w:rFonts w:hint="eastAsia"/>
        </w:rPr>
        <w:t>b.发送命令</w:t>
      </w:r>
    </w:p>
    <w:tbl>
      <w:tblPr>
        <w:tblStyle w:val="8"/>
        <w:tblW w:w="898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6"/>
        <w:gridCol w:w="2956"/>
        <w:gridCol w:w="475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" w:hRule="atLeast"/>
        </w:trPr>
        <w:tc>
          <w:tcPr>
            <w:tcW w:w="126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命令类型</w:t>
            </w:r>
          </w:p>
        </w:tc>
        <w:tc>
          <w:tcPr>
            <w:tcW w:w="295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语法</w:t>
            </w:r>
          </w:p>
        </w:tc>
        <w:tc>
          <w:tcPr>
            <w:tcW w:w="475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返回和说明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1266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设置命令</w:t>
            </w:r>
          </w:p>
        </w:tc>
        <w:tc>
          <w:tcPr>
            <w:tcW w:w="2956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sz w:val="24"/>
              </w:rPr>
            </w:pPr>
            <w:r>
              <w:rPr>
                <w:sz w:val="24"/>
              </w:rPr>
              <w:t>AT+CWJAP=&lt;ssid&gt;,&lt;pwd&gt;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"1314drcy",”66666666”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 </w:t>
            </w:r>
          </w:p>
        </w:tc>
        <w:tc>
          <w:tcPr>
            <w:tcW w:w="475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sz w:val="24"/>
              </w:rPr>
            </w:pPr>
            <w:r>
              <w:rPr>
                <w:sz w:val="24"/>
              </w:rPr>
              <w:t xml:space="preserve">OK </w:t>
            </w:r>
            <w:r>
              <w:rPr>
                <w:rFonts w:hint="eastAsia"/>
                <w:sz w:val="24"/>
              </w:rPr>
              <w:t>或</w:t>
            </w:r>
            <w:r>
              <w:rPr>
                <w:sz w:val="24"/>
              </w:rPr>
              <w:t xml:space="preserve"> 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0" w:hRule="atLeast"/>
        </w:trPr>
        <w:tc>
          <w:tcPr>
            <w:tcW w:w="1266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>
            <w:pPr>
              <w:rPr>
                <w:sz w:val="24"/>
              </w:rPr>
            </w:pPr>
          </w:p>
        </w:tc>
        <w:tc>
          <w:tcPr>
            <w:tcW w:w="2956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>
            <w:pPr>
              <w:rPr>
                <w:sz w:val="24"/>
              </w:rPr>
            </w:pPr>
          </w:p>
        </w:tc>
        <w:tc>
          <w:tcPr>
            <w:tcW w:w="475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7F2F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加入该</w:t>
            </w:r>
            <w:r>
              <w:rPr>
                <w:sz w:val="24"/>
              </w:rPr>
              <w:t>AP</w:t>
            </w:r>
            <w:r>
              <w:rPr>
                <w:rFonts w:hint="eastAsia"/>
                <w:sz w:val="24"/>
              </w:rPr>
              <w:t>成功则返回</w:t>
            </w:r>
            <w:r>
              <w:rPr>
                <w:sz w:val="24"/>
              </w:rPr>
              <w:t>OK</w:t>
            </w:r>
            <w:r>
              <w:rPr>
                <w:rFonts w:hint="eastAsia"/>
                <w:sz w:val="24"/>
              </w:rPr>
              <w:t>，失败则返回</w:t>
            </w:r>
            <w:r>
              <w:rPr>
                <w:sz w:val="24"/>
              </w:rPr>
              <w:t>ERROR</w:t>
            </w:r>
          </w:p>
        </w:tc>
      </w:tr>
    </w:tbl>
    <w:p/>
    <w:p/>
    <w:p/>
    <w:p/>
    <w:p>
      <w:r>
        <w:rPr>
          <w:rFonts w:hint="eastAsia" w:ascii="宋体" w:hAnsi="宋体"/>
          <w:b/>
          <w:sz w:val="28"/>
          <w:szCs w:val="28"/>
        </w:rPr>
        <w:t xml:space="preserve"> </w:t>
      </w:r>
    </w:p>
    <w:p>
      <w:pPr>
        <w:pStyle w:val="17"/>
        <w:numPr>
          <w:ilvl w:val="0"/>
          <w:numId w:val="1"/>
        </w:numPr>
        <w:ind w:firstLineChars="0"/>
        <w:rPr>
          <w:rFonts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关键实验步骤（请粘贴关键步骤、代码、实验结果）</w:t>
      </w:r>
    </w:p>
    <w:p>
      <w:pPr>
        <w:pStyle w:val="17"/>
        <w:numPr>
          <w:ilvl w:val="0"/>
          <w:numId w:val="2"/>
        </w:numPr>
        <w:ind w:firstLineChars="0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连接电路：</w:t>
      </w:r>
    </w:p>
    <w:p>
      <w:pPr>
        <w:pStyle w:val="17"/>
        <w:ind w:left="360" w:firstLine="0" w:firstLineChars="0"/>
        <w:rPr>
          <w:rFonts w:hint="eastAsia" w:hAnsi="宋体"/>
          <w:b/>
          <w:szCs w:val="21"/>
        </w:rPr>
      </w:pPr>
      <w:r>
        <w:rPr>
          <w:rFonts w:hAnsi="宋体"/>
          <w:b/>
          <w:szCs w:val="21"/>
        </w:rPr>
        <w:drawing>
          <wp:inline distT="0" distB="0" distL="0" distR="0">
            <wp:extent cx="5715000" cy="4274820"/>
            <wp:effectExtent l="0" t="0" r="0" b="0"/>
            <wp:docPr id="8" name="图片 8" descr="D:\QQ下载文件\MobileFile\IMG_20181220_091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QQ下载文件\MobileFile\IMG_20181220_0915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  <w:rPr>
          <w:rFonts w:hAnsi="宋体"/>
          <w:b/>
          <w:szCs w:val="21"/>
        </w:rPr>
      </w:pPr>
    </w:p>
    <w:p>
      <w:pPr>
        <w:pStyle w:val="17"/>
        <w:numPr>
          <w:ilvl w:val="0"/>
          <w:numId w:val="2"/>
        </w:numPr>
        <w:ind w:firstLineChars="0"/>
        <w:rPr>
          <w:rFonts w:hAnsi="宋体"/>
          <w:bCs/>
          <w:szCs w:val="21"/>
        </w:rPr>
      </w:pPr>
      <w:r>
        <w:rPr>
          <w:rFonts w:hAnsi="宋体"/>
          <w:bCs/>
          <w:szCs w:val="21"/>
        </w:rPr>
        <w:t>在</w:t>
      </w:r>
      <w:r>
        <w:rPr>
          <w:rFonts w:hint="eastAsia" w:hAnsi="宋体"/>
          <w:bCs/>
          <w:szCs w:val="21"/>
        </w:rPr>
        <w:t>德飞莱串口调试</w:t>
      </w:r>
      <w:r>
        <w:rPr>
          <w:rFonts w:hAnsi="宋体"/>
          <w:bCs/>
          <w:szCs w:val="21"/>
        </w:rPr>
        <w:t>软件内输入指令AT，点击发送，窗口返回OK，开始AT指令模式；</w:t>
      </w:r>
    </w:p>
    <w:p>
      <w:pPr>
        <w:pStyle w:val="17"/>
        <w:numPr>
          <w:ilvl w:val="0"/>
          <w:numId w:val="2"/>
        </w:numPr>
        <w:ind w:firstLineChars="0"/>
        <w:rPr>
          <w:rFonts w:hAnsi="宋体"/>
          <w:bCs/>
          <w:szCs w:val="21"/>
        </w:rPr>
      </w:pPr>
      <w:r>
        <w:rPr>
          <w:rFonts w:hAnsi="宋体"/>
          <w:bCs/>
          <w:szCs w:val="21"/>
        </w:rPr>
        <w:t>发送AT+RST指令重启模块</w:t>
      </w:r>
      <w:r>
        <w:rPr>
          <w:rFonts w:hint="eastAsia" w:hAnsi="宋体"/>
          <w:bCs/>
          <w:szCs w:val="21"/>
        </w:rPr>
        <w:t>；</w:t>
      </w:r>
    </w:p>
    <w:p>
      <w:pPr>
        <w:pStyle w:val="17"/>
        <w:numPr>
          <w:ilvl w:val="0"/>
          <w:numId w:val="2"/>
        </w:numPr>
        <w:ind w:firstLineChars="0"/>
        <w:rPr>
          <w:rFonts w:hAnsi="宋体"/>
          <w:bCs/>
          <w:szCs w:val="21"/>
        </w:rPr>
      </w:pPr>
      <w:r>
        <w:rPr>
          <w:rFonts w:hAnsi="宋体"/>
          <w:b/>
          <w:szCs w:val="21"/>
        </w:rPr>
        <w:t>发送指令：AT+CWMODE=3</w:t>
      </w:r>
      <w:r>
        <w:rPr>
          <w:rFonts w:hAnsi="宋体"/>
          <w:bCs/>
          <w:szCs w:val="21"/>
        </w:rPr>
        <w:t> </w:t>
      </w:r>
      <w:r>
        <w:rPr>
          <w:rFonts w:hAnsi="宋体"/>
          <w:bCs/>
          <w:szCs w:val="21"/>
        </w:rPr>
        <w:br w:type="textWrapping"/>
      </w:r>
      <w:r>
        <w:rPr>
          <w:rFonts w:hAnsi="宋体"/>
          <w:bCs/>
          <w:szCs w:val="21"/>
        </w:rPr>
        <w:t>返回：OK </w:t>
      </w:r>
      <w:r>
        <w:rPr>
          <w:rFonts w:hAnsi="宋体"/>
          <w:bCs/>
          <w:szCs w:val="21"/>
        </w:rPr>
        <w:br w:type="textWrapping"/>
      </w:r>
      <w:r>
        <w:rPr>
          <w:rFonts w:hAnsi="宋体"/>
          <w:bCs/>
          <w:szCs w:val="21"/>
        </w:rPr>
        <w:t>表示切换到第三种模式</w:t>
      </w:r>
    </w:p>
    <w:p>
      <w:pPr>
        <w:pStyle w:val="17"/>
        <w:numPr>
          <w:ilvl w:val="0"/>
          <w:numId w:val="2"/>
        </w:numPr>
        <w:ind w:firstLineChars="0"/>
        <w:rPr>
          <w:rFonts w:hint="eastAsia" w:hAnsi="宋体"/>
          <w:bCs/>
          <w:szCs w:val="21"/>
        </w:rPr>
      </w:pPr>
      <w:r>
        <w:rPr>
          <w:rFonts w:hint="eastAsia" w:hAnsi="宋体"/>
          <w:bCs/>
          <w:szCs w:val="21"/>
        </w:rPr>
        <w:t>测试连接wifi：</w:t>
      </w:r>
    </w:p>
    <w:p>
      <w:pPr>
        <w:pStyle w:val="17"/>
        <w:ind w:left="360" w:firstLine="0" w:firstLineChars="0"/>
        <w:rPr>
          <w:rFonts w:hAnsi="宋体"/>
          <w:bCs/>
          <w:szCs w:val="21"/>
        </w:rPr>
      </w:pPr>
      <w:r>
        <w:rPr>
          <w:rFonts w:hint="eastAsia" w:hAnsi="宋体"/>
          <w:bCs/>
          <w:szCs w:val="21"/>
        </w:rPr>
        <w:t>发送指令：AT+CWJAP=”captain”,”1</w:t>
      </w:r>
      <w:r>
        <w:rPr>
          <w:rFonts w:hAnsi="宋体"/>
          <w:bCs/>
          <w:szCs w:val="21"/>
        </w:rPr>
        <w:t>2345687</w:t>
      </w:r>
      <w:r>
        <w:rPr>
          <w:rFonts w:hint="eastAsia" w:hAnsi="宋体"/>
          <w:bCs/>
          <w:szCs w:val="21"/>
        </w:rPr>
        <w:t>”</w:t>
      </w:r>
    </w:p>
    <w:p>
      <w:pPr>
        <w:pStyle w:val="17"/>
        <w:numPr>
          <w:ilvl w:val="0"/>
          <w:numId w:val="2"/>
        </w:numPr>
        <w:ind w:firstLineChars="0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实验结果：</w:t>
      </w:r>
    </w:p>
    <w:p>
      <w:pPr>
        <w:pStyle w:val="17"/>
        <w:ind w:left="360" w:firstLine="0" w:firstLineChars="0"/>
        <w:rPr>
          <w:rFonts w:hAnsi="宋体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drawing>
          <wp:inline distT="0" distB="0" distL="0" distR="0">
            <wp:extent cx="5715000" cy="33629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33699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方正大标宋简体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separate"/>
    </w:r>
    <w:r>
      <w:rPr>
        <w:rStyle w:val="12"/>
      </w:rPr>
      <w:t>2</w:t>
    </w:r>
    <w:r>
      <w:rPr>
        <w:rStyle w:val="12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70303C"/>
    <w:multiLevelType w:val="multilevel"/>
    <w:tmpl w:val="5770303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014684"/>
    <w:multiLevelType w:val="multilevel"/>
    <w:tmpl w:val="76014684"/>
    <w:lvl w:ilvl="0" w:tentative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4542E"/>
    <w:rsid w:val="0005263D"/>
    <w:rsid w:val="00052FDD"/>
    <w:rsid w:val="00053069"/>
    <w:rsid w:val="00055D0D"/>
    <w:rsid w:val="0007017C"/>
    <w:rsid w:val="000703AE"/>
    <w:rsid w:val="00097369"/>
    <w:rsid w:val="000A1E23"/>
    <w:rsid w:val="000A4A71"/>
    <w:rsid w:val="000B3CE0"/>
    <w:rsid w:val="000B6076"/>
    <w:rsid w:val="000D5672"/>
    <w:rsid w:val="000D65AB"/>
    <w:rsid w:val="000D77FE"/>
    <w:rsid w:val="001045B1"/>
    <w:rsid w:val="00104665"/>
    <w:rsid w:val="00133834"/>
    <w:rsid w:val="001367B7"/>
    <w:rsid w:val="00151D01"/>
    <w:rsid w:val="00154DDD"/>
    <w:rsid w:val="00157B6E"/>
    <w:rsid w:val="00162342"/>
    <w:rsid w:val="00171325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47A50"/>
    <w:rsid w:val="00256DFD"/>
    <w:rsid w:val="00257184"/>
    <w:rsid w:val="00274282"/>
    <w:rsid w:val="002747B7"/>
    <w:rsid w:val="00274A55"/>
    <w:rsid w:val="00281726"/>
    <w:rsid w:val="00286B3C"/>
    <w:rsid w:val="002914BC"/>
    <w:rsid w:val="00295FF9"/>
    <w:rsid w:val="002A5DC6"/>
    <w:rsid w:val="002B04DE"/>
    <w:rsid w:val="002C3902"/>
    <w:rsid w:val="002C41FC"/>
    <w:rsid w:val="002F6FAE"/>
    <w:rsid w:val="00316FCB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00A7"/>
    <w:rsid w:val="00391D74"/>
    <w:rsid w:val="0039222D"/>
    <w:rsid w:val="00393234"/>
    <w:rsid w:val="00395BB3"/>
    <w:rsid w:val="003A17D9"/>
    <w:rsid w:val="003A3C5A"/>
    <w:rsid w:val="003C2F38"/>
    <w:rsid w:val="003C79B9"/>
    <w:rsid w:val="003D5E1B"/>
    <w:rsid w:val="0040010D"/>
    <w:rsid w:val="00401FF2"/>
    <w:rsid w:val="004173A5"/>
    <w:rsid w:val="00424D97"/>
    <w:rsid w:val="004327FC"/>
    <w:rsid w:val="00436D94"/>
    <w:rsid w:val="004407C0"/>
    <w:rsid w:val="00456E7A"/>
    <w:rsid w:val="004671D5"/>
    <w:rsid w:val="00470006"/>
    <w:rsid w:val="004749A4"/>
    <w:rsid w:val="00476BB5"/>
    <w:rsid w:val="00477BB0"/>
    <w:rsid w:val="00482DD2"/>
    <w:rsid w:val="00490734"/>
    <w:rsid w:val="00496DCD"/>
    <w:rsid w:val="004A2D70"/>
    <w:rsid w:val="004B3157"/>
    <w:rsid w:val="004C11D0"/>
    <w:rsid w:val="004E08CD"/>
    <w:rsid w:val="004F33E3"/>
    <w:rsid w:val="005020E8"/>
    <w:rsid w:val="00521D84"/>
    <w:rsid w:val="00525207"/>
    <w:rsid w:val="005324AA"/>
    <w:rsid w:val="005451DC"/>
    <w:rsid w:val="00555F16"/>
    <w:rsid w:val="0055713B"/>
    <w:rsid w:val="00565A15"/>
    <w:rsid w:val="00573FEA"/>
    <w:rsid w:val="00575E6D"/>
    <w:rsid w:val="005832BB"/>
    <w:rsid w:val="005B7F88"/>
    <w:rsid w:val="005C28EB"/>
    <w:rsid w:val="005C2AC9"/>
    <w:rsid w:val="005C6093"/>
    <w:rsid w:val="00600065"/>
    <w:rsid w:val="0060359B"/>
    <w:rsid w:val="006123C8"/>
    <w:rsid w:val="006141F9"/>
    <w:rsid w:val="00615CDC"/>
    <w:rsid w:val="00617E47"/>
    <w:rsid w:val="00622174"/>
    <w:rsid w:val="006223B9"/>
    <w:rsid w:val="006242A6"/>
    <w:rsid w:val="006313D5"/>
    <w:rsid w:val="00636BDA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6E2E25"/>
    <w:rsid w:val="0071209A"/>
    <w:rsid w:val="00727336"/>
    <w:rsid w:val="00744AC9"/>
    <w:rsid w:val="00751108"/>
    <w:rsid w:val="0075723D"/>
    <w:rsid w:val="00763ED0"/>
    <w:rsid w:val="00766B94"/>
    <w:rsid w:val="007716EB"/>
    <w:rsid w:val="0077219C"/>
    <w:rsid w:val="007725C1"/>
    <w:rsid w:val="00775888"/>
    <w:rsid w:val="00780CC5"/>
    <w:rsid w:val="00793E40"/>
    <w:rsid w:val="00796235"/>
    <w:rsid w:val="007A3F4F"/>
    <w:rsid w:val="007C0F92"/>
    <w:rsid w:val="007C7AF7"/>
    <w:rsid w:val="007E003E"/>
    <w:rsid w:val="007F77C6"/>
    <w:rsid w:val="00806048"/>
    <w:rsid w:val="00807863"/>
    <w:rsid w:val="00813CDF"/>
    <w:rsid w:val="00815D88"/>
    <w:rsid w:val="00821E05"/>
    <w:rsid w:val="008229B9"/>
    <w:rsid w:val="00825574"/>
    <w:rsid w:val="00827A6E"/>
    <w:rsid w:val="00843A30"/>
    <w:rsid w:val="00860FBC"/>
    <w:rsid w:val="00872043"/>
    <w:rsid w:val="00882C3C"/>
    <w:rsid w:val="00883FE6"/>
    <w:rsid w:val="00893C2B"/>
    <w:rsid w:val="008A1551"/>
    <w:rsid w:val="008B1B58"/>
    <w:rsid w:val="008B4562"/>
    <w:rsid w:val="008C433A"/>
    <w:rsid w:val="008E5243"/>
    <w:rsid w:val="008E6ACB"/>
    <w:rsid w:val="00907E1C"/>
    <w:rsid w:val="00910C33"/>
    <w:rsid w:val="009128BC"/>
    <w:rsid w:val="0092594D"/>
    <w:rsid w:val="00926580"/>
    <w:rsid w:val="00931910"/>
    <w:rsid w:val="00932B04"/>
    <w:rsid w:val="009358BE"/>
    <w:rsid w:val="00940AD8"/>
    <w:rsid w:val="009441C7"/>
    <w:rsid w:val="00945163"/>
    <w:rsid w:val="00945932"/>
    <w:rsid w:val="00947C91"/>
    <w:rsid w:val="009528D8"/>
    <w:rsid w:val="00961456"/>
    <w:rsid w:val="00986B55"/>
    <w:rsid w:val="009A1680"/>
    <w:rsid w:val="009A6681"/>
    <w:rsid w:val="009A75DC"/>
    <w:rsid w:val="009C1C1A"/>
    <w:rsid w:val="009C4DEB"/>
    <w:rsid w:val="009D2580"/>
    <w:rsid w:val="00A060D5"/>
    <w:rsid w:val="00A2351D"/>
    <w:rsid w:val="00A347A1"/>
    <w:rsid w:val="00A40A35"/>
    <w:rsid w:val="00A467FC"/>
    <w:rsid w:val="00A55EBC"/>
    <w:rsid w:val="00A660A7"/>
    <w:rsid w:val="00A75B2C"/>
    <w:rsid w:val="00A84CDE"/>
    <w:rsid w:val="00A900BC"/>
    <w:rsid w:val="00A900C0"/>
    <w:rsid w:val="00A92478"/>
    <w:rsid w:val="00AA1BF0"/>
    <w:rsid w:val="00AA470A"/>
    <w:rsid w:val="00AB4AE3"/>
    <w:rsid w:val="00AC1EA3"/>
    <w:rsid w:val="00AC3E2D"/>
    <w:rsid w:val="00AC5A17"/>
    <w:rsid w:val="00AE37AE"/>
    <w:rsid w:val="00AE72D3"/>
    <w:rsid w:val="00AF7FAA"/>
    <w:rsid w:val="00B17B1B"/>
    <w:rsid w:val="00B22FFF"/>
    <w:rsid w:val="00B40433"/>
    <w:rsid w:val="00B44820"/>
    <w:rsid w:val="00B63F8C"/>
    <w:rsid w:val="00B75BC4"/>
    <w:rsid w:val="00B92A0C"/>
    <w:rsid w:val="00BA6376"/>
    <w:rsid w:val="00BC0FC6"/>
    <w:rsid w:val="00BD6231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61401"/>
    <w:rsid w:val="00CA232A"/>
    <w:rsid w:val="00CA690B"/>
    <w:rsid w:val="00CA7773"/>
    <w:rsid w:val="00CC0D36"/>
    <w:rsid w:val="00CC7BFB"/>
    <w:rsid w:val="00CD0E14"/>
    <w:rsid w:val="00CD25FF"/>
    <w:rsid w:val="00D1129E"/>
    <w:rsid w:val="00D116FF"/>
    <w:rsid w:val="00D1234C"/>
    <w:rsid w:val="00D14294"/>
    <w:rsid w:val="00D175C6"/>
    <w:rsid w:val="00D21103"/>
    <w:rsid w:val="00D366BE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6563"/>
    <w:rsid w:val="00E54BDC"/>
    <w:rsid w:val="00E60E50"/>
    <w:rsid w:val="00E650E6"/>
    <w:rsid w:val="00E71A86"/>
    <w:rsid w:val="00E8231F"/>
    <w:rsid w:val="00E96BEF"/>
    <w:rsid w:val="00EB6C08"/>
    <w:rsid w:val="00EC0E07"/>
    <w:rsid w:val="00ED02AB"/>
    <w:rsid w:val="00ED4FCF"/>
    <w:rsid w:val="00ED790F"/>
    <w:rsid w:val="00EE0AB7"/>
    <w:rsid w:val="00EE0B96"/>
    <w:rsid w:val="00EF0B85"/>
    <w:rsid w:val="00F0690B"/>
    <w:rsid w:val="00F3003B"/>
    <w:rsid w:val="00F5124D"/>
    <w:rsid w:val="00F52BE9"/>
    <w:rsid w:val="00F54882"/>
    <w:rsid w:val="00F60844"/>
    <w:rsid w:val="00F676E5"/>
    <w:rsid w:val="00F724DA"/>
    <w:rsid w:val="00F76040"/>
    <w:rsid w:val="00F84DF5"/>
    <w:rsid w:val="00F90468"/>
    <w:rsid w:val="00F95D4C"/>
    <w:rsid w:val="00FB325D"/>
    <w:rsid w:val="00FB608B"/>
    <w:rsid w:val="00FB6EB2"/>
    <w:rsid w:val="00FC2182"/>
    <w:rsid w:val="00FE02FC"/>
    <w:rsid w:val="00FF5B99"/>
    <w:rsid w:val="6AA81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6"/>
    <w:uiPriority w:val="0"/>
    <w:rPr>
      <w:rFonts w:ascii="宋体"/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page number"/>
    <w:basedOn w:val="10"/>
    <w:uiPriority w:val="0"/>
  </w:style>
  <w:style w:type="character" w:styleId="13">
    <w:name w:val="Emphasis"/>
    <w:qFormat/>
    <w:uiPriority w:val="20"/>
    <w:rPr>
      <w:i/>
      <w:iCs/>
    </w:rPr>
  </w:style>
  <w:style w:type="character" w:styleId="14">
    <w:name w:val="Hyperlink"/>
    <w:uiPriority w:val="0"/>
    <w:rPr>
      <w:color w:val="0000FF"/>
      <w:u w:val="single"/>
    </w:rPr>
  </w:style>
  <w:style w:type="character" w:customStyle="1" w:styleId="15">
    <w:name w:val="页眉 字符"/>
    <w:link w:val="6"/>
    <w:uiPriority w:val="0"/>
    <w:rPr>
      <w:kern w:val="2"/>
      <w:sz w:val="18"/>
      <w:szCs w:val="18"/>
    </w:rPr>
  </w:style>
  <w:style w:type="character" w:customStyle="1" w:styleId="16">
    <w:name w:val="文档结构图 字符"/>
    <w:link w:val="4"/>
    <w:uiPriority w:val="0"/>
    <w:rPr>
      <w:rFonts w:ascii="宋体"/>
      <w:kern w:val="2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18185D-4031-49E8-BBA2-91199B29FD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5</Pages>
  <Words>153</Words>
  <Characters>875</Characters>
  <Lines>7</Lines>
  <Paragraphs>2</Paragraphs>
  <TotalTime>282</TotalTime>
  <ScaleCrop>false</ScaleCrop>
  <LinksUpToDate>false</LinksUpToDate>
  <CharactersWithSpaces>1026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2017-09-25T08:02:00Z</dcterms:created>
  <dc:creator>valor</dc:creator>
  <cp:lastModifiedBy>Administrator</cp:lastModifiedBy>
  <cp:lastPrinted>2009-07-07T12:08:00Z</cp:lastPrinted>
  <dcterms:modified xsi:type="dcterms:W3CDTF">2019-07-15T07:39:18Z</dcterms:modified>
  <dc:title>云南大学软件学院</dc:title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