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left"/>
        <w:rPr>
          <w:rFonts w:eastAsia="Arial"/>
          <w:sz w:val="55"/>
          <w:szCs w:val="55"/>
        </w:rPr>
      </w:pPr>
      <w:r>
        <w:rPr>
          <w:rFonts w:eastAsia="Arial"/>
          <w:sz w:val="55"/>
          <w:szCs w:val="55"/>
        </w:rPr>
        <w:t xml:space="preserve">Isaac </w:t>
      </w:r>
      <w:r>
        <w:rPr>
          <w:rFonts w:eastAsia="Arial"/>
          <w:sz w:val="55"/>
          <w:szCs w:val="55"/>
        </w:rPr>
        <w:t>Newton</w:t>
      </w:r>
    </w:p>
    <w:p>
      <w:pPr>
        <w:pStyle w:val="Subtitle"/>
        <w:bidi w:val="0"/>
        <w:jc w:val="left"/>
        <w:rPr/>
      </w:pPr>
      <w:r>
        <w:rPr/>
        <w:t>Great Physicist</w:t>
      </w:r>
    </w:p>
    <w:p>
      <w:pPr>
        <w:pStyle w:val="Heading1"/>
        <w:bidi w:val="0"/>
        <w:jc w:val="left"/>
        <w:rPr/>
      </w:pPr>
      <w:r>
        <w:rPr/>
        <w:t>About Newton</w:t>
      </w:r>
    </w:p>
    <w:p>
      <w:pPr>
        <w:pStyle w:val="Normal"/>
        <w:bidi w:val="0"/>
        <w:jc w:val="left"/>
        <w:rPr>
          <w:rFonts w:ascii="Arial" w:hAnsi="Arial"/>
          <w:b w:val="false"/>
          <w:b w:val="false"/>
          <w:bCs w:val="false"/>
          <w:color w:val="000000"/>
          <w:sz w:val="24"/>
          <w:szCs w:val="24"/>
        </w:rPr>
      </w:pPr>
      <w:r>
        <w:rPr>
          <w:rFonts w:ascii="Arial" w:hAnsi="Arial"/>
          <w:b w:val="false"/>
          <w:bCs w:val="false"/>
          <w:i w:val="false"/>
          <w:caps w:val="false"/>
          <w:smallCaps w:val="false"/>
          <w:color w:val="000000"/>
          <w:spacing w:val="0"/>
          <w:sz w:val="24"/>
          <w:szCs w:val="24"/>
        </w:rPr>
        <w:t xml:space="preserve">Sir Isaac Newton </w:t>
      </w:r>
      <w:r>
        <w:rPr>
          <w:rFonts w:ascii="Arial" w:hAnsi="Arial"/>
          <w:b w:val="false"/>
          <w:bCs w:val="false"/>
          <w:i w:val="false"/>
          <w:caps w:val="false"/>
          <w:smallCaps w:val="false"/>
          <w:strike w:val="false"/>
          <w:dstrike w:val="false"/>
          <w:color w:val="000000"/>
          <w:spacing w:val="0"/>
          <w:sz w:val="24"/>
          <w:szCs w:val="24"/>
          <w:u w:val="none"/>
          <w:effect w:val="none"/>
        </w:rPr>
        <w:t xml:space="preserve">PRS </w:t>
      </w:r>
      <w:r>
        <w:rPr>
          <w:rFonts w:ascii="Arial" w:hAnsi="Arial"/>
          <w:b w:val="false"/>
          <w:bCs w:val="false"/>
          <w:i w:val="false"/>
          <w:caps w:val="false"/>
          <w:smallCaps w:val="false"/>
          <w:color w:val="000000"/>
          <w:spacing w:val="0"/>
          <w:sz w:val="24"/>
          <w:szCs w:val="24"/>
        </w:rPr>
        <w:t xml:space="preserve">(25 December 1642 – 20 March 1726/27) was an English mathematician,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physicist</w:t>
      </w:r>
      <w:r>
        <w:rPr>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astronomer</w:t>
      </w:r>
      <w:r>
        <w:rPr>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alchemist</w:t>
      </w:r>
      <w:r>
        <w:rPr>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theologian</w:t>
      </w:r>
      <w:r>
        <w:rPr>
          <w:rFonts w:ascii="Arial" w:hAnsi="Arial"/>
          <w:b w:val="false"/>
          <w:bCs w:val="false"/>
          <w:i w:val="false"/>
          <w:caps w:val="false"/>
          <w:smallCaps w:val="false"/>
          <w:color w:val="000000"/>
          <w:spacing w:val="0"/>
          <w:sz w:val="24"/>
          <w:szCs w:val="24"/>
        </w:rPr>
        <w:t>, and author (described in his time as a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natural philosopher</w:t>
      </w:r>
      <w:r>
        <w:rPr>
          <w:rFonts w:ascii="Arial" w:hAnsi="Arial"/>
          <w:b w:val="false"/>
          <w:bCs w:val="false"/>
          <w:i w:val="false"/>
          <w:caps w:val="false"/>
          <w:smallCaps w:val="false"/>
          <w:color w:val="000000"/>
          <w:spacing w:val="0"/>
          <w:sz w:val="24"/>
          <w:szCs w:val="24"/>
        </w:rPr>
        <w:t xml:space="preserve">"). He was a key figure in the philosophical revolution known as the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Enlightenment</w:t>
      </w:r>
      <w:r>
        <w:rPr>
          <w:rFonts w:ascii="Arial" w:hAnsi="Arial"/>
          <w:b w:val="false"/>
          <w:bCs w:val="false"/>
          <w:i w:val="false"/>
          <w:caps w:val="false"/>
          <w:smallCaps w:val="false"/>
          <w:color w:val="000000"/>
          <w:spacing w:val="0"/>
          <w:sz w:val="24"/>
          <w:szCs w:val="24"/>
        </w:rPr>
        <w:t xml:space="preserve">. His book </w:t>
      </w:r>
      <w:r>
        <w:rPr>
          <w:rFonts w:ascii="Arial" w:hAnsi="Arial"/>
          <w:b w:val="false"/>
          <w:bCs w:val="false"/>
          <w:i/>
          <w:caps w:val="false"/>
          <w:smallCaps w:val="false"/>
          <w:strike w:val="false"/>
          <w:dstrike w:val="false"/>
          <w:color w:val="000000"/>
          <w:spacing w:val="0"/>
          <w:sz w:val="24"/>
          <w:szCs w:val="24"/>
          <w:u w:val="none"/>
          <w:effect w:val="none"/>
          <w:lang w:val="la-VA"/>
        </w:rPr>
        <w:t xml:space="preserve">Philosophiæ Naturalis Principia Mathematica </w:t>
      </w:r>
      <w:r>
        <w:rPr>
          <w:rFonts w:ascii="Arial" w:hAnsi="Arial"/>
          <w:b w:val="false"/>
          <w:bCs w:val="false"/>
          <w:i w:val="false"/>
          <w:caps w:val="false"/>
          <w:smallCaps w:val="false"/>
          <w:color w:val="000000"/>
          <w:spacing w:val="0"/>
          <w:sz w:val="24"/>
          <w:szCs w:val="24"/>
        </w:rPr>
        <w:t>(</w:t>
      </w:r>
      <w:r>
        <w:rPr>
          <w:rFonts w:ascii="Arial" w:hAnsi="Arial"/>
          <w:b w:val="false"/>
          <w:bCs w:val="false"/>
          <w:i/>
          <w:color w:val="000000"/>
          <w:spacing w:val="0"/>
          <w:sz w:val="24"/>
          <w:szCs w:val="24"/>
        </w:rPr>
        <w:t>Mathematical Principles of Natural Philosophy</w:t>
      </w:r>
      <w:r>
        <w:rPr>
          <w:rFonts w:ascii="Arial" w:hAnsi="Arial"/>
          <w:b w:val="false"/>
          <w:bCs w:val="false"/>
          <w:i w:val="false"/>
          <w:caps w:val="false"/>
          <w:smallCaps w:val="false"/>
          <w:color w:val="000000"/>
          <w:spacing w:val="0"/>
          <w:sz w:val="24"/>
          <w:szCs w:val="24"/>
        </w:rPr>
        <w:t xml:space="preserve">), first published in 1687, established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classical mechanics</w:t>
      </w:r>
      <w:r>
        <w:rPr>
          <w:rFonts w:ascii="Arial" w:hAnsi="Arial"/>
          <w:b w:val="false"/>
          <w:bCs w:val="false"/>
          <w:i w:val="false"/>
          <w:caps w:val="false"/>
          <w:smallCaps w:val="false"/>
          <w:color w:val="000000"/>
          <w:spacing w:val="0"/>
          <w:sz w:val="24"/>
          <w:szCs w:val="24"/>
        </w:rPr>
        <w:t xml:space="preserve">. Newton also made seminal contributions to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optics</w:t>
      </w:r>
      <w:r>
        <w:rPr>
          <w:rFonts w:ascii="Arial" w:hAnsi="Arial"/>
          <w:b w:val="false"/>
          <w:bCs w:val="false"/>
          <w:i w:val="false"/>
          <w:caps w:val="false"/>
          <w:smallCaps w:val="false"/>
          <w:color w:val="000000"/>
          <w:spacing w:val="0"/>
          <w:sz w:val="24"/>
          <w:szCs w:val="24"/>
        </w:rPr>
        <w:t xml:space="preserve">, and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shares credit </w:t>
      </w:r>
      <w:r>
        <w:rPr>
          <w:rFonts w:ascii="Arial" w:hAnsi="Arial"/>
          <w:b w:val="false"/>
          <w:bCs w:val="false"/>
          <w:i w:val="false"/>
          <w:caps w:val="false"/>
          <w:smallCaps w:val="false"/>
          <w:color w:val="000000"/>
          <w:spacing w:val="0"/>
          <w:sz w:val="24"/>
          <w:szCs w:val="24"/>
        </w:rPr>
        <w:t xml:space="preserve">with German mathematician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Gottfried Wilhelm Leibniz </w:t>
      </w:r>
      <w:r>
        <w:rPr>
          <w:rFonts w:ascii="Arial" w:hAnsi="Arial"/>
          <w:b w:val="false"/>
          <w:bCs w:val="false"/>
          <w:i w:val="false"/>
          <w:caps w:val="false"/>
          <w:smallCaps w:val="false"/>
          <w:color w:val="000000"/>
          <w:spacing w:val="0"/>
          <w:sz w:val="24"/>
          <w:szCs w:val="24"/>
        </w:rPr>
        <w:t xml:space="preserve">for developing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infinitesimal calculus</w:t>
      </w:r>
      <w:r>
        <w:rPr>
          <w:rFonts w:ascii="Arial" w:hAnsi="Arial"/>
          <w:b w:val="false"/>
          <w:bCs w:val="false"/>
          <w:i w:val="false"/>
          <w:caps w:val="false"/>
          <w:smallCaps w:val="false"/>
          <w:color w:val="000000"/>
          <w:spacing w:val="0"/>
          <w:sz w:val="24"/>
          <w:szCs w:val="24"/>
        </w:rPr>
        <w:t>.</w:t>
      </w:r>
      <w:r>
        <w:rPr>
          <w:rFonts w:ascii="Arial" w:hAnsi="Arial"/>
          <w:b w:val="false"/>
          <w:bCs w:val="false"/>
          <w:color w:val="000000"/>
          <w:sz w:val="24"/>
          <w:szCs w:val="24"/>
        </w:rPr>
        <w:t xml:space="preserve"> </w:t>
      </w:r>
    </w:p>
    <w:p>
      <w:pPr>
        <w:pStyle w:val="TextBody"/>
        <w:bidi w:val="0"/>
        <w:jc w:val="left"/>
        <w:rPr/>
      </w:pPr>
      <w:r>
        <w:rPr/>
      </w:r>
    </w:p>
    <w:p>
      <w:pPr>
        <w:pStyle w:val="TextBody"/>
        <w:bidi w:val="0"/>
        <w:jc w:val="left"/>
        <w:rPr>
          <w:u w:val="none"/>
        </w:rPr>
      </w:pPr>
      <w:r>
        <w:rPr>
          <w:rFonts w:ascii="Arial" w:hAnsi="Arial"/>
          <w:b w:val="false"/>
          <w:bCs w:val="false"/>
          <w:i w:val="false"/>
          <w:caps w:val="false"/>
          <w:smallCaps w:val="false"/>
          <w:color w:val="000000"/>
          <w:spacing w:val="0"/>
          <w:sz w:val="24"/>
          <w:szCs w:val="24"/>
          <w:u w:val="none"/>
        </w:rPr>
        <w:t xml:space="preserve">Newton built the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first practical reflecting telescope </w:t>
      </w:r>
      <w:r>
        <w:rPr>
          <w:rFonts w:ascii="Arial" w:hAnsi="Arial"/>
          <w:b w:val="false"/>
          <w:bCs w:val="false"/>
          <w:i w:val="false"/>
          <w:caps w:val="false"/>
          <w:smallCaps w:val="false"/>
          <w:color w:val="000000"/>
          <w:spacing w:val="0"/>
          <w:sz w:val="24"/>
          <w:szCs w:val="24"/>
          <w:u w:val="none"/>
        </w:rPr>
        <w:t xml:space="preserve">and developed a sophisticated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theory of color </w:t>
      </w:r>
      <w:r>
        <w:rPr>
          <w:rFonts w:ascii="Arial" w:hAnsi="Arial"/>
          <w:b w:val="false"/>
          <w:bCs w:val="false"/>
          <w:i w:val="false"/>
          <w:caps w:val="false"/>
          <w:smallCaps w:val="false"/>
          <w:color w:val="000000"/>
          <w:spacing w:val="0"/>
          <w:sz w:val="24"/>
          <w:szCs w:val="24"/>
          <w:u w:val="none"/>
        </w:rPr>
        <w:t xml:space="preserve">based on the observation that a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prism </w:t>
      </w:r>
      <w:r>
        <w:rPr>
          <w:rFonts w:ascii="Arial" w:hAnsi="Arial"/>
          <w:b w:val="false"/>
          <w:bCs w:val="false"/>
          <w:i w:val="false"/>
          <w:caps w:val="false"/>
          <w:smallCaps w:val="false"/>
          <w:color w:val="000000"/>
          <w:spacing w:val="0"/>
          <w:sz w:val="24"/>
          <w:szCs w:val="24"/>
          <w:u w:val="none"/>
        </w:rPr>
        <w:t xml:space="preserve">separates </w:t>
      </w:r>
      <w:r>
        <w:rPr>
          <w:rFonts w:ascii="Arial" w:hAnsi="Arial"/>
          <w:b w:val="false"/>
          <w:bCs w:val="false"/>
          <w:i w:val="false"/>
          <w:caps w:val="false"/>
          <w:smallCaps w:val="false"/>
          <w:color w:val="000000"/>
          <w:spacing w:val="0"/>
          <w:sz w:val="24"/>
          <w:szCs w:val="24"/>
          <w:u w:val="none"/>
          <w:shd w:fill="FFFFFF" w:val="clear"/>
        </w:rPr>
        <w:t xml:space="preserve">white light </w:t>
      </w:r>
      <w:r>
        <w:rPr>
          <w:rFonts w:ascii="Arial" w:hAnsi="Arial"/>
          <w:b w:val="false"/>
          <w:bCs w:val="false"/>
          <w:i w:val="false"/>
          <w:caps w:val="false"/>
          <w:smallCaps w:val="false"/>
          <w:color w:val="000000"/>
          <w:spacing w:val="0"/>
          <w:sz w:val="24"/>
          <w:szCs w:val="24"/>
          <w:u w:val="none"/>
        </w:rPr>
        <w:t xml:space="preserve">into the colors of the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visible spectrum</w:t>
      </w:r>
      <w:r>
        <w:rPr>
          <w:rFonts w:ascii="Arial" w:hAnsi="Arial"/>
          <w:b w:val="false"/>
          <w:bCs w:val="false"/>
          <w:i w:val="false"/>
          <w:caps w:val="false"/>
          <w:smallCaps w:val="false"/>
          <w:color w:val="000000"/>
          <w:spacing w:val="0"/>
          <w:sz w:val="24"/>
          <w:szCs w:val="24"/>
          <w:u w:val="none"/>
        </w:rPr>
        <w:t xml:space="preserve">. His work on light was collected in his highly influential book </w:t>
      </w:r>
      <w:r>
        <w:rPr>
          <w:rFonts w:ascii="Arial" w:hAnsi="Arial"/>
          <w:b w:val="false"/>
          <w:bCs w:val="false"/>
          <w:i w:val="false"/>
          <w:caps w:val="false"/>
          <w:smallCaps w:val="false"/>
          <w:strike w:val="false"/>
          <w:dstrike w:val="false"/>
          <w:color w:val="000000"/>
          <w:spacing w:val="0"/>
          <w:sz w:val="24"/>
          <w:szCs w:val="24"/>
          <w:u w:val="none"/>
          <w:effect w:val="none"/>
        </w:rPr>
        <w:t>Opticks</w:t>
      </w:r>
      <w:r>
        <w:rPr>
          <w:rFonts w:ascii="Arial" w:hAnsi="Arial"/>
          <w:b w:val="false"/>
          <w:bCs w:val="false"/>
          <w:i w:val="false"/>
          <w:caps w:val="false"/>
          <w:smallCaps w:val="false"/>
          <w:color w:val="000000"/>
          <w:spacing w:val="0"/>
          <w:sz w:val="24"/>
          <w:szCs w:val="24"/>
          <w:u w:val="none"/>
        </w:rPr>
        <w:t xml:space="preserve">, published in 1704. He also formulated an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empirical law of cooling</w:t>
      </w:r>
      <w:r>
        <w:rPr>
          <w:rFonts w:ascii="Arial" w:hAnsi="Arial"/>
          <w:b w:val="false"/>
          <w:bCs w:val="false"/>
          <w:i w:val="false"/>
          <w:caps w:val="false"/>
          <w:smallCaps w:val="false"/>
          <w:color w:val="000000"/>
          <w:spacing w:val="0"/>
          <w:sz w:val="24"/>
          <w:szCs w:val="24"/>
          <w:u w:val="none"/>
        </w:rPr>
        <w:t xml:space="preserve">, made the first theoretical calculation of the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speed of sound</w:t>
      </w:r>
      <w:r>
        <w:rPr>
          <w:rFonts w:ascii="Arial" w:hAnsi="Arial"/>
          <w:b w:val="false"/>
          <w:bCs w:val="false"/>
          <w:i w:val="false"/>
          <w:caps w:val="false"/>
          <w:smallCaps w:val="false"/>
          <w:color w:val="000000"/>
          <w:spacing w:val="0"/>
          <w:sz w:val="24"/>
          <w:szCs w:val="24"/>
          <w:u w:val="none"/>
        </w:rPr>
        <w:t xml:space="preserve">, and introduced the notion of a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Newtonian fluid</w:t>
      </w:r>
      <w:r>
        <w:rPr>
          <w:rFonts w:ascii="Arial" w:hAnsi="Arial"/>
          <w:b w:val="false"/>
          <w:bCs w:val="false"/>
          <w:i w:val="false"/>
          <w:caps w:val="false"/>
          <w:smallCaps w:val="false"/>
          <w:color w:val="000000"/>
          <w:spacing w:val="0"/>
          <w:sz w:val="24"/>
          <w:szCs w:val="24"/>
          <w:u w:val="none"/>
        </w:rPr>
        <w:t>.</w:t>
      </w:r>
    </w:p>
    <w:p>
      <w:pPr>
        <w:pStyle w:val="TextBody"/>
        <w:bidi w:val="0"/>
        <w:jc w:val="left"/>
        <w:rPr>
          <w:rFonts w:ascii="Arial" w:hAnsi="Arial"/>
          <w:b w:val="false"/>
          <w:b w:val="false"/>
          <w:bCs w:val="false"/>
          <w:i w:val="false"/>
          <w:caps w:val="false"/>
          <w:smallCaps w:val="false"/>
          <w:color w:val="000000"/>
          <w:spacing w:val="0"/>
          <w:sz w:val="24"/>
          <w:szCs w:val="24"/>
        </w:rPr>
      </w:pPr>
      <w:r>
        <w:rPr>
          <w:u w:val="none"/>
        </w:rPr>
      </w:r>
    </w:p>
    <w:p>
      <w:pPr>
        <w:pStyle w:val="TextBody"/>
        <w:bidi w:val="0"/>
        <w:jc w:val="left"/>
        <w:rPr>
          <w:u w:val="none"/>
        </w:rPr>
      </w:pP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Newton was a fellow of Trinity College and the second Lucasian Professor of Mathematics at the University of Cambridge. He was a devout but unorthodox Christian who privately rejected the doctrine of the Trinity. He refused to take holy orders in the Church of England, unlike most members of the Cambridge faculty of the day. Beyond his work on the mathematical sciences, Newton dedicated much of his time to the study of alchemy and biblical chronology, but most of his work in those areas remained unpublished until long after his death.  </w:t>
      </w:r>
    </w:p>
    <w:p>
      <w:pPr>
        <w:pStyle w:val="Heading1"/>
        <w:bidi w:val="0"/>
        <w:jc w:val="left"/>
        <w:rPr/>
      </w:pPr>
      <w:r>
        <w:rPr/>
        <w:t>His Works</w:t>
      </w:r>
    </w:p>
    <w:p>
      <w:pPr>
        <w:pStyle w:val="Normal"/>
        <w:bidi w:val="0"/>
        <w:jc w:val="left"/>
        <w:rPr/>
      </w:pP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Newton's work has been said "to distinctly advance every branch of mathematics then studied". His work on the subject, usually referred to as fluxions or calculus, seen in a manuscript of October 1666, is now published among Newton's mathematical papers. His work De analysi per aequationes numero terminorum infinitas, sent by Isaac Barrow to John Collins in June 1669, was identified by Barrow in a letter sent to Collins that August as the work "of an extraordinary genius and proficiency in these things". </w:t>
      </w:r>
    </w:p>
    <w:p>
      <w:pPr>
        <w:pStyle w:val="Normal"/>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FFFFFF" w:val="clear"/>
        </w:rPr>
      </w:pPr>
      <w:r>
        <w:rPr/>
      </w:r>
    </w:p>
    <w:p>
      <w:pPr>
        <w:pStyle w:val="Normal"/>
        <w:bidi w:val="0"/>
        <w:jc w:val="left"/>
        <w:rPr/>
      </w:pP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He showed that colored light does not change its properties by separating out a colored beam and shining it on various objects, and that regardless of whether reflected, scattered, or transmitted, the light remains the same color. Thus, he observed that color is the result of objects interacting with already-colored light rather than objects generating the color themselves. This is known as Newton's theory of color. </w:t>
      </w:r>
    </w:p>
    <w:p>
      <w:pPr>
        <w:pStyle w:val="Normal"/>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FFFFFF" w:val="clear"/>
        </w:rPr>
      </w:pPr>
      <w:r>
        <w:rPr/>
      </w:r>
    </w:p>
    <w:p>
      <w:pPr>
        <w:pStyle w:val="Normal"/>
        <w:bidi w:val="0"/>
        <w:jc w:val="left"/>
        <w:rPr/>
      </w:pPr>
      <w:r>
        <w:rPr>
          <w:rFonts w:ascii="Arial" w:hAnsi="Arial"/>
          <w:b w:val="false"/>
          <w:bCs w:val="false"/>
          <w:i w:val="false"/>
          <w:caps w:val="false"/>
          <w:smallCaps w:val="false"/>
          <w:strike w:val="false"/>
          <w:dstrike w:val="false"/>
          <w:color w:val="000000"/>
          <w:spacing w:val="0"/>
          <w:sz w:val="24"/>
          <w:szCs w:val="24"/>
          <w:u w:val="none"/>
          <w:effect w:val="none"/>
          <w:shd w:fill="FFFFFF" w:val="clear"/>
        </w:rPr>
        <w:t>The Principia was published on 5 July 1687 with encouragement and financial help from Halley. In this work, Newton stated the three universal laws of motion. Together, these laws describe the relationship between any object, the forces acting upon it and the resulting motion, laying the foundation for classical mechanics. They contributed to many advances during the Industrial Revolution which soon followed and were not improved upon for more than 200 years. Many of these advances continue to be the underpinnings of non-relativistic technologies in the modern world. He used the Latin word gravitas (weight) for the effect that would become known as gravity, and defined the law of universal gravitation.</w:t>
      </w:r>
    </w:p>
    <w:p>
      <w:pPr>
        <w:pStyle w:val="Heading1"/>
        <w:numPr>
          <w:ilvl w:val="0"/>
          <w:numId w:val="0"/>
        </w:numPr>
        <w:bidi w:val="0"/>
        <w:ind w:left="0" w:hanging="0"/>
        <w:jc w:val="left"/>
        <w:rPr/>
      </w:pPr>
      <w:r>
        <w:rPr/>
        <w:t>His Later Life</w:t>
      </w:r>
    </w:p>
    <w:p>
      <w:pPr>
        <w:pStyle w:val="Normal"/>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FFFFFF" w:val="clear"/>
        </w:rPr>
      </w:pP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Newton moved to London to take up the post of warden of the Royal Mint in 1696, a position that he had obtained through the patronage of Charles Montagu, 1st Earl of Halifax, then Chancellor of the Exchequer. He took charge of England's great recoining, trod on the toes of Lord Lucas, Governor of the Tower, and secured the job of deputy comptroller of the temporary Chester branch for Edmond Halley. Newton became perhaps the best-known Master of the Mint upon the death of Thomas Neale in 1699, a position Newton held for the last 30 years of his life. These appointments were intended as sinecures, but Newton took them seriously. He retired from his Cambridge duties in 1701, and exercised his authority to reform the currency and punish clippers and counterfeiters. </w:t>
      </w:r>
    </w:p>
    <w:p>
      <w:pPr>
        <w:pStyle w:val="Normal"/>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FFFFFF" w:val="clear"/>
        </w:rPr>
      </w:pPr>
      <w:r>
        <w:rPr>
          <w:rFonts w:ascii="Arial" w:hAnsi="Arial"/>
          <w:b w:val="false"/>
          <w:bCs w:val="false"/>
          <w:i w:val="false"/>
          <w:caps w:val="false"/>
          <w:smallCaps w:val="false"/>
          <w:strike w:val="false"/>
          <w:dstrike w:val="false"/>
          <w:color w:val="000000"/>
          <w:spacing w:val="0"/>
          <w:sz w:val="24"/>
          <w:szCs w:val="24"/>
          <w:u w:val="none"/>
          <w:effect w:val="none"/>
          <w:shd w:fill="FFFFFF" w:val="clear"/>
        </w:rPr>
      </w:r>
    </w:p>
    <w:p>
      <w:pPr>
        <w:pStyle w:val="Normal"/>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FFFFFF" w:val="clear"/>
        </w:rPr>
      </w:pP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As a result of a report written by Newton on 21 September 1717 to the Lords Commissioners of His Majesty's Treasury, the bimetallic relationship between gold coins and silver coins was changed by royal proclamation on 22 December 1717, forbidding the exchange of gold guineas for more than 21 silver shillings. This inadvertently resulted in a silver shortage as silver coins were used to pay for imports, while exports were paid for in gold, effectively moving Britain from the silver standard to its first gold standard. It is a matter of debate as to whether he intended to do this or not. It has been argued that Newton conceived of his work at the Mint as a continuation of his alchemical work. </w:t>
      </w:r>
    </w:p>
    <w:p>
      <w:pPr>
        <w:pStyle w:val="Normal"/>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FFFFFF" w:val="clear"/>
        </w:rPr>
      </w:pPr>
      <w:r>
        <w:rPr>
          <w:rFonts w:ascii="Arial" w:hAnsi="Arial"/>
          <w:b w:val="false"/>
          <w:bCs w:val="false"/>
          <w:i w:val="false"/>
          <w:caps w:val="false"/>
          <w:smallCaps w:val="false"/>
          <w:strike w:val="false"/>
          <w:dstrike w:val="false"/>
          <w:color w:val="000000"/>
          <w:spacing w:val="0"/>
          <w:sz w:val="24"/>
          <w:szCs w:val="24"/>
          <w:u w:val="none"/>
          <w:effect w:val="none"/>
          <w:shd w:fill="FFFFFF" w:val="clear"/>
        </w:rPr>
      </w:r>
    </w:p>
    <w:p>
      <w:pPr>
        <w:pStyle w:val="TextBody"/>
        <w:bidi w:val="0"/>
        <w:jc w:val="left"/>
        <w:rPr/>
      </w:pPr>
      <w:r>
        <w:rPr>
          <w:rFonts w:ascii="Arial" w:hAnsi="Arial"/>
          <w:b w:val="false"/>
          <w:bCs w:val="false"/>
          <w:i w:val="false"/>
          <w:caps w:val="false"/>
          <w:smallCaps w:val="false"/>
          <w:strike w:val="false"/>
          <w:dstrike w:val="false"/>
          <w:color w:val="000000"/>
          <w:spacing w:val="0"/>
          <w:sz w:val="24"/>
          <w:szCs w:val="24"/>
          <w:u w:val="none"/>
          <w:effect w:val="none"/>
          <w:shd w:fill="FFFFFF" w:val="clear"/>
        </w:rPr>
        <w:t>Newton died in his sleep in London on 20 March 1727 (OS 20 March 1726; NS 31 March 1727). He was given a ceremonial funeral, attended by nobles, scientists, and philosophers, and was buried in Westminster Abbey among kings and queens. He is also the first scientist to be buried in the abbey. Voltaire may have been present at his funeral. A bachelor, he had divested much of his estate to relatives during his last years, and died intestate. His papers went to John Conduitt and Catherine Barton. After his death, Newton's hair was examined and found to contain mercury, probably resulting from his alchemical pursuits. Mercury poisoning could explain Newton's eccentricity in late life.</w:t>
      </w:r>
    </w:p>
    <w:p>
      <w:pPr>
        <w:pStyle w:val="Heading1"/>
        <w:bidi w:val="0"/>
        <w:jc w:val="left"/>
        <w:rPr/>
      </w:pPr>
      <w:r>
        <w:rPr/>
        <w:t>His Publishes</w:t>
      </w:r>
    </w:p>
    <w:p>
      <w:pPr>
        <w:pStyle w:val="TextBody"/>
        <w:bidi w:val="0"/>
        <w:jc w:val="left"/>
        <w:rPr/>
      </w:pPr>
      <w:r>
        <w:rPr/>
        <w:t>His publishes , including the ones that posted posthumously (in a different list), is listed in this section .</w:t>
      </w:r>
    </w:p>
    <w:p>
      <w:pPr>
        <w:pStyle w:val="Heading3"/>
        <w:bidi w:val="0"/>
        <w:jc w:val="left"/>
        <w:rPr>
          <w:rFonts w:ascii="sans-serif" w:hAnsi="sans-serif"/>
          <w:b w:val="false"/>
          <w:i w:val="false"/>
          <w:caps w:val="false"/>
          <w:smallCaps w:val="false"/>
          <w:color w:val="000000"/>
          <w:spacing w:val="0"/>
        </w:rPr>
      </w:pPr>
      <w:bookmarkStart w:id="0" w:name="Published_in_his_lifetime"/>
      <w:bookmarkEnd w:id="0"/>
      <w:r>
        <w:rPr>
          <w:rFonts w:ascii="sans-serif" w:hAnsi="sans-serif"/>
          <w:b w:val="false"/>
          <w:i w:val="false"/>
          <w:caps w:val="false"/>
          <w:smallCaps w:val="false"/>
          <w:color w:val="000000"/>
          <w:spacing w:val="0"/>
        </w:rPr>
        <w:t>Published in his lifetime</w:t>
      </w:r>
    </w:p>
    <w:p>
      <w:pPr>
        <w:pStyle w:val="TextBody"/>
        <w:numPr>
          <w:ilvl w:val="0"/>
          <w:numId w:val="2"/>
        </w:numPr>
        <w:bidi w:val="0"/>
        <w:jc w:val="left"/>
        <w:rPr>
          <w:rFonts w:ascii="Arial" w:hAnsi="Arial"/>
          <w:color w:val="000000"/>
          <w:sz w:val="24"/>
          <w:szCs w:val="24"/>
        </w:rPr>
      </w:pPr>
      <w:r>
        <w:rPr>
          <w:rFonts w:ascii="Arial" w:hAnsi="Arial"/>
          <w:b w:val="false"/>
          <w:i/>
          <w:caps w:val="false"/>
          <w:smallCaps w:val="false"/>
          <w:strike w:val="false"/>
          <w:dstrike w:val="false"/>
          <w:color w:val="000000"/>
          <w:spacing w:val="0"/>
          <w:sz w:val="24"/>
          <w:szCs w:val="24"/>
          <w:u w:val="none"/>
          <w:effect w:val="none"/>
        </w:rPr>
        <w:t xml:space="preserve">De analysi per aequationes numero terminorum infinitas </w:t>
      </w:r>
      <w:r>
        <w:rPr>
          <w:rFonts w:ascii="Arial" w:hAnsi="Arial"/>
          <w:b w:val="false"/>
          <w:i w:val="false"/>
          <w:caps w:val="false"/>
          <w:smallCaps w:val="false"/>
          <w:color w:val="000000"/>
          <w:spacing w:val="0"/>
          <w:sz w:val="24"/>
          <w:szCs w:val="24"/>
        </w:rPr>
        <w:t>(1669, published 1711)</w:t>
      </w:r>
    </w:p>
    <w:p>
      <w:pPr>
        <w:pStyle w:val="TextBody"/>
        <w:numPr>
          <w:ilvl w:val="0"/>
          <w:numId w:val="2"/>
        </w:numPr>
        <w:bidi w:val="0"/>
        <w:jc w:val="left"/>
        <w:rPr>
          <w:rFonts w:ascii="Arial" w:hAnsi="Arial"/>
          <w:color w:val="000000"/>
          <w:sz w:val="24"/>
          <w:szCs w:val="24"/>
        </w:rPr>
      </w:pPr>
      <w:r>
        <w:rPr>
          <w:rFonts w:ascii="Arial" w:hAnsi="Arial"/>
          <w:b w:val="false"/>
          <w:i/>
          <w:caps w:val="false"/>
          <w:smallCaps w:val="false"/>
          <w:color w:val="000000"/>
          <w:spacing w:val="0"/>
          <w:sz w:val="24"/>
          <w:szCs w:val="24"/>
        </w:rPr>
        <w:t xml:space="preserve">Of Natures Obvious Laws &amp; Processes in Vegetation </w:t>
      </w:r>
      <w:r>
        <w:rPr>
          <w:rFonts w:ascii="Arial" w:hAnsi="Arial"/>
          <w:b w:val="false"/>
          <w:i w:val="false"/>
          <w:caps w:val="false"/>
          <w:smallCaps w:val="false"/>
          <w:color w:val="000000"/>
          <w:spacing w:val="0"/>
          <w:sz w:val="24"/>
          <w:szCs w:val="24"/>
        </w:rPr>
        <w:t>(unpublished, c. 1671–75)</w:t>
      </w:r>
    </w:p>
    <w:p>
      <w:pPr>
        <w:pStyle w:val="TextBody"/>
        <w:numPr>
          <w:ilvl w:val="0"/>
          <w:numId w:val="2"/>
        </w:numPr>
        <w:bidi w:val="0"/>
        <w:jc w:val="left"/>
        <w:rPr>
          <w:rFonts w:ascii="Arial" w:hAnsi="Arial"/>
          <w:color w:val="000000"/>
          <w:sz w:val="24"/>
          <w:szCs w:val="24"/>
        </w:rPr>
      </w:pPr>
      <w:r>
        <w:rPr>
          <w:rFonts w:ascii="Arial" w:hAnsi="Arial"/>
          <w:b w:val="false"/>
          <w:i/>
          <w:caps w:val="false"/>
          <w:smallCaps w:val="false"/>
          <w:strike w:val="false"/>
          <w:dstrike w:val="false"/>
          <w:color w:val="000000"/>
          <w:spacing w:val="0"/>
          <w:sz w:val="24"/>
          <w:szCs w:val="24"/>
          <w:u w:val="none"/>
          <w:effect w:val="none"/>
        </w:rPr>
        <w:t xml:space="preserve">De motu corporum in gyrum </w:t>
      </w:r>
      <w:r>
        <w:rPr>
          <w:rFonts w:ascii="Arial" w:hAnsi="Arial"/>
          <w:b w:val="false"/>
          <w:i w:val="false"/>
          <w:caps w:val="false"/>
          <w:smallCaps w:val="false"/>
          <w:color w:val="000000"/>
          <w:spacing w:val="0"/>
          <w:sz w:val="24"/>
          <w:szCs w:val="24"/>
        </w:rPr>
        <w:t>(1684)</w:t>
      </w:r>
    </w:p>
    <w:p>
      <w:pPr>
        <w:pStyle w:val="TextBody"/>
        <w:numPr>
          <w:ilvl w:val="0"/>
          <w:numId w:val="2"/>
        </w:numPr>
        <w:bidi w:val="0"/>
        <w:jc w:val="left"/>
        <w:rPr>
          <w:rFonts w:ascii="Arial" w:hAnsi="Arial"/>
          <w:color w:val="000000"/>
          <w:sz w:val="24"/>
          <w:szCs w:val="24"/>
        </w:rPr>
      </w:pPr>
      <w:r>
        <w:rPr>
          <w:rFonts w:ascii="Arial" w:hAnsi="Arial"/>
          <w:b w:val="false"/>
          <w:i/>
          <w:caps w:val="false"/>
          <w:smallCaps w:val="false"/>
          <w:strike w:val="false"/>
          <w:dstrike w:val="false"/>
          <w:color w:val="000000"/>
          <w:spacing w:val="0"/>
          <w:sz w:val="24"/>
          <w:szCs w:val="24"/>
          <w:u w:val="none"/>
          <w:effect w:val="none"/>
        </w:rPr>
        <w:t xml:space="preserve">Philosophiæ Naturalis Principia Mathematica </w:t>
      </w:r>
      <w:r>
        <w:rPr>
          <w:rFonts w:ascii="Arial" w:hAnsi="Arial"/>
          <w:b w:val="false"/>
          <w:i w:val="false"/>
          <w:caps w:val="false"/>
          <w:smallCaps w:val="false"/>
          <w:color w:val="000000"/>
          <w:spacing w:val="0"/>
          <w:sz w:val="24"/>
          <w:szCs w:val="24"/>
        </w:rPr>
        <w:t>(1687)</w:t>
      </w:r>
    </w:p>
    <w:p>
      <w:pPr>
        <w:pStyle w:val="TextBody"/>
        <w:numPr>
          <w:ilvl w:val="0"/>
          <w:numId w:val="2"/>
        </w:numPr>
        <w:bidi w:val="0"/>
        <w:jc w:val="left"/>
        <w:rPr>
          <w:rFonts w:ascii="Arial" w:hAnsi="Arial"/>
          <w:color w:val="000000"/>
          <w:sz w:val="24"/>
          <w:szCs w:val="24"/>
        </w:rPr>
      </w:pPr>
      <w:r>
        <w:rPr>
          <w:rFonts w:ascii="Arial" w:hAnsi="Arial"/>
          <w:b w:val="false"/>
          <w:i/>
          <w:caps w:val="false"/>
          <w:smallCaps w:val="false"/>
          <w:strike w:val="false"/>
          <w:dstrike w:val="false"/>
          <w:color w:val="000000"/>
          <w:spacing w:val="0"/>
          <w:sz w:val="24"/>
          <w:szCs w:val="24"/>
          <w:u w:val="none"/>
          <w:effect w:val="none"/>
        </w:rPr>
        <w:t xml:space="preserve">Scala graduum Caloris. Calorum Descriptiones &amp; signa </w:t>
      </w:r>
      <w:r>
        <w:rPr>
          <w:rFonts w:ascii="Arial" w:hAnsi="Arial"/>
          <w:b w:val="false"/>
          <w:i w:val="false"/>
          <w:caps w:val="false"/>
          <w:smallCaps w:val="false"/>
          <w:color w:val="000000"/>
          <w:spacing w:val="0"/>
          <w:sz w:val="24"/>
          <w:szCs w:val="24"/>
        </w:rPr>
        <w:t>(1701)</w:t>
      </w:r>
    </w:p>
    <w:p>
      <w:pPr>
        <w:pStyle w:val="TextBody"/>
        <w:numPr>
          <w:ilvl w:val="0"/>
          <w:numId w:val="2"/>
        </w:numPr>
        <w:bidi w:val="0"/>
        <w:jc w:val="left"/>
        <w:rPr>
          <w:rFonts w:ascii="Arial" w:hAnsi="Arial"/>
          <w:color w:val="000000"/>
          <w:sz w:val="24"/>
          <w:szCs w:val="24"/>
        </w:rPr>
      </w:pPr>
      <w:r>
        <w:rPr>
          <w:rFonts w:ascii="Arial" w:hAnsi="Arial"/>
          <w:b w:val="false"/>
          <w:i/>
          <w:caps w:val="false"/>
          <w:smallCaps w:val="false"/>
          <w:strike w:val="false"/>
          <w:dstrike w:val="false"/>
          <w:color w:val="000000"/>
          <w:spacing w:val="0"/>
          <w:sz w:val="24"/>
          <w:szCs w:val="24"/>
          <w:u w:val="none"/>
          <w:effect w:val="none"/>
        </w:rPr>
        <w:t xml:space="preserve">Opticks </w:t>
      </w:r>
      <w:r>
        <w:rPr>
          <w:rFonts w:ascii="Arial" w:hAnsi="Arial"/>
          <w:b w:val="false"/>
          <w:i w:val="false"/>
          <w:caps w:val="false"/>
          <w:smallCaps w:val="false"/>
          <w:color w:val="000000"/>
          <w:spacing w:val="0"/>
          <w:sz w:val="24"/>
          <w:szCs w:val="24"/>
        </w:rPr>
        <w:t>(1704)</w:t>
      </w:r>
    </w:p>
    <w:p>
      <w:pPr>
        <w:pStyle w:val="TextBody"/>
        <w:numPr>
          <w:ilvl w:val="0"/>
          <w:numId w:val="2"/>
        </w:numPr>
        <w:bidi w:val="0"/>
        <w:jc w:val="left"/>
        <w:rPr>
          <w:rFonts w:ascii="Arial" w:hAnsi="Arial"/>
          <w:color w:val="000000"/>
          <w:sz w:val="24"/>
          <w:szCs w:val="24"/>
        </w:rPr>
      </w:pPr>
      <w:r>
        <w:rPr>
          <w:rFonts w:ascii="Arial" w:hAnsi="Arial"/>
          <w:b w:val="false"/>
          <w:i/>
          <w:caps w:val="false"/>
          <w:smallCaps w:val="false"/>
          <w:color w:val="000000"/>
          <w:spacing w:val="0"/>
          <w:sz w:val="24"/>
          <w:szCs w:val="24"/>
        </w:rPr>
        <w:t xml:space="preserve">Reports as Master of the Mint </w:t>
      </w:r>
      <w:r>
        <w:rPr>
          <w:rFonts w:ascii="Arial" w:hAnsi="Arial"/>
          <w:b w:val="false"/>
          <w:i w:val="false"/>
          <w:caps w:val="false"/>
          <w:smallCaps w:val="false"/>
          <w:color w:val="000000"/>
          <w:spacing w:val="0"/>
          <w:sz w:val="24"/>
          <w:szCs w:val="24"/>
        </w:rPr>
        <w:t>(1701–1725)</w:t>
      </w:r>
    </w:p>
    <w:p>
      <w:pPr>
        <w:pStyle w:val="TextBody"/>
        <w:numPr>
          <w:ilvl w:val="0"/>
          <w:numId w:val="2"/>
        </w:numPr>
        <w:bidi w:val="0"/>
        <w:jc w:val="left"/>
        <w:rPr>
          <w:rFonts w:ascii="Arial" w:hAnsi="Arial"/>
          <w:color w:val="000000"/>
          <w:sz w:val="24"/>
          <w:szCs w:val="24"/>
        </w:rPr>
      </w:pPr>
      <w:r>
        <w:rPr>
          <w:rFonts w:ascii="Arial" w:hAnsi="Arial"/>
          <w:b w:val="false"/>
          <w:i/>
          <w:caps w:val="false"/>
          <w:smallCaps w:val="false"/>
          <w:strike w:val="false"/>
          <w:dstrike w:val="false"/>
          <w:color w:val="000000"/>
          <w:spacing w:val="0"/>
          <w:sz w:val="24"/>
          <w:szCs w:val="24"/>
          <w:u w:val="none"/>
          <w:effect w:val="none"/>
        </w:rPr>
        <w:t xml:space="preserve">Arithmetica Universalis </w:t>
      </w:r>
      <w:r>
        <w:rPr>
          <w:rFonts w:ascii="Arial" w:hAnsi="Arial"/>
          <w:b w:val="false"/>
          <w:i w:val="false"/>
          <w:caps w:val="false"/>
          <w:smallCaps w:val="false"/>
          <w:color w:val="000000"/>
          <w:spacing w:val="0"/>
          <w:sz w:val="24"/>
          <w:szCs w:val="24"/>
        </w:rPr>
        <w:t>(1707)</w:t>
      </w:r>
    </w:p>
    <w:p>
      <w:pPr>
        <w:pStyle w:val="Heading3"/>
        <w:bidi w:val="0"/>
        <w:jc w:val="left"/>
        <w:rPr>
          <w:rFonts w:ascii="sans-serif" w:hAnsi="sans-serif"/>
          <w:b w:val="false"/>
          <w:i w:val="false"/>
          <w:caps w:val="false"/>
          <w:smallCaps w:val="false"/>
          <w:color w:val="000000"/>
          <w:spacing w:val="0"/>
        </w:rPr>
      </w:pPr>
      <w:bookmarkStart w:id="1" w:name="Published_posthumously"/>
      <w:bookmarkEnd w:id="1"/>
      <w:r>
        <w:rPr>
          <w:rFonts w:ascii="sans-serif" w:hAnsi="sans-serif"/>
          <w:b w:val="false"/>
          <w:i w:val="false"/>
          <w:caps w:val="false"/>
          <w:smallCaps w:val="false"/>
          <w:color w:val="000000"/>
          <w:spacing w:val="0"/>
        </w:rPr>
        <w:t>Published posthumously</w:t>
      </w:r>
    </w:p>
    <w:p>
      <w:pPr>
        <w:pStyle w:val="TextBody"/>
        <w:numPr>
          <w:ilvl w:val="0"/>
          <w:numId w:val="3"/>
        </w:numPr>
        <w:bidi w:val="0"/>
        <w:jc w:val="left"/>
        <w:rPr>
          <w:rFonts w:ascii="Arial" w:hAnsi="Arial"/>
          <w:color w:val="000000"/>
          <w:sz w:val="24"/>
          <w:szCs w:val="24"/>
        </w:rPr>
      </w:pPr>
      <w:r>
        <w:rPr>
          <w:rFonts w:ascii="Arial" w:hAnsi="Arial"/>
          <w:b w:val="false"/>
          <w:i/>
          <w:caps w:val="false"/>
          <w:smallCaps w:val="false"/>
          <w:color w:val="000000"/>
          <w:spacing w:val="0"/>
          <w:sz w:val="24"/>
          <w:szCs w:val="24"/>
        </w:rPr>
        <w:t xml:space="preserve">De mundi systemate </w:t>
      </w:r>
      <w:r>
        <w:rPr>
          <w:rFonts w:ascii="Arial" w:hAnsi="Arial"/>
          <w:b w:val="false"/>
          <w:i w:val="false"/>
          <w:caps w:val="false"/>
          <w:smallCaps w:val="false"/>
          <w:color w:val="000000"/>
          <w:spacing w:val="0"/>
          <w:sz w:val="24"/>
          <w:szCs w:val="24"/>
        </w:rPr>
        <w:t>(</w:t>
      </w:r>
      <w:r>
        <w:rPr>
          <w:rFonts w:ascii="Arial" w:hAnsi="Arial"/>
          <w:b w:val="false"/>
          <w:i/>
          <w:caps w:val="false"/>
          <w:smallCaps w:val="false"/>
          <w:color w:val="000000"/>
          <w:spacing w:val="0"/>
          <w:sz w:val="24"/>
          <w:szCs w:val="24"/>
        </w:rPr>
        <w:t>The System of the World</w:t>
      </w:r>
      <w:r>
        <w:rPr>
          <w:rFonts w:ascii="Arial" w:hAnsi="Arial"/>
          <w:b w:val="false"/>
          <w:i w:val="false"/>
          <w:caps w:val="false"/>
          <w:smallCaps w:val="false"/>
          <w:color w:val="000000"/>
          <w:spacing w:val="0"/>
          <w:sz w:val="24"/>
          <w:szCs w:val="24"/>
        </w:rPr>
        <w:t>) (1728)</w:t>
      </w:r>
    </w:p>
    <w:p>
      <w:pPr>
        <w:pStyle w:val="TextBody"/>
        <w:numPr>
          <w:ilvl w:val="0"/>
          <w:numId w:val="3"/>
        </w:numPr>
        <w:bidi w:val="0"/>
        <w:jc w:val="left"/>
        <w:rPr>
          <w:rFonts w:ascii="Arial" w:hAnsi="Arial"/>
          <w:color w:val="000000"/>
          <w:sz w:val="24"/>
          <w:szCs w:val="24"/>
        </w:rPr>
      </w:pPr>
      <w:r>
        <w:rPr>
          <w:rFonts w:ascii="Arial" w:hAnsi="Arial"/>
          <w:b w:val="false"/>
          <w:i/>
          <w:caps w:val="false"/>
          <w:smallCaps w:val="false"/>
          <w:color w:val="000000"/>
          <w:spacing w:val="0"/>
          <w:sz w:val="24"/>
          <w:szCs w:val="24"/>
        </w:rPr>
        <w:t xml:space="preserve">Optical Lectures </w:t>
      </w:r>
      <w:r>
        <w:rPr>
          <w:rFonts w:ascii="Arial" w:hAnsi="Arial"/>
          <w:b w:val="false"/>
          <w:i w:val="false"/>
          <w:caps w:val="false"/>
          <w:smallCaps w:val="false"/>
          <w:color w:val="000000"/>
          <w:spacing w:val="0"/>
          <w:sz w:val="24"/>
          <w:szCs w:val="24"/>
        </w:rPr>
        <w:t>(1728)</w:t>
      </w:r>
    </w:p>
    <w:p>
      <w:pPr>
        <w:pStyle w:val="TextBody"/>
        <w:numPr>
          <w:ilvl w:val="0"/>
          <w:numId w:val="3"/>
        </w:numPr>
        <w:bidi w:val="0"/>
        <w:jc w:val="left"/>
        <w:rPr>
          <w:rFonts w:ascii="Arial" w:hAnsi="Arial"/>
          <w:color w:val="000000"/>
          <w:sz w:val="24"/>
          <w:szCs w:val="24"/>
        </w:rPr>
      </w:pPr>
      <w:r>
        <w:rPr>
          <w:rFonts w:ascii="Arial" w:hAnsi="Arial"/>
          <w:b w:val="false"/>
          <w:i/>
          <w:caps w:val="false"/>
          <w:smallCaps w:val="false"/>
          <w:strike w:val="false"/>
          <w:dstrike w:val="false"/>
          <w:color w:val="000000"/>
          <w:spacing w:val="0"/>
          <w:sz w:val="24"/>
          <w:szCs w:val="24"/>
          <w:u w:val="none"/>
          <w:effect w:val="none"/>
        </w:rPr>
        <w:t xml:space="preserve">The Chronology of Ancient Kingdoms Amended </w:t>
      </w:r>
      <w:r>
        <w:rPr>
          <w:rFonts w:ascii="Arial" w:hAnsi="Arial"/>
          <w:b w:val="false"/>
          <w:i w:val="false"/>
          <w:caps w:val="false"/>
          <w:smallCaps w:val="false"/>
          <w:color w:val="000000"/>
          <w:spacing w:val="0"/>
          <w:sz w:val="24"/>
          <w:szCs w:val="24"/>
        </w:rPr>
        <w:t>(1728)</w:t>
      </w:r>
    </w:p>
    <w:p>
      <w:pPr>
        <w:pStyle w:val="TextBody"/>
        <w:numPr>
          <w:ilvl w:val="0"/>
          <w:numId w:val="3"/>
        </w:numPr>
        <w:bidi w:val="0"/>
        <w:jc w:val="left"/>
        <w:rPr>
          <w:rFonts w:ascii="Arial" w:hAnsi="Arial"/>
          <w:color w:val="000000"/>
          <w:sz w:val="24"/>
          <w:szCs w:val="24"/>
        </w:rPr>
      </w:pPr>
      <w:r>
        <w:rPr>
          <w:rFonts w:ascii="Arial" w:hAnsi="Arial"/>
          <w:b w:val="false"/>
          <w:i/>
          <w:caps w:val="false"/>
          <w:smallCaps w:val="false"/>
          <w:color w:val="000000"/>
          <w:spacing w:val="0"/>
          <w:sz w:val="24"/>
          <w:szCs w:val="24"/>
        </w:rPr>
        <w:t xml:space="preserve">Observations on Daniel and The Apocalypse of St. John </w:t>
      </w:r>
      <w:r>
        <w:rPr>
          <w:rFonts w:ascii="Arial" w:hAnsi="Arial"/>
          <w:b w:val="false"/>
          <w:i w:val="false"/>
          <w:caps w:val="false"/>
          <w:smallCaps w:val="false"/>
          <w:color w:val="000000"/>
          <w:spacing w:val="0"/>
          <w:sz w:val="24"/>
          <w:szCs w:val="24"/>
        </w:rPr>
        <w:t>(1733)</w:t>
      </w:r>
    </w:p>
    <w:p>
      <w:pPr>
        <w:pStyle w:val="TextBody"/>
        <w:numPr>
          <w:ilvl w:val="0"/>
          <w:numId w:val="3"/>
        </w:numPr>
        <w:bidi w:val="0"/>
        <w:jc w:val="left"/>
        <w:rPr>
          <w:rFonts w:ascii="Arial" w:hAnsi="Arial"/>
          <w:color w:val="000000"/>
          <w:sz w:val="24"/>
          <w:szCs w:val="24"/>
        </w:rPr>
      </w:pPr>
      <w:r>
        <w:rPr>
          <w:rFonts w:ascii="Arial" w:hAnsi="Arial"/>
          <w:b w:val="false"/>
          <w:i/>
          <w:caps w:val="false"/>
          <w:smallCaps w:val="false"/>
          <w:strike w:val="false"/>
          <w:dstrike w:val="false"/>
          <w:color w:val="000000"/>
          <w:spacing w:val="0"/>
          <w:sz w:val="24"/>
          <w:szCs w:val="24"/>
          <w:u w:val="none"/>
          <w:effect w:val="none"/>
        </w:rPr>
        <w:t xml:space="preserve">Method of Fluxions </w:t>
      </w:r>
      <w:r>
        <w:rPr>
          <w:rFonts w:ascii="Arial" w:hAnsi="Arial"/>
          <w:b w:val="false"/>
          <w:i w:val="false"/>
          <w:caps w:val="false"/>
          <w:smallCaps w:val="false"/>
          <w:color w:val="000000"/>
          <w:spacing w:val="0"/>
          <w:sz w:val="24"/>
          <w:szCs w:val="24"/>
        </w:rPr>
        <w:t>(1671, published 1736)</w:t>
      </w:r>
    </w:p>
    <w:p>
      <w:pPr>
        <w:pStyle w:val="TextBody"/>
        <w:numPr>
          <w:ilvl w:val="0"/>
          <w:numId w:val="3"/>
        </w:numPr>
        <w:bidi w:val="0"/>
        <w:jc w:val="left"/>
        <w:rPr>
          <w:rFonts w:ascii="Arial" w:hAnsi="Arial"/>
          <w:color w:val="000000"/>
          <w:sz w:val="24"/>
          <w:szCs w:val="24"/>
        </w:rPr>
      </w:pPr>
      <w:r>
        <w:rPr>
          <w:rFonts w:ascii="Arial" w:hAnsi="Arial"/>
          <w:b w:val="false"/>
          <w:i/>
          <w:caps w:val="false"/>
          <w:smallCaps w:val="false"/>
          <w:strike w:val="false"/>
          <w:dstrike w:val="false"/>
          <w:color w:val="000000"/>
          <w:spacing w:val="0"/>
          <w:sz w:val="24"/>
          <w:szCs w:val="24"/>
          <w:u w:val="none"/>
          <w:effect w:val="none"/>
        </w:rPr>
        <w:t xml:space="preserve">An Historical Account of Two Notable Corruptions of Scripture </w:t>
      </w:r>
      <w:r>
        <w:rPr>
          <w:rFonts w:ascii="Arial" w:hAnsi="Arial"/>
          <w:b w:val="false"/>
          <w:i w:val="false"/>
          <w:caps w:val="false"/>
          <w:smallCaps w:val="false"/>
          <w:color w:val="000000"/>
          <w:spacing w:val="0"/>
          <w:sz w:val="24"/>
          <w:szCs w:val="24"/>
        </w:rPr>
        <w:t>(1754)</w:t>
      </w:r>
    </w:p>
    <w:p>
      <w:pPr>
        <w:pStyle w:val="TextBody"/>
        <w:numPr>
          <w:ilvl w:val="0"/>
          <w:numId w:val="3"/>
        </w:numPr>
        <w:bidi w:val="0"/>
        <w:jc w:val="left"/>
        <w:rPr>
          <w:rFonts w:ascii="Arial" w:hAnsi="Arial"/>
        </w:rPr>
      </w:pPr>
      <w:r>
        <w:rPr>
          <w:rFonts w:ascii="Arial" w:hAnsi="Arial"/>
        </w:rPr>
        <w:t>et cetera</w:t>
      </w:r>
    </w:p>
    <w:p>
      <w:pPr>
        <w:pStyle w:val="Heading1"/>
        <w:bidi w:val="0"/>
        <w:jc w:val="left"/>
        <w:rPr/>
      </w:pPr>
      <w:r>
        <w:rPr/>
        <w:t>Citations</w:t>
      </w:r>
    </w:p>
    <w:p>
      <w:pPr>
        <w:pStyle w:val="TextBody"/>
        <w:bidi w:val="0"/>
        <w:jc w:val="left"/>
        <w:rPr>
          <w:rFonts w:ascii="Arial" w:hAnsi="Arial"/>
          <w:sz w:val="24"/>
          <w:szCs w:val="24"/>
        </w:rPr>
      </w:pPr>
      <w:r>
        <w:rPr>
          <w:rFonts w:ascii="Arial" w:hAnsi="Arial"/>
          <w:b w:val="false"/>
          <w:bCs w:val="false"/>
          <w:i w:val="false"/>
          <w:caps w:val="false"/>
          <w:smallCaps w:val="false"/>
          <w:color w:val="000000"/>
          <w:spacing w:val="0"/>
          <w:sz w:val="24"/>
          <w:szCs w:val="24"/>
        </w:rPr>
        <w:t xml:space="preserve">Thony, Christie (2015). </w:t>
      </w:r>
      <w:r>
        <w:rPr>
          <w:rFonts w:ascii="Arial" w:hAnsi="Arial"/>
          <w:b w:val="false"/>
          <w:bCs w:val="false"/>
          <w:i w:val="false"/>
          <w:caps w:val="false"/>
          <w:smallCaps w:val="false"/>
          <w:strike w:val="false"/>
          <w:dstrike w:val="false"/>
          <w:color w:val="000000"/>
          <w:spacing w:val="0"/>
          <w:sz w:val="24"/>
          <w:szCs w:val="24"/>
          <w:u w:val="none"/>
          <w:effect w:val="none"/>
          <w:shd w:fill="auto" w:val="clear"/>
        </w:rPr>
        <w:t>"Calendrical confusion or just when did Newton die?"</w:t>
      </w:r>
      <w:r>
        <w:rPr>
          <w:rFonts w:ascii="Arial" w:hAnsi="Arial"/>
          <w:b w:val="false"/>
          <w:bCs w:val="false"/>
          <w:i w:val="false"/>
          <w:caps w:val="false"/>
          <w:smallCaps w:val="false"/>
          <w:color w:val="000000"/>
          <w:spacing w:val="0"/>
          <w:sz w:val="24"/>
          <w:szCs w:val="24"/>
        </w:rPr>
        <w:t xml:space="preserve">. The Renaissance Mathematicus. </w:t>
      </w:r>
      <w:r>
        <w:rPr>
          <w:rFonts w:ascii="Arial" w:hAnsi="Arial"/>
          <w:b w:val="false"/>
          <w:bCs w:val="false"/>
          <w:i w:val="false"/>
          <w:caps w:val="false"/>
          <w:smallCaps w:val="false"/>
          <w:strike w:val="false"/>
          <w:dstrike w:val="false"/>
          <w:color w:val="000000"/>
          <w:spacing w:val="0"/>
          <w:sz w:val="24"/>
          <w:szCs w:val="24"/>
          <w:u w:val="none"/>
          <w:effect w:val="none"/>
          <w:shd w:fill="auto" w:val="clear"/>
        </w:rPr>
        <w:t xml:space="preserve">Archived </w:t>
      </w:r>
      <w:r>
        <w:rPr>
          <w:rFonts w:ascii="Arial" w:hAnsi="Arial"/>
          <w:b w:val="false"/>
          <w:bCs w:val="false"/>
          <w:i w:val="false"/>
          <w:caps w:val="false"/>
          <w:smallCaps w:val="false"/>
          <w:color w:val="000000"/>
          <w:spacing w:val="0"/>
          <w:sz w:val="24"/>
          <w:szCs w:val="24"/>
        </w:rPr>
        <w:t>from the original on 2 April 2015. Retrieved 20 March 2015.</w:t>
      </w:r>
      <w:r>
        <w:rPr>
          <w:rFonts w:ascii="Arial" w:hAnsi="Arial"/>
          <w:b w:val="false"/>
          <w:bCs w:val="false"/>
          <w:color w:val="000000"/>
          <w:sz w:val="24"/>
          <w:szCs w:val="24"/>
        </w:rPr>
        <w:t xml:space="preserve"> </w:t>
      </w:r>
    </w:p>
    <w:p>
      <w:pPr>
        <w:pStyle w:val="TextBody"/>
        <w:bidi w:val="0"/>
        <w:jc w:val="left"/>
        <w:rPr>
          <w:b w:val="false"/>
          <w:b w:val="false"/>
          <w:bCs w:val="false"/>
          <w:color w:val="000000"/>
        </w:rPr>
      </w:pPr>
      <w:r>
        <w:rPr>
          <w:rFonts w:ascii="Arial" w:hAnsi="Arial"/>
          <w:sz w:val="24"/>
          <w:szCs w:val="24"/>
        </w:rPr>
      </w:r>
    </w:p>
    <w:p>
      <w:pPr>
        <w:pStyle w:val="TextBody"/>
        <w:bidi w:val="0"/>
        <w:jc w:val="left"/>
        <w:rPr/>
      </w:pPr>
      <w:r>
        <w:rPr>
          <w:rFonts w:ascii="Arial" w:hAnsi="Arial"/>
          <w:b w:val="false"/>
          <w:bCs w:val="false"/>
          <w:i w:val="false"/>
          <w:caps w:val="false"/>
          <w:smallCaps w:val="false"/>
          <w:color w:val="000000"/>
          <w:spacing w:val="0"/>
          <w:sz w:val="24"/>
          <w:szCs w:val="24"/>
        </w:rPr>
        <w:t xml:space="preserve">Whiteside, D.T., ed. (1967). "Part 7: The October 1666 Tract on Fluxions". The Mathematical Papers of Isaac Newton. 1. Cambridge University Press. </w:t>
      </w:r>
      <w:r>
        <w:rPr>
          <w:rFonts w:ascii="Arial" w:hAnsi="Arial"/>
          <w:b w:val="false"/>
          <w:bCs w:val="false"/>
          <w:i w:val="false"/>
          <w:caps w:val="false"/>
          <w:smallCaps w:val="false"/>
          <w:strike w:val="false"/>
          <w:dstrike w:val="false"/>
          <w:color w:val="000000"/>
          <w:spacing w:val="0"/>
          <w:sz w:val="24"/>
          <w:szCs w:val="24"/>
          <w:u w:val="none"/>
          <w:effect w:val="none"/>
          <w:shd w:fill="auto" w:val="clear"/>
        </w:rPr>
        <w:t xml:space="preserve">p. 400. Archived </w:t>
      </w:r>
      <w:r>
        <w:rPr>
          <w:rFonts w:ascii="Arial" w:hAnsi="Arial"/>
          <w:b w:val="false"/>
          <w:bCs w:val="false"/>
          <w:i w:val="false"/>
          <w:caps w:val="false"/>
          <w:smallCaps w:val="false"/>
          <w:color w:val="000000"/>
          <w:spacing w:val="0"/>
          <w:sz w:val="24"/>
          <w:szCs w:val="24"/>
        </w:rPr>
        <w:t xml:space="preserve">12 May 2016 at the </w:t>
      </w:r>
      <w:hyperlink r:id="rId2">
        <w:r>
          <w:rPr>
            <w:rStyle w:val="InternetLink"/>
            <w:rFonts w:ascii="Arial" w:hAnsi="Arial"/>
            <w:b w:val="false"/>
            <w:bCs w:val="false"/>
            <w:i w:val="false"/>
            <w:caps w:val="false"/>
            <w:smallCaps w:val="false"/>
            <w:strike w:val="false"/>
            <w:dstrike w:val="false"/>
            <w:color w:val="000000"/>
            <w:spacing w:val="0"/>
            <w:sz w:val="24"/>
            <w:szCs w:val="24"/>
            <w:u w:val="none"/>
            <w:effect w:val="none"/>
            <w:shd w:fill="FFFFFF" w:val="clear"/>
          </w:rPr>
          <w:t>Wayback Machine</w:t>
        </w:r>
      </w:hyperlink>
      <w:r>
        <w:rPr>
          <w:rFonts w:ascii="Arial" w:hAnsi="Arial"/>
          <w:b w:val="false"/>
          <w:bCs w:val="false"/>
          <w:i w:val="false"/>
          <w:caps w:val="false"/>
          <w:smallCaps w:val="false"/>
          <w:color w:val="000000"/>
          <w:spacing w:val="0"/>
          <w:sz w:val="24"/>
          <w:szCs w:val="24"/>
        </w:rPr>
        <w:t xml:space="preserve">. </w:t>
      </w:r>
    </w:p>
    <w:p>
      <w:pPr>
        <w:pStyle w:val="TextBody"/>
        <w:bidi w:val="0"/>
        <w:jc w:val="left"/>
        <w:rPr>
          <w:rFonts w:ascii="Arial" w:hAnsi="Arial"/>
          <w:b w:val="false"/>
          <w:b w:val="false"/>
          <w:bCs w:val="false"/>
          <w:i w:val="false"/>
          <w:caps w:val="false"/>
          <w:smallCaps w:val="false"/>
          <w:color w:val="000000"/>
          <w:spacing w:val="0"/>
          <w:sz w:val="24"/>
          <w:szCs w:val="24"/>
        </w:rPr>
      </w:pPr>
      <w:r>
        <w:rPr/>
      </w:r>
    </w:p>
    <w:p>
      <w:pPr>
        <w:pStyle w:val="TextBody"/>
        <w:bidi w:val="0"/>
        <w:jc w:val="left"/>
        <w:rPr/>
      </w:pPr>
      <w:r>
        <w:rPr>
          <w:rFonts w:ascii="Arial" w:hAnsi="Arial"/>
          <w:b w:val="false"/>
          <w:bCs w:val="false"/>
          <w:i w:val="false"/>
          <w:caps w:val="false"/>
          <w:smallCaps w:val="false"/>
          <w:color w:val="000000"/>
          <w:spacing w:val="0"/>
          <w:sz w:val="24"/>
          <w:szCs w:val="24"/>
        </w:rPr>
        <w:t xml:space="preserve">Schmitz, Kenneth S. (2018). </w:t>
      </w:r>
      <w:hyperlink r:id="rId3">
        <w:r>
          <w:rPr>
            <w:rStyle w:val="InternetLink"/>
            <w:rFonts w:ascii="Arial" w:hAnsi="Arial"/>
            <w:b w:val="false"/>
            <w:bCs w:val="false"/>
            <w:i w:val="false"/>
            <w:caps w:val="false"/>
            <w:smallCaps w:val="false"/>
            <w:strike w:val="false"/>
            <w:dstrike w:val="false"/>
            <w:color w:val="000000"/>
            <w:spacing w:val="0"/>
            <w:sz w:val="24"/>
            <w:szCs w:val="24"/>
            <w:u w:val="none"/>
            <w:effect w:val="none"/>
            <w:shd w:fill="auto" w:val="clear"/>
          </w:rPr>
          <w:t>Physical Chemistry: Multidisciplinary Applications in Society</w:t>
        </w:r>
      </w:hyperlink>
      <w:r>
        <w:rPr>
          <w:rFonts w:ascii="Arial" w:hAnsi="Arial"/>
          <w:b w:val="false"/>
          <w:bCs w:val="false"/>
          <w:i w:val="false"/>
          <w:caps w:val="false"/>
          <w:smallCaps w:val="false"/>
          <w:color w:val="000000"/>
          <w:spacing w:val="0"/>
          <w:sz w:val="24"/>
          <w:szCs w:val="24"/>
        </w:rPr>
        <w:t xml:space="preserve">. Amsterdam: Elsevier. p. 251.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ISBN 978-0-12-800599-6</w:t>
      </w:r>
      <w:r>
        <w:rPr>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strike w:val="false"/>
          <w:dstrike w:val="false"/>
          <w:color w:val="000000"/>
          <w:spacing w:val="0"/>
          <w:sz w:val="24"/>
          <w:szCs w:val="24"/>
          <w:u w:val="none"/>
          <w:effect w:val="none"/>
          <w:shd w:fill="auto" w:val="clear"/>
        </w:rPr>
        <w:t xml:space="preserve">Archived </w:t>
      </w:r>
      <w:r>
        <w:rPr>
          <w:rFonts w:ascii="Arial" w:hAnsi="Arial"/>
          <w:b w:val="false"/>
          <w:bCs w:val="false"/>
          <w:i w:val="false"/>
          <w:caps w:val="false"/>
          <w:smallCaps w:val="false"/>
          <w:color w:val="000000"/>
          <w:spacing w:val="0"/>
          <w:sz w:val="24"/>
          <w:szCs w:val="24"/>
        </w:rPr>
        <w:t xml:space="preserve">from the original on 10 March 2020. Retrieved 1 March 2020. </w:t>
      </w:r>
    </w:p>
    <w:p>
      <w:pPr>
        <w:pStyle w:val="TextBody"/>
        <w:bidi w:val="0"/>
        <w:jc w:val="left"/>
        <w:rPr>
          <w:rFonts w:ascii="Arial" w:hAnsi="Arial"/>
          <w:b w:val="false"/>
          <w:b w:val="false"/>
          <w:bCs w:val="false"/>
          <w:i w:val="false"/>
          <w:caps w:val="false"/>
          <w:smallCaps w:val="false"/>
          <w:color w:val="000000"/>
          <w:spacing w:val="0"/>
          <w:sz w:val="24"/>
          <w:szCs w:val="24"/>
        </w:rPr>
      </w:pPr>
      <w:r>
        <w:rPr/>
      </w:r>
    </w:p>
    <w:p>
      <w:pPr>
        <w:pStyle w:val="TextBody"/>
        <w:bidi w:val="0"/>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Levenson, Thomas (2009). </w:t>
      </w:r>
      <w:r>
        <w:rPr>
          <w:rFonts w:ascii="Arial" w:hAnsi="Arial"/>
          <w:b w:val="false"/>
          <w:bCs w:val="false"/>
          <w:i w:val="false"/>
          <w:caps w:val="false"/>
          <w:smallCaps w:val="false"/>
          <w:strike w:val="false"/>
          <w:dstrike w:val="false"/>
          <w:color w:val="000000"/>
          <w:spacing w:val="0"/>
          <w:sz w:val="24"/>
          <w:szCs w:val="24"/>
          <w:u w:val="none"/>
          <w:effect w:val="none"/>
          <w:shd w:fill="auto" w:val="clear"/>
        </w:rPr>
        <w:t>Newton and the counterfeiter: the unknown detective career of the world's greatest scientist</w:t>
      </w:r>
      <w:r>
        <w:rPr>
          <w:rFonts w:ascii="Arial" w:hAnsi="Arial"/>
          <w:b w:val="false"/>
          <w:bCs w:val="false"/>
          <w:i w:val="false"/>
          <w:caps w:val="false"/>
          <w:smallCaps w:val="false"/>
          <w:color w:val="000000"/>
          <w:spacing w:val="0"/>
          <w:sz w:val="24"/>
          <w:szCs w:val="24"/>
        </w:rPr>
        <w:t xml:space="preserve">. Houghton Mifflin Harcourt.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ISBN 978-0-15-101278-7</w:t>
      </w:r>
      <w:r>
        <w:rPr>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strike w:val="false"/>
          <w:dstrike w:val="false"/>
          <w:color w:val="000000"/>
          <w:spacing w:val="0"/>
          <w:sz w:val="24"/>
          <w:szCs w:val="24"/>
          <w:u w:val="none"/>
          <w:effect w:val="none"/>
          <w:shd w:fill="FFFFFF" w:val="clear"/>
        </w:rPr>
        <w:t xml:space="preserve">OCLC </w:t>
      </w:r>
      <w:r>
        <w:rPr>
          <w:rFonts w:ascii="Arial" w:hAnsi="Arial"/>
          <w:b w:val="false"/>
          <w:bCs w:val="false"/>
          <w:i w:val="false"/>
          <w:caps w:val="false"/>
          <w:smallCaps w:val="false"/>
          <w:strike w:val="false"/>
          <w:dstrike w:val="false"/>
          <w:color w:val="000000"/>
          <w:spacing w:val="0"/>
          <w:sz w:val="24"/>
          <w:szCs w:val="24"/>
          <w:u w:val="none"/>
          <w:effect w:val="none"/>
          <w:shd w:fill="auto" w:val="clear"/>
        </w:rPr>
        <w:t>276340857</w:t>
      </w:r>
      <w:r>
        <w:rPr>
          <w:rFonts w:ascii="Arial" w:hAnsi="Arial"/>
          <w:b w:val="false"/>
          <w:bCs w:val="false"/>
          <w:i w:val="false"/>
          <w:caps w:val="false"/>
          <w:smallCaps w:val="false"/>
          <w:color w:val="000000"/>
          <w:spacing w:val="0"/>
          <w:sz w:val="24"/>
          <w:szCs w:val="24"/>
        </w:rPr>
        <w:t xml:space="preserve">. </w:t>
      </w:r>
    </w:p>
    <w:p>
      <w:pPr>
        <w:pStyle w:val="TextBody"/>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auto" w:val="clear"/>
        </w:rPr>
      </w:pPr>
      <w:r>
        <w:rPr>
          <w:rFonts w:ascii="Arial" w:hAnsi="Arial"/>
          <w:b w:val="false"/>
          <w:bCs w:val="false"/>
          <w:i w:val="false"/>
          <w:caps w:val="false"/>
          <w:smallCaps w:val="false"/>
          <w:strike w:val="false"/>
          <w:dstrike w:val="false"/>
          <w:color w:val="000000"/>
          <w:spacing w:val="0"/>
          <w:sz w:val="24"/>
          <w:szCs w:val="24"/>
          <w:u w:val="none"/>
          <w:effect w:val="none"/>
          <w:shd w:fill="auto" w:val="clear"/>
        </w:rPr>
      </w:r>
    </w:p>
    <w:p>
      <w:pPr>
        <w:pStyle w:val="TextBody"/>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auto" w:val="clear"/>
        </w:rPr>
      </w:pPr>
      <w:r>
        <w:rPr>
          <w:rFonts w:ascii="Arial" w:hAnsi="Arial"/>
          <w:b w:val="false"/>
          <w:bCs w:val="false"/>
          <w:i w:val="false"/>
          <w:caps w:val="false"/>
          <w:smallCaps w:val="false"/>
          <w:strike w:val="false"/>
          <w:dstrike w:val="false"/>
          <w:color w:val="000000"/>
          <w:spacing w:val="0"/>
          <w:sz w:val="24"/>
          <w:szCs w:val="24"/>
          <w:u w:val="none"/>
          <w:effect w:val="none"/>
          <w:shd w:fill="auto" w:val="clear"/>
        </w:rPr>
        <w:t xml:space="preserve">On the Value of Gold and Silver in European Currencies and the Consequences on the Worldwide Gold- and Silver-Trade Archived 6 April 2017 at the Wayback Machine, Sir Isaac Newton, 21 September 1717; "By The King, A Proclamation Declaring the Rates at which Gold shall be current in Payments". Royal Numismatic Society. V. April 1842 – January 1843. </w:t>
      </w:r>
    </w:p>
    <w:p>
      <w:pPr>
        <w:pStyle w:val="TextBody"/>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auto" w:val="clear"/>
        </w:rPr>
      </w:pPr>
      <w:r>
        <w:rPr>
          <w:rFonts w:ascii="Arial" w:hAnsi="Arial"/>
          <w:b w:val="false"/>
          <w:bCs w:val="false"/>
          <w:i w:val="false"/>
          <w:caps w:val="false"/>
          <w:smallCaps w:val="false"/>
          <w:strike w:val="false"/>
          <w:dstrike w:val="false"/>
          <w:color w:val="000000"/>
          <w:spacing w:val="0"/>
          <w:sz w:val="24"/>
          <w:szCs w:val="24"/>
          <w:u w:val="none"/>
          <w:effect w:val="none"/>
          <w:shd w:fill="auto" w:val="clear"/>
        </w:rPr>
      </w:r>
    </w:p>
    <w:p>
      <w:pPr>
        <w:pStyle w:val="TextBody"/>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auto" w:val="clear"/>
        </w:rPr>
      </w:pPr>
      <w:r>
        <w:rPr>
          <w:rFonts w:ascii="Arial" w:hAnsi="Arial"/>
          <w:b w:val="false"/>
          <w:bCs w:val="false"/>
          <w:i w:val="false"/>
          <w:caps w:val="false"/>
          <w:smallCaps w:val="false"/>
          <w:strike w:val="false"/>
          <w:dstrike w:val="false"/>
          <w:color w:val="000000"/>
          <w:spacing w:val="0"/>
          <w:sz w:val="24"/>
          <w:szCs w:val="24"/>
          <w:u w:val="none"/>
          <w:effect w:val="none"/>
          <w:shd w:fill="auto" w:val="clear"/>
        </w:rPr>
        <w:t xml:space="preserve">Fay, C.R. (1 January 1935). "Newton and the Gold Standard". Cambridge Historical Journal. 5 (1): 109–117. doi:10.1017/S1474691300001256. JSTOR 3020836. </w:t>
      </w:r>
    </w:p>
    <w:p>
      <w:pPr>
        <w:pStyle w:val="TextBody"/>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auto" w:val="clear"/>
        </w:rPr>
      </w:pPr>
      <w:r>
        <w:rPr>
          <w:rFonts w:ascii="Arial" w:hAnsi="Arial"/>
          <w:b w:val="false"/>
          <w:bCs w:val="false"/>
          <w:i w:val="false"/>
          <w:caps w:val="false"/>
          <w:smallCaps w:val="false"/>
          <w:strike w:val="false"/>
          <w:dstrike w:val="false"/>
          <w:color w:val="000000"/>
          <w:spacing w:val="0"/>
          <w:sz w:val="24"/>
          <w:szCs w:val="24"/>
          <w:u w:val="none"/>
          <w:effect w:val="none"/>
          <w:shd w:fill="auto" w:val="clear"/>
        </w:rPr>
      </w:r>
    </w:p>
    <w:p>
      <w:pPr>
        <w:pStyle w:val="TextBody"/>
        <w:bidi w:val="0"/>
        <w:jc w:val="left"/>
        <w:rPr>
          <w:rFonts w:ascii="Arial" w:hAnsi="Arial"/>
          <w:b w:val="false"/>
          <w:b w:val="false"/>
          <w:bCs w:val="false"/>
          <w:i w:val="false"/>
          <w:caps w:val="false"/>
          <w:smallCaps w:val="false"/>
          <w:strike w:val="false"/>
          <w:dstrike w:val="false"/>
          <w:color w:val="000000"/>
          <w:spacing w:val="0"/>
          <w:sz w:val="24"/>
          <w:szCs w:val="24"/>
          <w:u w:val="none"/>
          <w:effect w:val="none"/>
          <w:shd w:fill="auto" w:val="clear"/>
        </w:rPr>
      </w:pPr>
      <w:r>
        <w:rPr>
          <w:rFonts w:ascii="Arial" w:hAnsi="Arial"/>
          <w:b w:val="false"/>
          <w:bCs w:val="false"/>
          <w:i w:val="false"/>
          <w:caps w:val="false"/>
          <w:smallCaps w:val="false"/>
          <w:strike w:val="false"/>
          <w:dstrike w:val="false"/>
          <w:color w:val="000000"/>
          <w:spacing w:val="0"/>
          <w:sz w:val="24"/>
          <w:szCs w:val="24"/>
          <w:u w:val="none"/>
          <w:effect w:val="none"/>
          <w:shd w:fill="auto" w:val="clear"/>
        </w:rPr>
        <w:t xml:space="preserve">"Sir Isaac Newton's Unpublished Manuscripts Explain Connections He Made Between Alchemy and Economics". Georgia Tech Research News. 12 September 2006. Archived from the original on 17 February 2013. Retrieved 30 July 2014. </w:t>
      </w:r>
    </w:p>
    <w:p>
      <w:pPr>
        <w:pStyle w:val="Heading1"/>
        <w:bidi w:val="0"/>
        <w:jc w:val="left"/>
        <w:rPr/>
      </w:pPr>
      <w:r>
        <w:rPr/>
        <w:t>Sources</w:t>
      </w:r>
    </w:p>
    <w:p>
      <w:pPr>
        <w:pStyle w:val="TextBody"/>
        <w:bidi w:val="0"/>
        <w:spacing w:before="0" w:after="140"/>
        <w:jc w:val="left"/>
        <w:rPr/>
      </w:pPr>
      <w:r>
        <w:rPr/>
        <w:t>Isaac Newton: https://en.wikipedia.org/wiki/Isaac_Newton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ans-serif">
    <w:altName w:val="Arial"/>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SimSun" w:cs="Mangal"/>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Wayback_Machine" TargetMode="External"/><Relationship Id="rId3" Type="http://schemas.openxmlformats.org/officeDocument/2006/relationships/hyperlink" Target="https://books.google.com/books?id=4WGdBgAAQBAJ&amp;pg=PA25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LibreOffice/7.4.0.3$Windows_X86_64 LibreOffice_project/f85e47c08ddd19c015c0114a68350214f7066f5a</Application>
  <AppVersion>15.0000</AppVersion>
  <Pages>4</Pages>
  <Words>1248</Words>
  <Characters>6683</Characters>
  <CharactersWithSpaces>7886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2023-01-25T11:03:26Z</dcterms:created>
  <dc:creator/>
  <dc:description/>
  <dc:language>en-US</dc:language>
  <cp:lastModifiedBy/>
  <dcterms:modified xsi:type="dcterms:W3CDTF">2023-01-25T11:43:36Z</dcterms:modified>
  <cp:revision>1</cp:revision>
  <dc:subject/>
  <dc:title/>
</cp:coreProperties>
</file>