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415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542" w:firstLineChars="200"/>
        <w:jc w:val="both"/>
        <w:textAlignment w:val="auto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1.产品介绍</w:t>
      </w:r>
    </w:p>
    <w:p w14:paraId="01C6D6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深圳市元构场智能科技有限公司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为企业提供一站式的AI驱动增长解决方案，深度融合GEO生成式引擎优化、私有化定制智能体与企业官网+小程序AI建站三大核心能力——通过生成式引擎优化，让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企业</w:t>
      </w:r>
      <w:bookmarkStart w:id="0" w:name="_GoBack"/>
      <w:bookmarkEnd w:id="0"/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品牌内容在AI搜索与推荐场景中获得精准曝光与高价值流量；借助私有化定制智能体，打造贴合业务逻辑的专属AI助手，实现客户服务、销售转化与内部流程的智能化升级；同时以AI建站技术快速构建企业官网与小程序，确保视觉体验与功能扩展无缝衔接，三者协同发力，帮助您在智能交互时代抢占数字入口，实现从技术落地到品牌增长的完整闭环。</w:t>
      </w:r>
    </w:p>
    <w:p w14:paraId="247D9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542" w:firstLineChars="200"/>
        <w:jc w:val="both"/>
        <w:textAlignment w:val="auto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2.公司概况</w:t>
      </w:r>
    </w:p>
    <w:p w14:paraId="40D5EA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2" w:firstLineChars="20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核心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产品：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GEO 生成式引擎优化、私有化定制智能体、企业官网 + 小程序 AI 建站</w:t>
      </w:r>
    </w:p>
    <w:p w14:paraId="59E6D2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2" w:firstLineChars="20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品牌定位：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为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华南地区中小B端“品效合一”的AI数字化升级服务商。公司立足深圳，聚焦家居建材、工业制造、本地生活服务（教培/财税） 三大领域，区别于单一的SaaS或建站公司，独创“GEO搜索占位 + 智能体转化 + 轻量级数字基建”的三位一体服务模式。核心理念是“让AI不只带来流量，更能承接业务”，为企业提供从“被AI发现”到“被AI成交”的全链路闭环解决方案。标语为：“用AI重构您的生意入口”。</w:t>
      </w:r>
    </w:p>
    <w:p w14:paraId="18C4C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542" w:firstLineChars="200"/>
        <w:jc w:val="both"/>
        <w:textAlignment w:val="auto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3.</w:t>
      </w:r>
      <w:r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产品类型</w:t>
      </w: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：</w:t>
      </w:r>
    </w:p>
    <w:p w14:paraId="2C5872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2" w:firstLineChars="20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SaaS GEO标准版（本地商家/个体户专属）：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主打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地域词+品类词优化。针对本地生活商家（如“深圳雅思培训”、“龙华财税代账”），提供200组核心地域关键词的AI搜索置顶服务。轻量化知识库搭建，快速实现在豆包、DeepSeek、文心一言等主流AI平台的本地搜索结果前排露出。是门店获客的“性价比之选”。</w:t>
      </w:r>
    </w:p>
    <w:p w14:paraId="6A80C24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482" w:firstLineChars="20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SaaS GEO全案版（区域连锁/品牌制造商）：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品牌词 + 地域词 + 行业通用词三词全覆盖。不限500组长尾关键词，全AI平台（接入豆包、DeepSeek、Kimi、文心一言、通义千问等）搜索排名维护。适配家居品牌、灯饰厂商、中小型工业设备制造商等，旨在抢占全国性行业流量与品牌声誉高地。</w:t>
      </w:r>
    </w:p>
    <w:p w14:paraId="3740E34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482" w:firstLineChars="20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定制智能体（私有化/云端）: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在企业本地服务器或专有云部署。根据客户产品手册、业务流程、售后知识，从零搭建专属行业知识库与语义模型。智能体可深度对接企业ERP、CRM、进销存系统，实现内部知识问答、员工培训、7x24小时智能客服等“数字员工”功能。不限制关键词，支持模型二次微调。</w:t>
      </w:r>
    </w:p>
    <w:p w14:paraId="50202EB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482" w:firstLineChars="20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AI智能建站: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官网+小程序一体化搭建。区别于传统建站，内置AI内容自动生成与填充功能，支持多语种（针对出海预备客户）。可无缝集成GEO优化引擎与在线智能体，形成“展示-获客-接待”的闭环。</w:t>
      </w:r>
    </w:p>
    <w:p w14:paraId="19A81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542" w:firstLineChars="200"/>
        <w:jc w:val="both"/>
        <w:textAlignment w:val="auto"/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4.</w:t>
      </w:r>
      <w:r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售价情况</w:t>
      </w:r>
    </w:p>
    <w:p w14:paraId="5B663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SaaS 地域标准版: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售价7200 元 / 年，包含200 组本地地域关键词、月度内容迭代、季度排名报表、基础行业知识库服务。</w:t>
      </w:r>
    </w:p>
    <w:p w14:paraId="28D7C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SaaS 全案版: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售价14800 元 / 年，包含全品类三类型关键词不限 500 组、全 AI 平台排名维护、月度数据复盘、文案自动生成服务。</w:t>
      </w:r>
    </w:p>
    <w:p w14:paraId="1283F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私有化定制智能体: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售价开发 31000 元起 + 6900 元 / 年运维，包含私有部署、专属知识库定制、7×12h 售后、年度算法微调服务。</w:t>
      </w:r>
    </w:p>
    <w:p w14:paraId="2374F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AI 智能建站: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售价4800 元起 / 套，包含多终端网站 + 小程序，内置轻量化产品问答智能体服务。</w:t>
      </w:r>
    </w:p>
    <w:p w14:paraId="747D8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542" w:firstLineChars="200"/>
        <w:jc w:val="both"/>
        <w:textAlignment w:val="auto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5.</w:t>
      </w:r>
      <w:r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运营模式</w:t>
      </w:r>
    </w:p>
    <w:p w14:paraId="64315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标准化 SaaS（基础现金流，快速获客）：</w:t>
      </w:r>
    </w:p>
    <w:p w14:paraId="7AB95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技术链路：自研 NLP 算法挖掘全平台长尾关键词→搭建企业专属结构化知识库→调用合规大模型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API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+ 自研算法训练智能体→全 AI 搜索平台品牌置顶。按月迭代知识库内容、出具排名与转化双维度数据报表，通过线上官网免费 AI 诊断、知乎产业带垂类内容、抖音 B 端短视频引流直销中小 B 端客户，主打 “7 天免费试用” 降低客户试错成本。</w:t>
      </w:r>
    </w:p>
    <w:p w14:paraId="285E8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区域渠道合作模式（规模化扩张）：</w:t>
      </w:r>
    </w:p>
    <w:p w14:paraId="19C77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在大湾区及全国各省市招募行业代理商（建材商会、财税协会、教培联盟、跨境电商产业园），授权使用自研算法接口与全系列产品体系，代理商拿货享底价、成交分润 25%-30%。提供代理商全套产品培训、销售话术支持与技术兜底服务，快速覆盖全国下沉市场。</w:t>
      </w:r>
    </w:p>
    <w:p w14:paraId="4605C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定制化服务（高毛利业务）：</w:t>
      </w:r>
    </w:p>
    <w:p w14:paraId="3F74C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组建本地商务与技术双团队，上门实地调研中大型企业需求，提供 “GEO 优化 + 智能体定制 + AI 建站” 一体化打包解决方案。依托深圳电子产业优势，为私有化部署客户提供高性价比的硬件选型与集成服务，逐步积累系统集成经验，为未来拓展全链路数字化业务奠定基础。</w:t>
      </w:r>
    </w:p>
    <w:p w14:paraId="73358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效果保障机制</w:t>
      </w:r>
    </w:p>
    <w:p w14:paraId="00D7C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创新推出 “效果兜底” 服务：GEO 全案版客户若合作 3 个月未达到约定 AI 平台核心关键词排名，可延长 1 个月免费服务期或按比例退还费用；建立客户专属服务群，提供一对一全程跟进，保障服务交付质量。</w:t>
      </w:r>
    </w:p>
    <w:p w14:paraId="23D6C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542" w:firstLineChars="200"/>
        <w:jc w:val="both"/>
        <w:textAlignment w:val="auto"/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6.</w:t>
      </w:r>
      <w:r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客户来源</w:t>
      </w:r>
    </w:p>
    <w:p w14:paraId="4D3AD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线上引流：</w:t>
      </w:r>
    </w:p>
    <w:p w14:paraId="7B21C44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482" w:firstLineChars="20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内容种草：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在知乎、CSDN、公众号等平台发布“中小工厂如何做AI营销”、“教培机构AI获客实战”等垂类干货文章。</w:t>
      </w:r>
    </w:p>
    <w:p w14:paraId="50B3022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482" w:firstLineChars="20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付费投放：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百度信息流、抖音B端短视频（展示GEO优化前后对比效果），精准触达企业主。</w:t>
      </w:r>
    </w:p>
    <w:p w14:paraId="09C4755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482" w:firstLineChars="200"/>
        <w:textAlignment w:val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线下地推与展会：</w:t>
      </w:r>
    </w:p>
    <w:p w14:paraId="3A3EB16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482" w:firstLineChars="20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产业带深耕：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深入珠三角（深圳、东莞、佛山）的工业园区、五金市场、家具集散地，进行面对面地推。</w:t>
      </w:r>
    </w:p>
    <w:p w14:paraId="2649D6E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482" w:firstLineChars="20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行业展会：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参加家居建材展、工业装备展、电商博览会等，设立展位获取销售线索。</w:t>
      </w:r>
    </w:p>
    <w:p w14:paraId="66E33A1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239" w:leftChars="114" w:right="0" w:firstLine="241" w:firstLineChars="100"/>
        <w:textAlignment w:val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渠道代理转介绍：</w:t>
      </w:r>
    </w:p>
    <w:p w14:paraId="2210391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right="0" w:firstLine="480" w:firstLineChars="20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现有签约代理商（财税公司、协会秘书处、企业咨询顾问）的客户推荐与转介绍。这一部分是成本最低、转化率最高的来源。</w:t>
      </w:r>
    </w:p>
    <w:p w14:paraId="4B976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542" w:firstLineChars="200"/>
        <w:jc w:val="both"/>
        <w:textAlignment w:val="auto"/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7.</w:t>
      </w:r>
      <w:r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企业资质与荣誉（规划/申请中）</w:t>
      </w:r>
    </w:p>
    <w:p w14:paraId="46AB2F0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482" w:firstLineChars="20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算法备案：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规划申请国家网信办深度合成算法备案，作为合规开展GEO优化的核心护城河。</w:t>
      </w:r>
    </w:p>
    <w:p w14:paraId="12FB64C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482" w:firstLineChars="20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双软认证/国家高新技术企业：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成立2-3年内启动申请，获取税收减免与政府补贴。</w:t>
      </w:r>
    </w:p>
    <w:p w14:paraId="3066FA4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482" w:firstLineChars="20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协会成员：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加入深圳市软件行业协会、人工智能产业协会，提升行业背书。</w:t>
      </w:r>
    </w:p>
    <w:p w14:paraId="034FD5F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482" w:firstLineChars="20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生态合作：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争取成为华为云、腾讯云或阿里云的生态合作伙伴，获取技术赋能与客户导流。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7907BD"/>
    <w:rsid w:val="06336DDC"/>
    <w:rsid w:val="09B554AF"/>
    <w:rsid w:val="0DE40111"/>
    <w:rsid w:val="1178129C"/>
    <w:rsid w:val="14957DF1"/>
    <w:rsid w:val="36E27034"/>
    <w:rsid w:val="45420CF1"/>
    <w:rsid w:val="46951E27"/>
    <w:rsid w:val="4A7907BD"/>
    <w:rsid w:val="5EC857E1"/>
    <w:rsid w:val="625F3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2026-06-08T14:08:00Z</dcterms:created>
  <dc:creator>Ⅰ</dc:creator>
  <cp:lastModifiedBy>Ⅰ</cp:lastModifiedBy>
  <dcterms:modified xsi:type="dcterms:W3CDTF">2026-06-09T06:55:25Z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526A4EA69D6E43F1A66E63F5F0157FB7_11</vt:lpwstr>
  </property>
  <property fmtid="{D5CDD505-2E9C-101B-9397-08002B2CF9AE}" pid="4" name="KSOTemplateDocerSaveRecord">
    <vt:lpwstr>eyJoZGlkIjoiNGVjMTVmYTdjM2IyZTNhYzM3NzgwMDZmODZkNzRiZTMiLCJ1c2VySWQiOiIxNDM0NzI3NjQ4In0=</vt:lpwstr>
  </property>
</Properties>
</file>