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41263392"/>
        <w:docPartObj>
          <w:docPartGallery w:val="Cover Pages"/>
          <w:docPartUnique/>
        </w:docPartObj>
      </w:sdtPr>
      <w:sdtContent>
        <w:p w14:paraId="3F1976EB" w14:textId="53A262C3" w:rsidR="00B003D6" w:rsidRDefault="00B003D6">
          <w:r>
            <w:rPr>
              <w:noProof/>
            </w:rPr>
            <mc:AlternateContent>
              <mc:Choice Requires="wpg">
                <w:drawing>
                  <wp:anchor distT="0" distB="0" distL="114300" distR="114300" simplePos="0" relativeHeight="251662336" behindDoc="0" locked="0" layoutInCell="1" allowOverlap="1" wp14:anchorId="4EF3DB21" wp14:editId="7C2A5E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25C104"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0896194" wp14:editId="70093FD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896194"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E5BA784" wp14:editId="3D7C896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7014F" w14:textId="2686762A"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Práctica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5BA784"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507014F" w14:textId="2686762A"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Práctica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v:textbox>
                    <w10:wrap type="square" anchorx="page" anchory="page"/>
                  </v:shape>
                </w:pict>
              </mc:Fallback>
            </mc:AlternateContent>
          </w:r>
        </w:p>
        <w:p w14:paraId="7A42D813" w14:textId="17B3BF90" w:rsidR="00B003D6" w:rsidRDefault="00B003D6">
          <w:r>
            <w:rPr>
              <w:noProof/>
            </w:rPr>
            <mc:AlternateContent>
              <mc:Choice Requires="wps">
                <w:drawing>
                  <wp:anchor distT="0" distB="0" distL="114300" distR="114300" simplePos="0" relativeHeight="251661312" behindDoc="0" locked="0" layoutInCell="1" allowOverlap="1" wp14:anchorId="5C1ABCC3" wp14:editId="7C1EF17B">
                    <wp:simplePos x="0" y="0"/>
                    <wp:positionH relativeFrom="page">
                      <wp:posOffset>-1280160</wp:posOffset>
                    </wp:positionH>
                    <wp:positionV relativeFrom="margin">
                      <wp:align>bottom</wp:align>
                    </wp:positionV>
                    <wp:extent cx="3765550" cy="548640"/>
                    <wp:effectExtent l="0" t="0" r="0" b="381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3765550"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1ABCC3" id="Cuadro de texto 161" o:spid="_x0000_s1028" type="#_x0000_t202" style="position:absolute;margin-left:-100.8pt;margin-top:0;width:296.5pt;height:43.2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" filled="f" stroked="f" strokeweight=".5pt">
                    <v:textbox inset="126pt,0,54pt,0">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v:textbox>
                    <w10:wrap type="square" anchorx="page" anchory="margin"/>
                  </v:shape>
                </w:pict>
              </mc:Fallback>
            </mc:AlternateContent>
          </w:r>
          <w:r>
            <w:br w:type="page"/>
          </w:r>
        </w:p>
      </w:sdtContent>
    </w:sdt>
    <w:p w14:paraId="7E6D9429" w14:textId="77777777" w:rsidR="00414484" w:rsidRDefault="00414484" w:rsidP="00414484">
      <w:pPr>
        <w:pStyle w:val="Ttulo2"/>
      </w:pPr>
      <w:r w:rsidRPr="00414484">
        <w:lastRenderedPageBreak/>
        <w:t>Descripción y Análisis de Métodos</w:t>
      </w:r>
    </w:p>
    <w:p w14:paraId="4B840927" w14:textId="36A57501" w:rsidR="0020769D" w:rsidRDefault="0020769D" w:rsidP="008D31A7">
      <w:pPr>
        <w:jc w:val="both"/>
        <w:rPr>
          <w:b/>
          <w:bCs/>
        </w:rPr>
      </w:pPr>
      <w:proofErr w:type="spellStart"/>
      <w:r>
        <w:rPr>
          <w:b/>
          <w:bCs/>
        </w:rPr>
        <w:t>MaxElementCollection</w:t>
      </w:r>
      <w:proofErr w:type="spellEnd"/>
      <w:r>
        <w:rPr>
          <w:b/>
          <w:bCs/>
        </w:rPr>
        <w:t xml:space="preserve"> ()</w:t>
      </w:r>
    </w:p>
    <w:p w14:paraId="362044AF" w14:textId="765E70C1" w:rsidR="0020769D" w:rsidRPr="0020769D" w:rsidRDefault="0020769D" w:rsidP="008D31A7">
      <w:pPr>
        <w:jc w:val="both"/>
      </w:pPr>
      <w:r w:rsidRPr="0020769D">
        <w:t xml:space="preserve">Descripción: Inicializa la lista vacía y el comparador a </w:t>
      </w:r>
      <w:proofErr w:type="spellStart"/>
      <w:r w:rsidRPr="0020769D">
        <w:t>null</w:t>
      </w:r>
      <w:proofErr w:type="spellEnd"/>
      <w:r w:rsidRPr="0020769D">
        <w:t>.</w:t>
      </w:r>
    </w:p>
    <w:p w14:paraId="67CD883A" w14:textId="16F78219" w:rsidR="0020769D" w:rsidRPr="0020769D" w:rsidRDefault="0020769D" w:rsidP="008D31A7">
      <w:pPr>
        <w:jc w:val="both"/>
      </w:pPr>
      <w:r w:rsidRPr="0020769D">
        <w:t>Complejidad Algorítmica: O (1)</w:t>
      </w:r>
    </w:p>
    <w:p w14:paraId="22A4EF87" w14:textId="36288506" w:rsidR="00414484" w:rsidRPr="00414484" w:rsidRDefault="00414484" w:rsidP="008D31A7">
      <w:pPr>
        <w:jc w:val="both"/>
        <w:rPr>
          <w:b/>
          <w:bCs/>
        </w:rPr>
      </w:pPr>
      <w:proofErr w:type="spellStart"/>
      <w:r w:rsidRPr="00414484">
        <w:rPr>
          <w:b/>
          <w:bCs/>
        </w:rPr>
        <w:t>rellenarLista</w:t>
      </w:r>
      <w:proofErr w:type="spellEnd"/>
      <w:r w:rsidRPr="00414484">
        <w:rPr>
          <w:b/>
          <w:bCs/>
        </w:rPr>
        <w:t xml:space="preserve"> ()</w:t>
      </w:r>
    </w:p>
    <w:p w14:paraId="63014289" w14:textId="5B968DB8" w:rsidR="00414484" w:rsidRPr="00414484" w:rsidRDefault="00414484" w:rsidP="008D31A7">
      <w:pPr>
        <w:jc w:val="both"/>
      </w:pPr>
      <w:r w:rsidRPr="00414484">
        <w:t>Descripción: Rellena la lista con otra lista pasada por parámetro.</w:t>
      </w:r>
    </w:p>
    <w:p w14:paraId="1B99A255" w14:textId="7818E977" w:rsidR="00414484" w:rsidRPr="00414484" w:rsidRDefault="00414484" w:rsidP="008D31A7">
      <w:pPr>
        <w:jc w:val="both"/>
      </w:pPr>
      <w:r w:rsidRPr="00414484">
        <w:t>Complejidad Algorítmica: O (1)</w:t>
      </w:r>
    </w:p>
    <w:p w14:paraId="4CD9D371" w14:textId="26B87BB0" w:rsidR="00414484" w:rsidRDefault="00414484" w:rsidP="008D31A7">
      <w:pPr>
        <w:jc w:val="both"/>
        <w:rPr>
          <w:b/>
          <w:bCs/>
        </w:rPr>
      </w:pPr>
      <w:proofErr w:type="spellStart"/>
      <w:r w:rsidRPr="00414484">
        <w:rPr>
          <w:b/>
          <w:bCs/>
        </w:rPr>
        <w:t>findMaxElement</w:t>
      </w:r>
      <w:proofErr w:type="spellEnd"/>
      <w:r w:rsidRPr="00414484">
        <w:rPr>
          <w:b/>
          <w:bCs/>
        </w:rPr>
        <w:t xml:space="preserve"> ()</w:t>
      </w:r>
    </w:p>
    <w:p w14:paraId="46770F28" w14:textId="37DF437C" w:rsidR="00414484" w:rsidRDefault="00414484" w:rsidP="008D31A7">
      <w:pPr>
        <w:jc w:val="both"/>
      </w:pPr>
      <w:r>
        <w:t xml:space="preserve">Descripción: Comprueba que la lista no está vacía y busca el elemento </w:t>
      </w:r>
      <w:r w:rsidRPr="00414484">
        <w:t xml:space="preserve">máximo de la colección iterando por la lista sin necesidad de ordenarla previamente. </w:t>
      </w:r>
      <w:r w:rsidR="008D31A7" w:rsidRPr="008D31A7">
        <w:t xml:space="preserve">Se inicializa la variable </w:t>
      </w:r>
      <w:proofErr w:type="spellStart"/>
      <w:r w:rsidR="008D31A7" w:rsidRPr="008D31A7">
        <w:t>maxElement</w:t>
      </w:r>
      <w:proofErr w:type="spellEnd"/>
      <w:r w:rsidR="008D31A7" w:rsidRPr="008D31A7">
        <w:t xml:space="preserve"> con el primer elemento de la lista y se compara con los siguientes elementos utilizando un comparador si está definido, o directamente con el método </w:t>
      </w:r>
      <w:proofErr w:type="spellStart"/>
      <w:r w:rsidR="008D31A7" w:rsidRPr="008D31A7">
        <w:t>compareTo</w:t>
      </w:r>
      <w:proofErr w:type="spellEnd"/>
      <w:r w:rsidR="008D31A7">
        <w:t xml:space="preserve"> </w:t>
      </w:r>
      <w:r w:rsidR="008D31A7" w:rsidRPr="008D31A7">
        <w:t>() si no lo está.</w:t>
      </w:r>
      <w:r w:rsidR="008D31A7">
        <w:t xml:space="preserve"> Al final devuelve el elemento máximo.</w:t>
      </w:r>
    </w:p>
    <w:p w14:paraId="75F3ECBC" w14:textId="5B9A9A1A" w:rsidR="008D31A7" w:rsidRPr="008D31A7" w:rsidRDefault="008D31A7" w:rsidP="008D31A7">
      <w:pPr>
        <w:jc w:val="both"/>
      </w:pPr>
      <w:r>
        <w:t xml:space="preserve">Complejidad Algorítmica: </w:t>
      </w:r>
      <w:r w:rsidRPr="008D31A7">
        <w:t xml:space="preserve">La operación dominante es el bucle </w:t>
      </w:r>
      <w:proofErr w:type="spellStart"/>
      <w:r w:rsidRPr="008D31A7">
        <w:t>for</w:t>
      </w:r>
      <w:proofErr w:type="spellEnd"/>
      <w:r w:rsidR="00606E95">
        <w:t xml:space="preserve">, </w:t>
      </w:r>
      <w:r w:rsidR="00606E95" w:rsidRPr="008D31A7">
        <w:t>que recorre n elementos y realiza una comparación por cada uno</w:t>
      </w:r>
      <w:r w:rsidR="0098708A">
        <w:t>. E</w:t>
      </w:r>
      <w:r w:rsidR="00606E95">
        <w:t>s la línea con una O</w:t>
      </w:r>
      <w:r w:rsidR="00120D69">
        <w:t xml:space="preserve"> </w:t>
      </w:r>
      <w:r w:rsidR="00606E95">
        <w:t xml:space="preserve">() mayor, por lo que, por la regla de la suma, </w:t>
      </w:r>
      <w:r w:rsidRPr="008D31A7">
        <w:t>la complejidad total del método es O(n).</w:t>
      </w:r>
      <w:r w:rsidR="00606E95">
        <w:t xml:space="preserve"> </w:t>
      </w:r>
    </w:p>
    <w:p w14:paraId="4D221EC0" w14:textId="05E18BD8" w:rsidR="00414484" w:rsidRPr="00414484" w:rsidRDefault="00414484" w:rsidP="008D31A7">
      <w:pPr>
        <w:jc w:val="both"/>
        <w:rPr>
          <w:b/>
          <w:bCs/>
        </w:rPr>
      </w:pPr>
      <w:proofErr w:type="spellStart"/>
      <w:r w:rsidRPr="00414484">
        <w:rPr>
          <w:b/>
          <w:bCs/>
        </w:rPr>
        <w:t>findMaxElementBySorting</w:t>
      </w:r>
      <w:proofErr w:type="spellEnd"/>
      <w:r>
        <w:rPr>
          <w:b/>
          <w:bCs/>
        </w:rPr>
        <w:t xml:space="preserve"> </w:t>
      </w:r>
      <w:r w:rsidRPr="00414484">
        <w:rPr>
          <w:b/>
          <w:bCs/>
        </w:rPr>
        <w:t>()</w:t>
      </w:r>
    </w:p>
    <w:p w14:paraId="4C553ACA" w14:textId="0B2CB82D" w:rsidR="00414484" w:rsidRPr="00414484" w:rsidRDefault="00414484" w:rsidP="008D31A7">
      <w:pPr>
        <w:jc w:val="both"/>
      </w:pPr>
      <w:r w:rsidRPr="00414484">
        <w:t>Descripción</w:t>
      </w:r>
      <w:r w:rsidR="008D31A7">
        <w:t xml:space="preserve">: Comprueba que la lista no esté vacía y encuentra el elemento máximo ordenando primero la lista y luego seleccionando el último elemento de </w:t>
      </w:r>
      <w:proofErr w:type="gramStart"/>
      <w:r w:rsidR="008D31A7">
        <w:t>la misma</w:t>
      </w:r>
      <w:proofErr w:type="gramEnd"/>
      <w:r w:rsidR="008D31A7">
        <w:t>. Si se ha definido un comparador la lista se utiliza usándolo, si no con ordenación natural.</w:t>
      </w:r>
    </w:p>
    <w:p w14:paraId="2ED4C084" w14:textId="7DBA8CBC" w:rsidR="00120D69" w:rsidRDefault="00414484" w:rsidP="00120D69">
      <w:pPr>
        <w:jc w:val="both"/>
      </w:pPr>
      <w:r w:rsidRPr="00414484">
        <w:t>Complejidad Algorítmica</w:t>
      </w:r>
      <w:r w:rsidR="008D31A7" w:rsidRPr="008D31A7">
        <w:t>:</w:t>
      </w:r>
      <w:r w:rsidR="008D31A7">
        <w:t xml:space="preserve"> </w:t>
      </w:r>
      <w:r w:rsidR="00120D69">
        <w:t xml:space="preserve">El método </w:t>
      </w:r>
      <w:proofErr w:type="spellStart"/>
      <w:r w:rsidR="00120D69">
        <w:t>Collection.sort</w:t>
      </w:r>
      <w:proofErr w:type="spellEnd"/>
      <w:r w:rsidR="00120D69">
        <w:t>() d</w:t>
      </w:r>
      <w:r w:rsidR="00120D69" w:rsidRPr="00120D69">
        <w:t>ivide la lista e</w:t>
      </w:r>
      <w:r w:rsidR="00120D69">
        <w:t>n mitades, por lo que es O (log (n)) y para cada división compara y mueve los elementos n veces, por lo que O (n). Por la regla de la multiplicación el total es O (n log(n))</w:t>
      </w:r>
      <w:r w:rsidR="0032486B">
        <w:t>.</w:t>
      </w:r>
    </w:p>
    <w:p w14:paraId="7829626C" w14:textId="7D9E975A" w:rsidR="0032486B" w:rsidRPr="00414484" w:rsidRDefault="0032486B" w:rsidP="00120D69">
      <w:pPr>
        <w:jc w:val="both"/>
      </w:pPr>
      <w:r w:rsidRPr="0032486B">
        <w:drawing>
          <wp:inline distT="0" distB="0" distL="0" distR="0" wp14:anchorId="48214E28" wp14:editId="406EBE15">
            <wp:extent cx="2429409" cy="1211720"/>
            <wp:effectExtent l="0" t="0" r="9525" b="7620"/>
            <wp:docPr id="184251521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15213" name="Imagen 1" descr="Texto&#10;&#10;El contenido generado por IA puede ser incorrecto."/>
                    <pic:cNvPicPr/>
                  </pic:nvPicPr>
                  <pic:blipFill>
                    <a:blip r:embed="rId7"/>
                    <a:stretch>
                      <a:fillRect/>
                    </a:stretch>
                  </pic:blipFill>
                  <pic:spPr>
                    <a:xfrm>
                      <a:off x="0" y="0"/>
                      <a:ext cx="2445524" cy="1219757"/>
                    </a:xfrm>
                    <a:prstGeom prst="rect">
                      <a:avLst/>
                    </a:prstGeom>
                  </pic:spPr>
                </pic:pic>
              </a:graphicData>
            </a:graphic>
          </wp:inline>
        </w:drawing>
      </w:r>
    </w:p>
    <w:p w14:paraId="756C2148" w14:textId="3C75428A" w:rsidR="00414484" w:rsidRPr="00414484" w:rsidRDefault="00414484" w:rsidP="008D31A7">
      <w:pPr>
        <w:jc w:val="both"/>
      </w:pPr>
    </w:p>
    <w:p w14:paraId="5045B933" w14:textId="1C4387CA" w:rsidR="00414484" w:rsidRPr="00414484" w:rsidRDefault="00CB3A48" w:rsidP="00CB3A48">
      <w:pPr>
        <w:pStyle w:val="Ttulo2"/>
      </w:pPr>
      <w:r>
        <w:t>Pruebas y gráficas</w:t>
      </w:r>
    </w:p>
    <w:p w14:paraId="1DDEB59E" w14:textId="77777777" w:rsidR="00414484" w:rsidRPr="00414484" w:rsidRDefault="00414484" w:rsidP="008D31A7">
      <w:pPr>
        <w:jc w:val="both"/>
      </w:pPr>
      <w:r w:rsidRPr="00414484">
        <w:t xml:space="preserve">Para validar las complejidades teóricas, se ha diseñado una clase de prueba que mide los tiempos de ejecución de ambos métodos con listas de diferentes tamaños generadas aleatoriamente mediante la clase </w:t>
      </w:r>
      <w:proofErr w:type="spellStart"/>
      <w:r w:rsidRPr="00414484">
        <w:t>GeneradorEnteros</w:t>
      </w:r>
      <w:proofErr w:type="spellEnd"/>
      <w:r w:rsidRPr="00414484">
        <w:t>.</w:t>
      </w:r>
    </w:p>
    <w:p w14:paraId="5233F122" w14:textId="77777777" w:rsidR="002B6EB3" w:rsidRDefault="00414484" w:rsidP="002B6EB3">
      <w:pPr>
        <w:jc w:val="both"/>
        <w:rPr>
          <w:noProof/>
        </w:rPr>
      </w:pPr>
      <w:r w:rsidRPr="00414484">
        <w:t>Se realizan múltiples pruebas con tamaños de lista crecientes y se registran los tiempos de ejecución. A continuación, se presentan los resultados en una tabla y sus respectivas representaciones gráficas.</w:t>
      </w:r>
      <w:r w:rsidR="002B6EB3">
        <w:rPr>
          <w:noProof/>
        </w:rPr>
        <w:t xml:space="preserve"> </w:t>
      </w:r>
    </w:p>
    <w:p w14:paraId="5111603E" w14:textId="77777777" w:rsidR="002B6EB3" w:rsidRDefault="002B6EB3" w:rsidP="002B6EB3">
      <w:pPr>
        <w:jc w:val="both"/>
        <w:rPr>
          <w:noProof/>
        </w:rPr>
      </w:pPr>
    </w:p>
    <w:tbl>
      <w:tblPr>
        <w:tblW w:w="8120" w:type="dxa"/>
        <w:tblCellMar>
          <w:left w:w="70" w:type="dxa"/>
          <w:right w:w="70" w:type="dxa"/>
        </w:tblCellMar>
        <w:tblLook w:val="04A0" w:firstRow="1" w:lastRow="0" w:firstColumn="1" w:lastColumn="0" w:noHBand="0" w:noVBand="1"/>
      </w:tblPr>
      <w:tblGrid>
        <w:gridCol w:w="2080"/>
        <w:gridCol w:w="2540"/>
        <w:gridCol w:w="3500"/>
      </w:tblGrid>
      <w:tr w:rsidR="0032486B" w:rsidRPr="0032486B" w14:paraId="6D93B083" w14:textId="77777777" w:rsidTr="0032486B">
        <w:trPr>
          <w:trHeight w:val="288"/>
        </w:trPr>
        <w:tc>
          <w:tcPr>
            <w:tcW w:w="2080" w:type="dxa"/>
            <w:tcBorders>
              <w:top w:val="single" w:sz="4" w:space="0" w:color="156082"/>
              <w:left w:val="single" w:sz="4" w:space="0" w:color="156082"/>
              <w:bottom w:val="nil"/>
              <w:right w:val="nil"/>
            </w:tcBorders>
            <w:shd w:val="clear" w:color="156082" w:fill="156082"/>
            <w:vAlign w:val="center"/>
            <w:hideMark/>
          </w:tcPr>
          <w:p w14:paraId="5432C332" w14:textId="77777777" w:rsidR="0032486B" w:rsidRPr="0032486B" w:rsidRDefault="0032486B" w:rsidP="0032486B">
            <w:pPr>
              <w:spacing w:after="0" w:line="240" w:lineRule="auto"/>
              <w:jc w:val="both"/>
              <w:rPr>
                <w:rFonts w:ascii="Aptos" w:eastAsia="Times New Roman" w:hAnsi="Aptos" w:cs="Times New Roman"/>
                <w:b/>
                <w:bCs/>
                <w:color w:val="FFFFFF"/>
                <w:kern w:val="0"/>
                <w:lang w:eastAsia="es-ES"/>
                <w14:ligatures w14:val="none"/>
              </w:rPr>
            </w:pPr>
            <w:r w:rsidRPr="0032486B">
              <w:rPr>
                <w:rFonts w:ascii="Aptos" w:eastAsia="Times New Roman" w:hAnsi="Aptos" w:cs="Times New Roman"/>
                <w:b/>
                <w:bCs/>
                <w:color w:val="FFFFFF"/>
                <w:kern w:val="0"/>
                <w:lang w:eastAsia="es-ES"/>
                <w14:ligatures w14:val="none"/>
              </w:rPr>
              <w:t>Tamaño de la lista</w:t>
            </w:r>
          </w:p>
        </w:tc>
        <w:tc>
          <w:tcPr>
            <w:tcW w:w="2540" w:type="dxa"/>
            <w:tcBorders>
              <w:top w:val="single" w:sz="4" w:space="0" w:color="156082"/>
              <w:left w:val="nil"/>
              <w:bottom w:val="nil"/>
              <w:right w:val="nil"/>
            </w:tcBorders>
            <w:shd w:val="clear" w:color="156082" w:fill="156082"/>
            <w:vAlign w:val="center"/>
            <w:hideMark/>
          </w:tcPr>
          <w:p w14:paraId="3A7728EF" w14:textId="77777777" w:rsidR="0032486B" w:rsidRPr="0032486B" w:rsidRDefault="0032486B" w:rsidP="0032486B">
            <w:pPr>
              <w:spacing w:after="0" w:line="240" w:lineRule="auto"/>
              <w:jc w:val="both"/>
              <w:rPr>
                <w:rFonts w:ascii="Aptos" w:eastAsia="Times New Roman" w:hAnsi="Aptos" w:cs="Times New Roman"/>
                <w:b/>
                <w:bCs/>
                <w:color w:val="FFFFFF"/>
                <w:kern w:val="0"/>
                <w:lang w:eastAsia="es-ES"/>
                <w14:ligatures w14:val="none"/>
              </w:rPr>
            </w:pPr>
            <w:proofErr w:type="spellStart"/>
            <w:r w:rsidRPr="0032486B">
              <w:rPr>
                <w:rFonts w:ascii="Aptos" w:eastAsia="Times New Roman" w:hAnsi="Aptos" w:cs="Times New Roman"/>
                <w:b/>
                <w:bCs/>
                <w:color w:val="FFFFFF"/>
                <w:kern w:val="0"/>
                <w:lang w:eastAsia="es-ES"/>
                <w14:ligatures w14:val="none"/>
              </w:rPr>
              <w:t>findMaxElement</w:t>
            </w:r>
            <w:proofErr w:type="spellEnd"/>
            <w:r w:rsidRPr="0032486B">
              <w:rPr>
                <w:rFonts w:ascii="Aptos" w:eastAsia="Times New Roman" w:hAnsi="Aptos" w:cs="Times New Roman"/>
                <w:b/>
                <w:bCs/>
                <w:color w:val="FFFFFF"/>
                <w:kern w:val="0"/>
                <w:lang w:eastAsia="es-ES"/>
                <w14:ligatures w14:val="none"/>
              </w:rPr>
              <w:t xml:space="preserve"> () (ms)</w:t>
            </w:r>
          </w:p>
        </w:tc>
        <w:tc>
          <w:tcPr>
            <w:tcW w:w="3500" w:type="dxa"/>
            <w:tcBorders>
              <w:top w:val="single" w:sz="4" w:space="0" w:color="156082"/>
              <w:left w:val="nil"/>
              <w:bottom w:val="nil"/>
              <w:right w:val="single" w:sz="4" w:space="0" w:color="156082"/>
            </w:tcBorders>
            <w:shd w:val="clear" w:color="156082" w:fill="156082"/>
            <w:vAlign w:val="center"/>
            <w:hideMark/>
          </w:tcPr>
          <w:p w14:paraId="086A3584" w14:textId="77777777" w:rsidR="0032486B" w:rsidRPr="0032486B" w:rsidRDefault="0032486B" w:rsidP="0032486B">
            <w:pPr>
              <w:spacing w:after="0" w:line="240" w:lineRule="auto"/>
              <w:jc w:val="both"/>
              <w:rPr>
                <w:rFonts w:ascii="Aptos" w:eastAsia="Times New Roman" w:hAnsi="Aptos" w:cs="Times New Roman"/>
                <w:b/>
                <w:bCs/>
                <w:color w:val="FFFFFF"/>
                <w:kern w:val="0"/>
                <w:lang w:eastAsia="es-ES"/>
                <w14:ligatures w14:val="none"/>
              </w:rPr>
            </w:pPr>
            <w:proofErr w:type="spellStart"/>
            <w:r w:rsidRPr="0032486B">
              <w:rPr>
                <w:rFonts w:ascii="Aptos" w:eastAsia="Times New Roman" w:hAnsi="Aptos" w:cs="Times New Roman"/>
                <w:b/>
                <w:bCs/>
                <w:color w:val="FFFFFF"/>
                <w:kern w:val="0"/>
                <w:lang w:eastAsia="es-ES"/>
                <w14:ligatures w14:val="none"/>
              </w:rPr>
              <w:t>findMaxElementBySorting</w:t>
            </w:r>
            <w:proofErr w:type="spellEnd"/>
            <w:r w:rsidRPr="0032486B">
              <w:rPr>
                <w:rFonts w:ascii="Aptos" w:eastAsia="Times New Roman" w:hAnsi="Aptos" w:cs="Times New Roman"/>
                <w:b/>
                <w:bCs/>
                <w:color w:val="FFFFFF"/>
                <w:kern w:val="0"/>
                <w:lang w:eastAsia="es-ES"/>
                <w14:ligatures w14:val="none"/>
              </w:rPr>
              <w:t xml:space="preserve"> () (ms)</w:t>
            </w:r>
          </w:p>
        </w:tc>
      </w:tr>
      <w:tr w:rsidR="0032486B" w:rsidRPr="0032486B" w14:paraId="6BE20CB8"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78E32"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10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46F0B4"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0</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8CE961"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0</w:t>
            </w:r>
          </w:p>
        </w:tc>
      </w:tr>
      <w:tr w:rsidR="0032486B" w:rsidRPr="0032486B" w14:paraId="2C911BE8"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0EF0EB"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100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D4DCD"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0</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DE708F"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0</w:t>
            </w:r>
          </w:p>
        </w:tc>
      </w:tr>
      <w:tr w:rsidR="0032486B" w:rsidRPr="0032486B" w14:paraId="22C2B0AC"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853CB"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1000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E37BA5"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0</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0B4E2B"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1</w:t>
            </w:r>
          </w:p>
        </w:tc>
      </w:tr>
      <w:tr w:rsidR="0032486B" w:rsidRPr="0032486B" w14:paraId="0B7B61F2"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0834A"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1000000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B96855"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60</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E42C11"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1423</w:t>
            </w:r>
          </w:p>
        </w:tc>
      </w:tr>
      <w:tr w:rsidR="0032486B" w:rsidRPr="0032486B" w14:paraId="405E1898"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692542"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2000000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70C20"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39</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28F579"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872</w:t>
            </w:r>
          </w:p>
        </w:tc>
      </w:tr>
      <w:tr w:rsidR="0032486B" w:rsidRPr="0032486B" w14:paraId="385DE325"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vAlign w:val="center"/>
            <w:hideMark/>
          </w:tcPr>
          <w:p w14:paraId="74E25FCC"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2500000</w:t>
            </w:r>
          </w:p>
        </w:tc>
        <w:tc>
          <w:tcPr>
            <w:tcW w:w="2540" w:type="dxa"/>
            <w:tcBorders>
              <w:top w:val="single" w:sz="4" w:space="0" w:color="auto"/>
              <w:left w:val="single" w:sz="4" w:space="0" w:color="auto"/>
              <w:bottom w:val="nil"/>
              <w:right w:val="single" w:sz="4" w:space="0" w:color="auto"/>
            </w:tcBorders>
            <w:shd w:val="clear" w:color="auto" w:fill="auto"/>
            <w:vAlign w:val="center"/>
            <w:hideMark/>
          </w:tcPr>
          <w:p w14:paraId="2B821A7C"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24</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393EC6D0"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926</w:t>
            </w:r>
          </w:p>
        </w:tc>
      </w:tr>
      <w:tr w:rsidR="0032486B" w:rsidRPr="0032486B" w14:paraId="1BFFE7B8"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DFC428"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5000000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74F179"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203</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60789C"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5324</w:t>
            </w:r>
          </w:p>
        </w:tc>
      </w:tr>
      <w:tr w:rsidR="0032486B" w:rsidRPr="0032486B" w14:paraId="1E28967B"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vAlign w:val="center"/>
            <w:hideMark/>
          </w:tcPr>
          <w:p w14:paraId="436938D0"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6000000</w:t>
            </w:r>
          </w:p>
        </w:tc>
        <w:tc>
          <w:tcPr>
            <w:tcW w:w="2540" w:type="dxa"/>
            <w:tcBorders>
              <w:top w:val="single" w:sz="4" w:space="0" w:color="auto"/>
              <w:left w:val="single" w:sz="4" w:space="0" w:color="auto"/>
              <w:bottom w:val="nil"/>
              <w:right w:val="single" w:sz="4" w:space="0" w:color="auto"/>
            </w:tcBorders>
            <w:shd w:val="clear" w:color="auto" w:fill="auto"/>
            <w:vAlign w:val="center"/>
            <w:hideMark/>
          </w:tcPr>
          <w:p w14:paraId="36B55B87"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83</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66852D52"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2626</w:t>
            </w:r>
          </w:p>
        </w:tc>
      </w:tr>
      <w:tr w:rsidR="0032486B" w:rsidRPr="0032486B" w14:paraId="74E91371"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vAlign w:val="center"/>
            <w:hideMark/>
          </w:tcPr>
          <w:p w14:paraId="1621B18C"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6500000</w:t>
            </w:r>
          </w:p>
        </w:tc>
        <w:tc>
          <w:tcPr>
            <w:tcW w:w="2540" w:type="dxa"/>
            <w:tcBorders>
              <w:top w:val="single" w:sz="4" w:space="0" w:color="auto"/>
              <w:left w:val="single" w:sz="4" w:space="0" w:color="auto"/>
              <w:bottom w:val="nil"/>
              <w:right w:val="single" w:sz="4" w:space="0" w:color="auto"/>
            </w:tcBorders>
            <w:shd w:val="clear" w:color="auto" w:fill="auto"/>
            <w:vAlign w:val="center"/>
            <w:hideMark/>
          </w:tcPr>
          <w:p w14:paraId="25A4F891"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91</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44E088B3"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2839</w:t>
            </w:r>
          </w:p>
        </w:tc>
      </w:tr>
      <w:tr w:rsidR="0032486B" w:rsidRPr="0032486B" w14:paraId="251A17F9"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vAlign w:val="center"/>
            <w:hideMark/>
          </w:tcPr>
          <w:p w14:paraId="2C9BBCC7"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7000000</w:t>
            </w:r>
          </w:p>
        </w:tc>
        <w:tc>
          <w:tcPr>
            <w:tcW w:w="2540" w:type="dxa"/>
            <w:tcBorders>
              <w:top w:val="single" w:sz="4" w:space="0" w:color="auto"/>
              <w:left w:val="single" w:sz="4" w:space="0" w:color="auto"/>
              <w:bottom w:val="nil"/>
              <w:right w:val="single" w:sz="4" w:space="0" w:color="auto"/>
            </w:tcBorders>
            <w:shd w:val="clear" w:color="auto" w:fill="auto"/>
            <w:vAlign w:val="center"/>
            <w:hideMark/>
          </w:tcPr>
          <w:p w14:paraId="6DA5F954"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103</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135AFFF5" w14:textId="77777777" w:rsidR="0032486B" w:rsidRPr="0032486B" w:rsidRDefault="0032486B" w:rsidP="0032486B">
            <w:pPr>
              <w:spacing w:after="0" w:line="240" w:lineRule="auto"/>
              <w:jc w:val="both"/>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3243</w:t>
            </w:r>
          </w:p>
        </w:tc>
      </w:tr>
      <w:tr w:rsidR="0032486B" w:rsidRPr="0032486B" w14:paraId="7ADE74B8"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noWrap/>
            <w:vAlign w:val="bottom"/>
            <w:hideMark/>
          </w:tcPr>
          <w:p w14:paraId="7516673F"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75000000</w:t>
            </w:r>
          </w:p>
        </w:tc>
        <w:tc>
          <w:tcPr>
            <w:tcW w:w="2540" w:type="dxa"/>
            <w:tcBorders>
              <w:top w:val="single" w:sz="4" w:space="0" w:color="auto"/>
              <w:left w:val="single" w:sz="4" w:space="0" w:color="auto"/>
              <w:bottom w:val="nil"/>
              <w:right w:val="single" w:sz="4" w:space="0" w:color="auto"/>
            </w:tcBorders>
            <w:shd w:val="clear" w:color="auto" w:fill="auto"/>
            <w:noWrap/>
            <w:vAlign w:val="bottom"/>
            <w:hideMark/>
          </w:tcPr>
          <w:p w14:paraId="7783DA23" w14:textId="77777777" w:rsidR="0032486B" w:rsidRPr="0032486B" w:rsidRDefault="0032486B" w:rsidP="0032486B">
            <w:pPr>
              <w:spacing w:after="0" w:line="240" w:lineRule="auto"/>
              <w:rPr>
                <w:rFonts w:ascii="Consolas" w:eastAsia="Times New Roman" w:hAnsi="Consolas" w:cs="Times New Roman"/>
                <w:kern w:val="0"/>
                <w:lang w:eastAsia="es-ES"/>
                <w14:ligatures w14:val="none"/>
              </w:rPr>
            </w:pPr>
            <w:r w:rsidRPr="0032486B">
              <w:rPr>
                <w:rFonts w:ascii="Consolas" w:eastAsia="Times New Roman" w:hAnsi="Consolas" w:cs="Times New Roman"/>
                <w:kern w:val="0"/>
                <w:lang w:eastAsia="es-ES"/>
                <w14:ligatures w14:val="none"/>
              </w:rPr>
              <w:t>1451</w:t>
            </w:r>
          </w:p>
        </w:tc>
        <w:tc>
          <w:tcPr>
            <w:tcW w:w="3500" w:type="dxa"/>
            <w:tcBorders>
              <w:top w:val="single" w:sz="4" w:space="0" w:color="auto"/>
              <w:left w:val="single" w:sz="4" w:space="0" w:color="auto"/>
              <w:bottom w:val="nil"/>
              <w:right w:val="single" w:sz="4" w:space="0" w:color="auto"/>
            </w:tcBorders>
            <w:shd w:val="clear" w:color="auto" w:fill="auto"/>
            <w:vAlign w:val="center"/>
            <w:hideMark/>
          </w:tcPr>
          <w:p w14:paraId="18547378" w14:textId="77777777" w:rsidR="0032486B" w:rsidRPr="0032486B" w:rsidRDefault="0032486B" w:rsidP="0032486B">
            <w:pPr>
              <w:spacing w:after="0" w:line="240" w:lineRule="auto"/>
              <w:rPr>
                <w:rFonts w:ascii="Aptos" w:eastAsia="Times New Roman" w:hAnsi="Aptos" w:cs="Times New Roman"/>
                <w:color w:val="000000"/>
                <w:kern w:val="0"/>
                <w:lang w:eastAsia="es-ES"/>
                <w14:ligatures w14:val="none"/>
              </w:rPr>
            </w:pPr>
            <w:r w:rsidRPr="0032486B">
              <w:rPr>
                <w:rFonts w:ascii="Aptos" w:eastAsia="Times New Roman" w:hAnsi="Aptos" w:cs="Times New Roman"/>
                <w:color w:val="000000"/>
                <w:kern w:val="0"/>
                <w:lang w:eastAsia="es-ES"/>
                <w14:ligatures w14:val="none"/>
              </w:rPr>
              <w:t>45621</w:t>
            </w:r>
          </w:p>
        </w:tc>
      </w:tr>
      <w:tr w:rsidR="0032486B" w:rsidRPr="0032486B" w14:paraId="7564CCC0"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noWrap/>
            <w:vAlign w:val="bottom"/>
            <w:hideMark/>
          </w:tcPr>
          <w:p w14:paraId="4330A48A"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80000000</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518FA" w14:textId="77777777" w:rsidR="0032486B" w:rsidRPr="0032486B" w:rsidRDefault="0032486B" w:rsidP="0032486B">
            <w:pPr>
              <w:spacing w:after="0" w:line="240" w:lineRule="auto"/>
              <w:rPr>
                <w:rFonts w:ascii="Aptos Narrow" w:eastAsia="Times New Roman" w:hAnsi="Aptos Narrow" w:cs="Times New Roman"/>
                <w:kern w:val="0"/>
                <w:sz w:val="20"/>
                <w:szCs w:val="20"/>
                <w:lang w:eastAsia="es-ES"/>
                <w14:ligatures w14:val="none"/>
              </w:rPr>
            </w:pPr>
            <w:r w:rsidRPr="0032486B">
              <w:rPr>
                <w:rFonts w:ascii="Aptos Narrow" w:eastAsia="Times New Roman" w:hAnsi="Aptos Narrow" w:cs="Times New Roman"/>
                <w:kern w:val="0"/>
                <w:sz w:val="20"/>
                <w:szCs w:val="20"/>
                <w:lang w:eastAsia="es-ES"/>
                <w14:ligatures w14:val="none"/>
              </w:rPr>
              <w:t>1202</w:t>
            </w:r>
          </w:p>
        </w:tc>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BF64D" w14:textId="77777777" w:rsidR="0032486B" w:rsidRPr="0032486B" w:rsidRDefault="0032486B" w:rsidP="0032486B">
            <w:pPr>
              <w:spacing w:after="0" w:line="240" w:lineRule="auto"/>
              <w:rPr>
                <w:rFonts w:ascii="Aptos Narrow" w:eastAsia="Times New Roman" w:hAnsi="Aptos Narrow" w:cs="Times New Roman"/>
                <w:kern w:val="0"/>
                <w:sz w:val="20"/>
                <w:szCs w:val="20"/>
                <w:lang w:eastAsia="es-ES"/>
                <w14:ligatures w14:val="none"/>
              </w:rPr>
            </w:pPr>
            <w:r w:rsidRPr="0032486B">
              <w:rPr>
                <w:rFonts w:ascii="Aptos Narrow" w:eastAsia="Times New Roman" w:hAnsi="Aptos Narrow" w:cs="Times New Roman"/>
                <w:kern w:val="0"/>
                <w:sz w:val="20"/>
                <w:szCs w:val="20"/>
                <w:lang w:eastAsia="es-ES"/>
                <w14:ligatures w14:val="none"/>
              </w:rPr>
              <w:t>47829</w:t>
            </w:r>
          </w:p>
        </w:tc>
      </w:tr>
      <w:tr w:rsidR="0032486B" w:rsidRPr="0032486B" w14:paraId="5CDEC77A"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noWrap/>
            <w:vAlign w:val="bottom"/>
            <w:hideMark/>
          </w:tcPr>
          <w:p w14:paraId="370FC76E"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85000000</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28D2A" w14:textId="77777777" w:rsidR="0032486B" w:rsidRPr="0032486B" w:rsidRDefault="0032486B" w:rsidP="0032486B">
            <w:pPr>
              <w:spacing w:after="0" w:line="240" w:lineRule="auto"/>
              <w:rPr>
                <w:rFonts w:ascii="Aptos Narrow" w:eastAsia="Times New Roman" w:hAnsi="Aptos Narrow" w:cs="Times New Roman"/>
                <w:kern w:val="0"/>
                <w:sz w:val="20"/>
                <w:szCs w:val="20"/>
                <w:lang w:eastAsia="es-ES"/>
                <w14:ligatures w14:val="none"/>
              </w:rPr>
            </w:pPr>
            <w:r w:rsidRPr="0032486B">
              <w:rPr>
                <w:rFonts w:ascii="Aptos Narrow" w:eastAsia="Times New Roman" w:hAnsi="Aptos Narrow" w:cs="Times New Roman"/>
                <w:kern w:val="0"/>
                <w:sz w:val="20"/>
                <w:szCs w:val="20"/>
                <w:lang w:eastAsia="es-ES"/>
                <w14:ligatures w14:val="none"/>
              </w:rPr>
              <w:t>1387</w:t>
            </w:r>
          </w:p>
        </w:tc>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E8C08" w14:textId="77777777" w:rsidR="0032486B" w:rsidRPr="0032486B" w:rsidRDefault="0032486B" w:rsidP="0032486B">
            <w:pPr>
              <w:spacing w:after="0" w:line="240" w:lineRule="auto"/>
              <w:rPr>
                <w:rFonts w:ascii="Aptos Narrow" w:eastAsia="Times New Roman" w:hAnsi="Aptos Narrow" w:cs="Times New Roman"/>
                <w:kern w:val="0"/>
                <w:sz w:val="20"/>
                <w:szCs w:val="20"/>
                <w:lang w:eastAsia="es-ES"/>
                <w14:ligatures w14:val="none"/>
              </w:rPr>
            </w:pPr>
            <w:r w:rsidRPr="0032486B">
              <w:rPr>
                <w:rFonts w:ascii="Aptos Narrow" w:eastAsia="Times New Roman" w:hAnsi="Aptos Narrow" w:cs="Times New Roman"/>
                <w:kern w:val="0"/>
                <w:sz w:val="20"/>
                <w:szCs w:val="20"/>
                <w:lang w:eastAsia="es-ES"/>
                <w14:ligatures w14:val="none"/>
              </w:rPr>
              <w:t>51274</w:t>
            </w:r>
          </w:p>
        </w:tc>
      </w:tr>
      <w:tr w:rsidR="0032486B" w:rsidRPr="0032486B" w14:paraId="025FA3CD" w14:textId="77777777" w:rsidTr="0032486B">
        <w:trPr>
          <w:trHeight w:val="288"/>
        </w:trPr>
        <w:tc>
          <w:tcPr>
            <w:tcW w:w="2080" w:type="dxa"/>
            <w:tcBorders>
              <w:top w:val="single" w:sz="4" w:space="0" w:color="auto"/>
              <w:left w:val="single" w:sz="4" w:space="0" w:color="auto"/>
              <w:bottom w:val="nil"/>
              <w:right w:val="single" w:sz="4" w:space="0" w:color="auto"/>
            </w:tcBorders>
            <w:shd w:val="clear" w:color="auto" w:fill="auto"/>
            <w:noWrap/>
            <w:vAlign w:val="bottom"/>
            <w:hideMark/>
          </w:tcPr>
          <w:p w14:paraId="6997727A"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90000000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FA662"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1388</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6EE54D"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124398</w:t>
            </w:r>
          </w:p>
        </w:tc>
      </w:tr>
      <w:tr w:rsidR="0032486B" w:rsidRPr="0032486B" w14:paraId="3857369C"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BA75F"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95000000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F0AE53"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3797</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5C6339"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186616</w:t>
            </w:r>
          </w:p>
        </w:tc>
      </w:tr>
      <w:tr w:rsidR="0032486B" w:rsidRPr="0032486B" w14:paraId="53FCDB98" w14:textId="77777777" w:rsidTr="0032486B">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6D249"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100000000</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4DF9FC"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1550</w:t>
            </w:r>
          </w:p>
        </w:tc>
        <w:tc>
          <w:tcPr>
            <w:tcW w:w="35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7C0C9F" w14:textId="77777777" w:rsidR="0032486B" w:rsidRPr="0032486B" w:rsidRDefault="0032486B" w:rsidP="0032486B">
            <w:pPr>
              <w:spacing w:after="0" w:line="240" w:lineRule="auto"/>
              <w:rPr>
                <w:rFonts w:ascii="Aptos Narrow" w:eastAsia="Times New Roman" w:hAnsi="Aptos Narrow" w:cs="Times New Roman"/>
                <w:kern w:val="0"/>
                <w:lang w:eastAsia="es-ES"/>
                <w14:ligatures w14:val="none"/>
              </w:rPr>
            </w:pPr>
            <w:r w:rsidRPr="0032486B">
              <w:rPr>
                <w:rFonts w:ascii="Aptos Narrow" w:eastAsia="Times New Roman" w:hAnsi="Aptos Narrow" w:cs="Times New Roman"/>
                <w:kern w:val="0"/>
                <w:lang w:eastAsia="es-ES"/>
                <w14:ligatures w14:val="none"/>
              </w:rPr>
              <w:t>63375</w:t>
            </w:r>
          </w:p>
        </w:tc>
      </w:tr>
    </w:tbl>
    <w:p w14:paraId="78C4772D" w14:textId="77777777" w:rsidR="0032486B" w:rsidRDefault="0032486B" w:rsidP="002B6EB3">
      <w:pPr>
        <w:jc w:val="both"/>
      </w:pPr>
    </w:p>
    <w:p w14:paraId="3736ECA8" w14:textId="07B65416" w:rsidR="005E1B54" w:rsidRDefault="0032486B" w:rsidP="002B6EB3">
      <w:pPr>
        <w:jc w:val="both"/>
      </w:pPr>
      <w:r>
        <w:rPr>
          <w:noProof/>
        </w:rPr>
        <w:drawing>
          <wp:inline distT="0" distB="0" distL="0" distR="0" wp14:anchorId="27B7BE99" wp14:editId="4F17BE6F">
            <wp:extent cx="4572000" cy="2743200"/>
            <wp:effectExtent l="0" t="0" r="0" b="0"/>
            <wp:docPr id="105324312" name="Gráfico 1">
              <a:extLst xmlns:a="http://schemas.openxmlformats.org/drawingml/2006/main">
                <a:ext uri="{FF2B5EF4-FFF2-40B4-BE49-F238E27FC236}">
                  <a16:creationId xmlns:a16="http://schemas.microsoft.com/office/drawing/2014/main" id="{EA75B604-8638-098C-87C7-147768403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00E4E2" w14:textId="77777777" w:rsidR="00414484" w:rsidRPr="00414484" w:rsidRDefault="00414484" w:rsidP="00CB3A48">
      <w:pPr>
        <w:pStyle w:val="Ttulo2"/>
      </w:pPr>
      <w:r w:rsidRPr="00414484">
        <w:t>Conclusiones</w:t>
      </w:r>
    </w:p>
    <w:p w14:paraId="7E597C94" w14:textId="1A3238E7" w:rsidR="00414484" w:rsidRPr="00414484" w:rsidRDefault="00414484" w:rsidP="0043021F">
      <w:pPr>
        <w:jc w:val="both"/>
      </w:pPr>
      <w:proofErr w:type="spellStart"/>
      <w:r w:rsidRPr="00414484">
        <w:t>findMaxElement</w:t>
      </w:r>
      <w:proofErr w:type="spellEnd"/>
      <w:r w:rsidR="00CB3A48" w:rsidRPr="00CB3A48">
        <w:t xml:space="preserve"> </w:t>
      </w:r>
      <w:r w:rsidRPr="00414484">
        <w:t>() es más eficiente en términos de tiempo de ejecución para encontrar el máximo, con una complejidad de O(n).</w:t>
      </w:r>
    </w:p>
    <w:p w14:paraId="4A0D28BC" w14:textId="409271F3" w:rsidR="00414484" w:rsidRPr="00414484" w:rsidRDefault="00414484" w:rsidP="0043021F">
      <w:pPr>
        <w:jc w:val="both"/>
      </w:pPr>
      <w:proofErr w:type="spellStart"/>
      <w:r w:rsidRPr="00414484">
        <w:t>findMaxElementBySorting</w:t>
      </w:r>
      <w:proofErr w:type="spellEnd"/>
      <w:r w:rsidR="00CB3A48" w:rsidRPr="00CB3A48">
        <w:t xml:space="preserve"> </w:t>
      </w:r>
      <w:r w:rsidRPr="00414484">
        <w:t>() es menos eficiente debido a la sobrecarga del ordenamiento, con una complejidad de O</w:t>
      </w:r>
      <w:r w:rsidR="00CB3A48" w:rsidRPr="00CB3A48">
        <w:t xml:space="preserve"> </w:t>
      </w:r>
      <w:r w:rsidRPr="00414484">
        <w:t>(n log n).</w:t>
      </w:r>
    </w:p>
    <w:p w14:paraId="75E08E95" w14:textId="77777777" w:rsidR="00414484" w:rsidRPr="00414484" w:rsidRDefault="00414484" w:rsidP="0043021F">
      <w:pPr>
        <w:jc w:val="both"/>
      </w:pPr>
      <w:r w:rsidRPr="00414484">
        <w:t>Las pruebas empíricas confirman las complejidades teóricas, con tiempos de ejecución que crecen acorde a las previsiones matemáticas.</w:t>
      </w:r>
    </w:p>
    <w:p w14:paraId="42CAE59C" w14:textId="2CE81D2C" w:rsidR="00414484" w:rsidRPr="00414484" w:rsidRDefault="00414484" w:rsidP="008D31A7">
      <w:pPr>
        <w:jc w:val="both"/>
      </w:pPr>
      <w:r w:rsidRPr="00414484">
        <w:lastRenderedPageBreak/>
        <w:t xml:space="preserve">Este análisis permite concluir que, salvo que se requiera una lista ordenada por otros motivos, el método </w:t>
      </w:r>
      <w:proofErr w:type="spellStart"/>
      <w:r w:rsidRPr="00414484">
        <w:t>findMaxElement</w:t>
      </w:r>
      <w:proofErr w:type="spellEnd"/>
      <w:r w:rsidR="00CB3A48">
        <w:t xml:space="preserve"> </w:t>
      </w:r>
      <w:r w:rsidRPr="00414484">
        <w:t>() es la opción óptima para encontrar el máximo elemento de la colección.</w:t>
      </w:r>
    </w:p>
    <w:p w14:paraId="045D9807" w14:textId="77777777" w:rsidR="004B64F0" w:rsidRDefault="004B64F0" w:rsidP="008D31A7">
      <w:pPr>
        <w:jc w:val="both"/>
      </w:pPr>
    </w:p>
    <w:sectPr w:rsidR="004B64F0" w:rsidSect="00B003D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74956"/>
    <w:multiLevelType w:val="multilevel"/>
    <w:tmpl w:val="7E6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17675"/>
    <w:multiLevelType w:val="multilevel"/>
    <w:tmpl w:val="71B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209DF"/>
    <w:multiLevelType w:val="multilevel"/>
    <w:tmpl w:val="B5E2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096545">
    <w:abstractNumId w:val="1"/>
  </w:num>
  <w:num w:numId="2" w16cid:durableId="1744404166">
    <w:abstractNumId w:val="0"/>
  </w:num>
  <w:num w:numId="3" w16cid:durableId="1133983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D6"/>
    <w:rsid w:val="00120D69"/>
    <w:rsid w:val="0020769D"/>
    <w:rsid w:val="002B6EB3"/>
    <w:rsid w:val="0032486B"/>
    <w:rsid w:val="00414484"/>
    <w:rsid w:val="0043021F"/>
    <w:rsid w:val="004B64F0"/>
    <w:rsid w:val="004F2887"/>
    <w:rsid w:val="005E1B54"/>
    <w:rsid w:val="00606E95"/>
    <w:rsid w:val="007A6561"/>
    <w:rsid w:val="00873BE3"/>
    <w:rsid w:val="008B2EF0"/>
    <w:rsid w:val="008D31A7"/>
    <w:rsid w:val="0098708A"/>
    <w:rsid w:val="00B003D6"/>
    <w:rsid w:val="00B80241"/>
    <w:rsid w:val="00CB3A48"/>
    <w:rsid w:val="00D973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CAF4"/>
  <w15:chartTrackingRefBased/>
  <w15:docId w15:val="{3BCBB2E5-D0D9-4A35-9AA1-3D49C85F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0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0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03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3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3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3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3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3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3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3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03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03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03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03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03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03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03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03D6"/>
    <w:rPr>
      <w:rFonts w:eastAsiaTheme="majorEastAsia" w:cstheme="majorBidi"/>
      <w:color w:val="272727" w:themeColor="text1" w:themeTint="D8"/>
    </w:rPr>
  </w:style>
  <w:style w:type="paragraph" w:styleId="Ttulo">
    <w:name w:val="Title"/>
    <w:basedOn w:val="Normal"/>
    <w:next w:val="Normal"/>
    <w:link w:val="TtuloCar"/>
    <w:uiPriority w:val="10"/>
    <w:qFormat/>
    <w:rsid w:val="00B00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3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03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3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03D6"/>
    <w:pPr>
      <w:spacing w:before="160"/>
      <w:jc w:val="center"/>
    </w:pPr>
    <w:rPr>
      <w:i/>
      <w:iCs/>
      <w:color w:val="404040" w:themeColor="text1" w:themeTint="BF"/>
    </w:rPr>
  </w:style>
  <w:style w:type="character" w:customStyle="1" w:styleId="CitaCar">
    <w:name w:val="Cita Car"/>
    <w:basedOn w:val="Fuentedeprrafopredeter"/>
    <w:link w:val="Cita"/>
    <w:uiPriority w:val="29"/>
    <w:rsid w:val="00B003D6"/>
    <w:rPr>
      <w:i/>
      <w:iCs/>
      <w:color w:val="404040" w:themeColor="text1" w:themeTint="BF"/>
    </w:rPr>
  </w:style>
  <w:style w:type="paragraph" w:styleId="Prrafodelista">
    <w:name w:val="List Paragraph"/>
    <w:basedOn w:val="Normal"/>
    <w:uiPriority w:val="34"/>
    <w:qFormat/>
    <w:rsid w:val="00B003D6"/>
    <w:pPr>
      <w:ind w:left="720"/>
      <w:contextualSpacing/>
    </w:pPr>
  </w:style>
  <w:style w:type="character" w:styleId="nfasisintenso">
    <w:name w:val="Intense Emphasis"/>
    <w:basedOn w:val="Fuentedeprrafopredeter"/>
    <w:uiPriority w:val="21"/>
    <w:qFormat/>
    <w:rsid w:val="00B003D6"/>
    <w:rPr>
      <w:i/>
      <w:iCs/>
      <w:color w:val="0F4761" w:themeColor="accent1" w:themeShade="BF"/>
    </w:rPr>
  </w:style>
  <w:style w:type="paragraph" w:styleId="Citadestacada">
    <w:name w:val="Intense Quote"/>
    <w:basedOn w:val="Normal"/>
    <w:next w:val="Normal"/>
    <w:link w:val="CitadestacadaCar"/>
    <w:uiPriority w:val="30"/>
    <w:qFormat/>
    <w:rsid w:val="00B00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3D6"/>
    <w:rPr>
      <w:i/>
      <w:iCs/>
      <w:color w:val="0F4761" w:themeColor="accent1" w:themeShade="BF"/>
    </w:rPr>
  </w:style>
  <w:style w:type="character" w:styleId="Referenciaintensa">
    <w:name w:val="Intense Reference"/>
    <w:basedOn w:val="Fuentedeprrafopredeter"/>
    <w:uiPriority w:val="32"/>
    <w:qFormat/>
    <w:rsid w:val="00B003D6"/>
    <w:rPr>
      <w:b/>
      <w:bCs/>
      <w:smallCaps/>
      <w:color w:val="0F4761" w:themeColor="accent1" w:themeShade="BF"/>
      <w:spacing w:val="5"/>
    </w:rPr>
  </w:style>
  <w:style w:type="paragraph" w:styleId="Sinespaciado">
    <w:name w:val="No Spacing"/>
    <w:link w:val="SinespaciadoCar"/>
    <w:uiPriority w:val="1"/>
    <w:qFormat/>
    <w:rsid w:val="00B003D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003D6"/>
    <w:rPr>
      <w:rFonts w:eastAsiaTheme="minorEastAsia"/>
      <w:kern w:val="0"/>
      <w:lang w:eastAsia="es-ES"/>
      <w14:ligatures w14:val="none"/>
    </w:rPr>
  </w:style>
  <w:style w:type="paragraph" w:styleId="NormalWeb">
    <w:name w:val="Normal (Web)"/>
    <w:basedOn w:val="Normal"/>
    <w:uiPriority w:val="99"/>
    <w:semiHidden/>
    <w:unhideWhenUsed/>
    <w:rsid w:val="008D31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6909">
      <w:bodyDiv w:val="1"/>
      <w:marLeft w:val="0"/>
      <w:marRight w:val="0"/>
      <w:marTop w:val="0"/>
      <w:marBottom w:val="0"/>
      <w:divBdr>
        <w:top w:val="none" w:sz="0" w:space="0" w:color="auto"/>
        <w:left w:val="none" w:sz="0" w:space="0" w:color="auto"/>
        <w:bottom w:val="none" w:sz="0" w:space="0" w:color="auto"/>
        <w:right w:val="none" w:sz="0" w:space="0" w:color="auto"/>
      </w:divBdr>
    </w:div>
    <w:div w:id="166363126">
      <w:bodyDiv w:val="1"/>
      <w:marLeft w:val="0"/>
      <w:marRight w:val="0"/>
      <w:marTop w:val="0"/>
      <w:marBottom w:val="0"/>
      <w:divBdr>
        <w:top w:val="none" w:sz="0" w:space="0" w:color="auto"/>
        <w:left w:val="none" w:sz="0" w:space="0" w:color="auto"/>
        <w:bottom w:val="none" w:sz="0" w:space="0" w:color="auto"/>
        <w:right w:val="none" w:sz="0" w:space="0" w:color="auto"/>
      </w:divBdr>
    </w:div>
    <w:div w:id="381295842">
      <w:bodyDiv w:val="1"/>
      <w:marLeft w:val="0"/>
      <w:marRight w:val="0"/>
      <w:marTop w:val="0"/>
      <w:marBottom w:val="0"/>
      <w:divBdr>
        <w:top w:val="none" w:sz="0" w:space="0" w:color="auto"/>
        <w:left w:val="none" w:sz="0" w:space="0" w:color="auto"/>
        <w:bottom w:val="none" w:sz="0" w:space="0" w:color="auto"/>
        <w:right w:val="none" w:sz="0" w:space="0" w:color="auto"/>
      </w:divBdr>
    </w:div>
    <w:div w:id="583993002">
      <w:bodyDiv w:val="1"/>
      <w:marLeft w:val="0"/>
      <w:marRight w:val="0"/>
      <w:marTop w:val="0"/>
      <w:marBottom w:val="0"/>
      <w:divBdr>
        <w:top w:val="none" w:sz="0" w:space="0" w:color="auto"/>
        <w:left w:val="none" w:sz="0" w:space="0" w:color="auto"/>
        <w:bottom w:val="none" w:sz="0" w:space="0" w:color="auto"/>
        <w:right w:val="none" w:sz="0" w:space="0" w:color="auto"/>
      </w:divBdr>
    </w:div>
    <w:div w:id="730470797">
      <w:bodyDiv w:val="1"/>
      <w:marLeft w:val="0"/>
      <w:marRight w:val="0"/>
      <w:marTop w:val="0"/>
      <w:marBottom w:val="0"/>
      <w:divBdr>
        <w:top w:val="none" w:sz="0" w:space="0" w:color="auto"/>
        <w:left w:val="none" w:sz="0" w:space="0" w:color="auto"/>
        <w:bottom w:val="none" w:sz="0" w:space="0" w:color="auto"/>
        <w:right w:val="none" w:sz="0" w:space="0" w:color="auto"/>
      </w:divBdr>
    </w:div>
    <w:div w:id="793408341">
      <w:bodyDiv w:val="1"/>
      <w:marLeft w:val="0"/>
      <w:marRight w:val="0"/>
      <w:marTop w:val="0"/>
      <w:marBottom w:val="0"/>
      <w:divBdr>
        <w:top w:val="none" w:sz="0" w:space="0" w:color="auto"/>
        <w:left w:val="none" w:sz="0" w:space="0" w:color="auto"/>
        <w:bottom w:val="none" w:sz="0" w:space="0" w:color="auto"/>
        <w:right w:val="none" w:sz="0" w:space="0" w:color="auto"/>
      </w:divBdr>
      <w:divsChild>
        <w:div w:id="905646359">
          <w:marLeft w:val="0"/>
          <w:marRight w:val="0"/>
          <w:marTop w:val="0"/>
          <w:marBottom w:val="0"/>
          <w:divBdr>
            <w:top w:val="none" w:sz="0" w:space="0" w:color="auto"/>
            <w:left w:val="none" w:sz="0" w:space="0" w:color="auto"/>
            <w:bottom w:val="none" w:sz="0" w:space="0" w:color="auto"/>
            <w:right w:val="none" w:sz="0" w:space="0" w:color="auto"/>
          </w:divBdr>
          <w:divsChild>
            <w:div w:id="955868812">
              <w:marLeft w:val="0"/>
              <w:marRight w:val="0"/>
              <w:marTop w:val="0"/>
              <w:marBottom w:val="0"/>
              <w:divBdr>
                <w:top w:val="none" w:sz="0" w:space="0" w:color="auto"/>
                <w:left w:val="none" w:sz="0" w:space="0" w:color="auto"/>
                <w:bottom w:val="none" w:sz="0" w:space="0" w:color="auto"/>
                <w:right w:val="none" w:sz="0" w:space="0" w:color="auto"/>
              </w:divBdr>
              <w:divsChild>
                <w:div w:id="30040049">
                  <w:marLeft w:val="0"/>
                  <w:marRight w:val="0"/>
                  <w:marTop w:val="0"/>
                  <w:marBottom w:val="0"/>
                  <w:divBdr>
                    <w:top w:val="none" w:sz="0" w:space="0" w:color="auto"/>
                    <w:left w:val="none" w:sz="0" w:space="0" w:color="auto"/>
                    <w:bottom w:val="none" w:sz="0" w:space="0" w:color="auto"/>
                    <w:right w:val="none" w:sz="0" w:space="0" w:color="auto"/>
                  </w:divBdr>
                  <w:divsChild>
                    <w:div w:id="1979526447">
                      <w:marLeft w:val="0"/>
                      <w:marRight w:val="0"/>
                      <w:marTop w:val="0"/>
                      <w:marBottom w:val="0"/>
                      <w:divBdr>
                        <w:top w:val="none" w:sz="0" w:space="0" w:color="auto"/>
                        <w:left w:val="none" w:sz="0" w:space="0" w:color="auto"/>
                        <w:bottom w:val="none" w:sz="0" w:space="0" w:color="auto"/>
                        <w:right w:val="none" w:sz="0" w:space="0" w:color="auto"/>
                      </w:divBdr>
                      <w:divsChild>
                        <w:div w:id="371266845">
                          <w:marLeft w:val="0"/>
                          <w:marRight w:val="0"/>
                          <w:marTop w:val="0"/>
                          <w:marBottom w:val="0"/>
                          <w:divBdr>
                            <w:top w:val="none" w:sz="0" w:space="0" w:color="auto"/>
                            <w:left w:val="none" w:sz="0" w:space="0" w:color="auto"/>
                            <w:bottom w:val="none" w:sz="0" w:space="0" w:color="auto"/>
                            <w:right w:val="none" w:sz="0" w:space="0" w:color="auto"/>
                          </w:divBdr>
                          <w:divsChild>
                            <w:div w:id="208340429">
                              <w:marLeft w:val="0"/>
                              <w:marRight w:val="0"/>
                              <w:marTop w:val="0"/>
                              <w:marBottom w:val="0"/>
                              <w:divBdr>
                                <w:top w:val="none" w:sz="0" w:space="0" w:color="auto"/>
                                <w:left w:val="none" w:sz="0" w:space="0" w:color="auto"/>
                                <w:bottom w:val="none" w:sz="0" w:space="0" w:color="auto"/>
                                <w:right w:val="none" w:sz="0" w:space="0" w:color="auto"/>
                              </w:divBdr>
                              <w:divsChild>
                                <w:div w:id="2110275308">
                                  <w:marLeft w:val="0"/>
                                  <w:marRight w:val="0"/>
                                  <w:marTop w:val="0"/>
                                  <w:marBottom w:val="0"/>
                                  <w:divBdr>
                                    <w:top w:val="none" w:sz="0" w:space="0" w:color="auto"/>
                                    <w:left w:val="none" w:sz="0" w:space="0" w:color="auto"/>
                                    <w:bottom w:val="none" w:sz="0" w:space="0" w:color="auto"/>
                                    <w:right w:val="none" w:sz="0" w:space="0" w:color="auto"/>
                                  </w:divBdr>
                                  <w:divsChild>
                                    <w:div w:id="9280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600991">
      <w:bodyDiv w:val="1"/>
      <w:marLeft w:val="0"/>
      <w:marRight w:val="0"/>
      <w:marTop w:val="0"/>
      <w:marBottom w:val="0"/>
      <w:divBdr>
        <w:top w:val="none" w:sz="0" w:space="0" w:color="auto"/>
        <w:left w:val="none" w:sz="0" w:space="0" w:color="auto"/>
        <w:bottom w:val="none" w:sz="0" w:space="0" w:color="auto"/>
        <w:right w:val="none" w:sz="0" w:space="0" w:color="auto"/>
      </w:divBdr>
    </w:div>
    <w:div w:id="950161526">
      <w:bodyDiv w:val="1"/>
      <w:marLeft w:val="0"/>
      <w:marRight w:val="0"/>
      <w:marTop w:val="0"/>
      <w:marBottom w:val="0"/>
      <w:divBdr>
        <w:top w:val="none" w:sz="0" w:space="0" w:color="auto"/>
        <w:left w:val="none" w:sz="0" w:space="0" w:color="auto"/>
        <w:bottom w:val="none" w:sz="0" w:space="0" w:color="auto"/>
        <w:right w:val="none" w:sz="0" w:space="0" w:color="auto"/>
      </w:divBdr>
    </w:div>
    <w:div w:id="1114668969">
      <w:bodyDiv w:val="1"/>
      <w:marLeft w:val="0"/>
      <w:marRight w:val="0"/>
      <w:marTop w:val="0"/>
      <w:marBottom w:val="0"/>
      <w:divBdr>
        <w:top w:val="none" w:sz="0" w:space="0" w:color="auto"/>
        <w:left w:val="none" w:sz="0" w:space="0" w:color="auto"/>
        <w:bottom w:val="none" w:sz="0" w:space="0" w:color="auto"/>
        <w:right w:val="none" w:sz="0" w:space="0" w:color="auto"/>
      </w:divBdr>
    </w:div>
    <w:div w:id="1412115696">
      <w:bodyDiv w:val="1"/>
      <w:marLeft w:val="0"/>
      <w:marRight w:val="0"/>
      <w:marTop w:val="0"/>
      <w:marBottom w:val="0"/>
      <w:divBdr>
        <w:top w:val="none" w:sz="0" w:space="0" w:color="auto"/>
        <w:left w:val="none" w:sz="0" w:space="0" w:color="auto"/>
        <w:bottom w:val="none" w:sz="0" w:space="0" w:color="auto"/>
        <w:right w:val="none" w:sz="0" w:space="0" w:color="auto"/>
      </w:divBdr>
    </w:div>
    <w:div w:id="1631325619">
      <w:bodyDiv w:val="1"/>
      <w:marLeft w:val="0"/>
      <w:marRight w:val="0"/>
      <w:marTop w:val="0"/>
      <w:marBottom w:val="0"/>
      <w:divBdr>
        <w:top w:val="none" w:sz="0" w:space="0" w:color="auto"/>
        <w:left w:val="none" w:sz="0" w:space="0" w:color="auto"/>
        <w:bottom w:val="none" w:sz="0" w:space="0" w:color="auto"/>
        <w:right w:val="none" w:sz="0" w:space="0" w:color="auto"/>
      </w:divBdr>
      <w:divsChild>
        <w:div w:id="1455901106">
          <w:marLeft w:val="0"/>
          <w:marRight w:val="0"/>
          <w:marTop w:val="0"/>
          <w:marBottom w:val="0"/>
          <w:divBdr>
            <w:top w:val="none" w:sz="0" w:space="0" w:color="auto"/>
            <w:left w:val="none" w:sz="0" w:space="0" w:color="auto"/>
            <w:bottom w:val="none" w:sz="0" w:space="0" w:color="auto"/>
            <w:right w:val="none" w:sz="0" w:space="0" w:color="auto"/>
          </w:divBdr>
          <w:divsChild>
            <w:div w:id="109974665">
              <w:marLeft w:val="0"/>
              <w:marRight w:val="0"/>
              <w:marTop w:val="0"/>
              <w:marBottom w:val="0"/>
              <w:divBdr>
                <w:top w:val="none" w:sz="0" w:space="0" w:color="auto"/>
                <w:left w:val="none" w:sz="0" w:space="0" w:color="auto"/>
                <w:bottom w:val="none" w:sz="0" w:space="0" w:color="auto"/>
                <w:right w:val="none" w:sz="0" w:space="0" w:color="auto"/>
              </w:divBdr>
              <w:divsChild>
                <w:div w:id="182398689">
                  <w:marLeft w:val="0"/>
                  <w:marRight w:val="0"/>
                  <w:marTop w:val="0"/>
                  <w:marBottom w:val="0"/>
                  <w:divBdr>
                    <w:top w:val="none" w:sz="0" w:space="0" w:color="auto"/>
                    <w:left w:val="none" w:sz="0" w:space="0" w:color="auto"/>
                    <w:bottom w:val="none" w:sz="0" w:space="0" w:color="auto"/>
                    <w:right w:val="none" w:sz="0" w:space="0" w:color="auto"/>
                  </w:divBdr>
                  <w:divsChild>
                    <w:div w:id="471211644">
                      <w:marLeft w:val="0"/>
                      <w:marRight w:val="0"/>
                      <w:marTop w:val="0"/>
                      <w:marBottom w:val="0"/>
                      <w:divBdr>
                        <w:top w:val="none" w:sz="0" w:space="0" w:color="auto"/>
                        <w:left w:val="none" w:sz="0" w:space="0" w:color="auto"/>
                        <w:bottom w:val="none" w:sz="0" w:space="0" w:color="auto"/>
                        <w:right w:val="none" w:sz="0" w:space="0" w:color="auto"/>
                      </w:divBdr>
                      <w:divsChild>
                        <w:div w:id="654145378">
                          <w:marLeft w:val="0"/>
                          <w:marRight w:val="0"/>
                          <w:marTop w:val="0"/>
                          <w:marBottom w:val="0"/>
                          <w:divBdr>
                            <w:top w:val="none" w:sz="0" w:space="0" w:color="auto"/>
                            <w:left w:val="none" w:sz="0" w:space="0" w:color="auto"/>
                            <w:bottom w:val="none" w:sz="0" w:space="0" w:color="auto"/>
                            <w:right w:val="none" w:sz="0" w:space="0" w:color="auto"/>
                          </w:divBdr>
                          <w:divsChild>
                            <w:div w:id="2129349478">
                              <w:marLeft w:val="0"/>
                              <w:marRight w:val="0"/>
                              <w:marTop w:val="0"/>
                              <w:marBottom w:val="0"/>
                              <w:divBdr>
                                <w:top w:val="none" w:sz="0" w:space="0" w:color="auto"/>
                                <w:left w:val="none" w:sz="0" w:space="0" w:color="auto"/>
                                <w:bottom w:val="none" w:sz="0" w:space="0" w:color="auto"/>
                                <w:right w:val="none" w:sz="0" w:space="0" w:color="auto"/>
                              </w:divBdr>
                              <w:divsChild>
                                <w:div w:id="1499808516">
                                  <w:marLeft w:val="0"/>
                                  <w:marRight w:val="0"/>
                                  <w:marTop w:val="0"/>
                                  <w:marBottom w:val="0"/>
                                  <w:divBdr>
                                    <w:top w:val="none" w:sz="0" w:space="0" w:color="auto"/>
                                    <w:left w:val="none" w:sz="0" w:space="0" w:color="auto"/>
                                    <w:bottom w:val="none" w:sz="0" w:space="0" w:color="auto"/>
                                    <w:right w:val="none" w:sz="0" w:space="0" w:color="auto"/>
                                  </w:divBdr>
                                  <w:divsChild>
                                    <w:div w:id="10785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31814">
      <w:bodyDiv w:val="1"/>
      <w:marLeft w:val="0"/>
      <w:marRight w:val="0"/>
      <w:marTop w:val="0"/>
      <w:marBottom w:val="0"/>
      <w:divBdr>
        <w:top w:val="none" w:sz="0" w:space="0" w:color="auto"/>
        <w:left w:val="none" w:sz="0" w:space="0" w:color="auto"/>
        <w:bottom w:val="none" w:sz="0" w:space="0" w:color="auto"/>
        <w:right w:val="none" w:sz="0" w:space="0" w:color="auto"/>
      </w:divBdr>
    </w:div>
    <w:div w:id="192329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ia\Documents\EDAT\Practicas_Estructuras\Practica_3\Prueb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Medición del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findMaxElement () (ms)</c:v>
                </c:pt>
              </c:strCache>
            </c:strRef>
          </c:tx>
          <c:spPr>
            <a:ln w="28575" cap="rnd">
              <a:solidFill>
                <a:schemeClr val="accent1"/>
              </a:solidFill>
              <a:round/>
            </a:ln>
            <a:effectLst/>
          </c:spPr>
          <c:marker>
            <c:symbol val="none"/>
          </c:marker>
          <c:cat>
            <c:numRef>
              <c:f>Hoja1!$A$2:$A$18</c:f>
              <c:numCache>
                <c:formatCode>General</c:formatCode>
                <c:ptCount val="17"/>
                <c:pt idx="0">
                  <c:v>10</c:v>
                </c:pt>
                <c:pt idx="1">
                  <c:v>100</c:v>
                </c:pt>
                <c:pt idx="2">
                  <c:v>1000</c:v>
                </c:pt>
                <c:pt idx="3">
                  <c:v>1000000</c:v>
                </c:pt>
                <c:pt idx="4">
                  <c:v>2000000</c:v>
                </c:pt>
                <c:pt idx="5">
                  <c:v>2500000</c:v>
                </c:pt>
                <c:pt idx="6">
                  <c:v>5000000</c:v>
                </c:pt>
                <c:pt idx="7">
                  <c:v>6000000</c:v>
                </c:pt>
                <c:pt idx="8">
                  <c:v>6500000</c:v>
                </c:pt>
                <c:pt idx="9">
                  <c:v>7000000</c:v>
                </c:pt>
                <c:pt idx="10">
                  <c:v>75000000</c:v>
                </c:pt>
                <c:pt idx="11">
                  <c:v>80000000</c:v>
                </c:pt>
                <c:pt idx="12">
                  <c:v>85000000</c:v>
                </c:pt>
                <c:pt idx="13">
                  <c:v>90000000</c:v>
                </c:pt>
                <c:pt idx="14">
                  <c:v>95000000</c:v>
                </c:pt>
                <c:pt idx="15">
                  <c:v>100000000</c:v>
                </c:pt>
              </c:numCache>
            </c:numRef>
          </c:cat>
          <c:val>
            <c:numRef>
              <c:f>Hoja1!$B$2:$B$18</c:f>
              <c:numCache>
                <c:formatCode>General</c:formatCode>
                <c:ptCount val="17"/>
                <c:pt idx="0">
                  <c:v>0</c:v>
                </c:pt>
                <c:pt idx="1">
                  <c:v>0</c:v>
                </c:pt>
                <c:pt idx="2">
                  <c:v>0</c:v>
                </c:pt>
                <c:pt idx="3">
                  <c:v>60</c:v>
                </c:pt>
                <c:pt idx="4">
                  <c:v>39</c:v>
                </c:pt>
                <c:pt idx="5">
                  <c:v>24</c:v>
                </c:pt>
                <c:pt idx="6">
                  <c:v>203</c:v>
                </c:pt>
                <c:pt idx="7">
                  <c:v>83</c:v>
                </c:pt>
                <c:pt idx="8">
                  <c:v>91</c:v>
                </c:pt>
                <c:pt idx="9">
                  <c:v>103</c:v>
                </c:pt>
                <c:pt idx="10">
                  <c:v>1451</c:v>
                </c:pt>
                <c:pt idx="11">
                  <c:v>1202</c:v>
                </c:pt>
                <c:pt idx="12">
                  <c:v>1387</c:v>
                </c:pt>
                <c:pt idx="13">
                  <c:v>1388</c:v>
                </c:pt>
                <c:pt idx="14">
                  <c:v>3797</c:v>
                </c:pt>
                <c:pt idx="15">
                  <c:v>1550</c:v>
                </c:pt>
              </c:numCache>
            </c:numRef>
          </c:val>
          <c:smooth val="0"/>
          <c:extLst>
            <c:ext xmlns:c16="http://schemas.microsoft.com/office/drawing/2014/chart" uri="{C3380CC4-5D6E-409C-BE32-E72D297353CC}">
              <c16:uniqueId val="{00000000-22E7-406F-8586-8741DA4E4489}"/>
            </c:ext>
          </c:extLst>
        </c:ser>
        <c:ser>
          <c:idx val="1"/>
          <c:order val="1"/>
          <c:tx>
            <c:strRef>
              <c:f>Hoja1!$C$1</c:f>
              <c:strCache>
                <c:ptCount val="1"/>
                <c:pt idx="0">
                  <c:v>findMaxElementBySorting () (ms)</c:v>
                </c:pt>
              </c:strCache>
            </c:strRef>
          </c:tx>
          <c:spPr>
            <a:ln w="28575" cap="rnd">
              <a:solidFill>
                <a:schemeClr val="accent2"/>
              </a:solidFill>
              <a:round/>
            </a:ln>
            <a:effectLst/>
          </c:spPr>
          <c:marker>
            <c:symbol val="none"/>
          </c:marker>
          <c:cat>
            <c:numRef>
              <c:f>Hoja1!$A$2:$A$18</c:f>
              <c:numCache>
                <c:formatCode>General</c:formatCode>
                <c:ptCount val="17"/>
                <c:pt idx="0">
                  <c:v>10</c:v>
                </c:pt>
                <c:pt idx="1">
                  <c:v>100</c:v>
                </c:pt>
                <c:pt idx="2">
                  <c:v>1000</c:v>
                </c:pt>
                <c:pt idx="3">
                  <c:v>1000000</c:v>
                </c:pt>
                <c:pt idx="4">
                  <c:v>2000000</c:v>
                </c:pt>
                <c:pt idx="5">
                  <c:v>2500000</c:v>
                </c:pt>
                <c:pt idx="6">
                  <c:v>5000000</c:v>
                </c:pt>
                <c:pt idx="7">
                  <c:v>6000000</c:v>
                </c:pt>
                <c:pt idx="8">
                  <c:v>6500000</c:v>
                </c:pt>
                <c:pt idx="9">
                  <c:v>7000000</c:v>
                </c:pt>
                <c:pt idx="10">
                  <c:v>75000000</c:v>
                </c:pt>
                <c:pt idx="11">
                  <c:v>80000000</c:v>
                </c:pt>
                <c:pt idx="12">
                  <c:v>85000000</c:v>
                </c:pt>
                <c:pt idx="13">
                  <c:v>90000000</c:v>
                </c:pt>
                <c:pt idx="14">
                  <c:v>95000000</c:v>
                </c:pt>
                <c:pt idx="15">
                  <c:v>100000000</c:v>
                </c:pt>
              </c:numCache>
            </c:numRef>
          </c:cat>
          <c:val>
            <c:numRef>
              <c:f>Hoja1!$C$2:$C$18</c:f>
              <c:numCache>
                <c:formatCode>General</c:formatCode>
                <c:ptCount val="17"/>
                <c:pt idx="0">
                  <c:v>0</c:v>
                </c:pt>
                <c:pt idx="1">
                  <c:v>0</c:v>
                </c:pt>
                <c:pt idx="2">
                  <c:v>1</c:v>
                </c:pt>
                <c:pt idx="3">
                  <c:v>1423</c:v>
                </c:pt>
                <c:pt idx="4">
                  <c:v>872</c:v>
                </c:pt>
                <c:pt idx="5">
                  <c:v>926</c:v>
                </c:pt>
                <c:pt idx="6">
                  <c:v>5324</c:v>
                </c:pt>
                <c:pt idx="7">
                  <c:v>2626</c:v>
                </c:pt>
                <c:pt idx="8">
                  <c:v>2839</c:v>
                </c:pt>
                <c:pt idx="9">
                  <c:v>3243</c:v>
                </c:pt>
                <c:pt idx="10">
                  <c:v>45621</c:v>
                </c:pt>
                <c:pt idx="11">
                  <c:v>47829</c:v>
                </c:pt>
                <c:pt idx="12">
                  <c:v>51274</c:v>
                </c:pt>
                <c:pt idx="13">
                  <c:v>124398</c:v>
                </c:pt>
                <c:pt idx="14">
                  <c:v>186616</c:v>
                </c:pt>
                <c:pt idx="15">
                  <c:v>63375</c:v>
                </c:pt>
              </c:numCache>
            </c:numRef>
          </c:val>
          <c:smooth val="0"/>
          <c:extLst>
            <c:ext xmlns:c16="http://schemas.microsoft.com/office/drawing/2014/chart" uri="{C3380CC4-5D6E-409C-BE32-E72D297353CC}">
              <c16:uniqueId val="{00000001-22E7-406F-8586-8741DA4E4489}"/>
            </c:ext>
          </c:extLst>
        </c:ser>
        <c:dLbls>
          <c:showLegendKey val="0"/>
          <c:showVal val="0"/>
          <c:showCatName val="0"/>
          <c:showSerName val="0"/>
          <c:showPercent val="0"/>
          <c:showBubbleSize val="0"/>
        </c:dLbls>
        <c:smooth val="0"/>
        <c:axId val="1148805983"/>
        <c:axId val="1148806463"/>
      </c:lineChart>
      <c:catAx>
        <c:axId val="114880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6463"/>
        <c:crosses val="autoZero"/>
        <c:auto val="1"/>
        <c:lblAlgn val="ctr"/>
        <c:lblOffset val="100"/>
        <c:noMultiLvlLbl val="0"/>
      </c:catAx>
      <c:valAx>
        <c:axId val="114880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440</Words>
  <Characters>2421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Estructuras de datos</dc:subject>
  <dc:creator>María Guzmán Valdezate</dc:creator>
  <cp:keywords/>
  <dc:description/>
  <cp:lastModifiedBy>María Guzmán Valdezate</cp:lastModifiedBy>
  <cp:revision>13</cp:revision>
  <dcterms:created xsi:type="dcterms:W3CDTF">2025-03-06T07:42:00Z</dcterms:created>
  <dcterms:modified xsi:type="dcterms:W3CDTF">2025-03-11T18:59:00Z</dcterms:modified>
</cp:coreProperties>
</file>