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263392"/>
        <w:docPartObj>
          <w:docPartGallery w:val="Cover Pages"/>
          <w:docPartUnique/>
        </w:docPartObj>
      </w:sdtPr>
      <w:sdtContent>
        <w:p w14:paraId="3F1976EB" w14:textId="53A262C3" w:rsidR="00B003D6" w:rsidRDefault="00B003D6">
          <w:r>
            <w:rPr>
              <w:noProof/>
            </w:rPr>
            <mc:AlternateContent>
              <mc:Choice Requires="wpg">
                <w:drawing>
                  <wp:anchor distT="0" distB="0" distL="114300" distR="114300" simplePos="0" relativeHeight="251662336" behindDoc="0" locked="0" layoutInCell="1" allowOverlap="1" wp14:anchorId="4EF3DB21" wp14:editId="7C2A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25C10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896194" wp14:editId="70093FD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896194"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68048E" w14:textId="77777777" w:rsidR="00B003D6" w:rsidRDefault="00000000">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r w:rsidR="00B003D6">
                                <w:rPr>
                                  <w:color w:val="595959" w:themeColor="text1" w:themeTint="A6"/>
                                  <w:sz w:val="28"/>
                                  <w:szCs w:val="28"/>
                                </w:rPr>
                                <w:t>María Guzmán Valdezate</w:t>
                              </w:r>
                            </w:sdtContent>
                          </w:sdt>
                        </w:p>
                        <w:p w14:paraId="692F3EC1" w14:textId="77A0F871" w:rsidR="00B003D6" w:rsidRDefault="00B003D6">
                          <w:pPr>
                            <w:pStyle w:val="Sinespaciado"/>
                            <w:jc w:val="right"/>
                            <w:rPr>
                              <w:color w:val="595959" w:themeColor="text1" w:themeTint="A6"/>
                              <w:sz w:val="28"/>
                              <w:szCs w:val="28"/>
                            </w:rPr>
                          </w:pPr>
                          <w:r>
                            <w:rPr>
                              <w:color w:val="595959" w:themeColor="text1" w:themeTint="A6"/>
                              <w:sz w:val="28"/>
                              <w:szCs w:val="28"/>
                            </w:rPr>
                            <w:t xml:space="preserve"> Guillermo López de Arechavaleta Zapatero</w:t>
                          </w:r>
                        </w:p>
                        <w:p w14:paraId="54874EB9" w14:textId="5F104439" w:rsidR="00B003D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B003D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5BA784" wp14:editId="3D7C896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BA784"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507014F" w14:textId="0BF7243F" w:rsidR="00B003D6"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03D6">
                                <w:rPr>
                                  <w:caps/>
                                  <w:color w:val="156082" w:themeColor="accent1"/>
                                  <w:sz w:val="64"/>
                                  <w:szCs w:val="64"/>
                                </w:rPr>
                                <w:t xml:space="preserve">Práctica </w:t>
                              </w:r>
                              <w:r w:rsidR="00E35444">
                                <w:rPr>
                                  <w:caps/>
                                  <w:color w:val="156082" w:themeColor="accent1"/>
                                  <w:sz w:val="64"/>
                                  <w:szCs w:val="64"/>
                                </w:rPr>
                                <w:t>4</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8C9E2AD" w14:textId="69EB9E14" w:rsidR="00B003D6" w:rsidRDefault="00B003D6">
                              <w:pPr>
                                <w:jc w:val="right"/>
                                <w:rPr>
                                  <w:smallCaps/>
                                  <w:color w:val="404040" w:themeColor="text1" w:themeTint="BF"/>
                                  <w:sz w:val="36"/>
                                  <w:szCs w:val="36"/>
                                </w:rPr>
                              </w:pPr>
                              <w:r>
                                <w:rPr>
                                  <w:color w:val="404040" w:themeColor="text1" w:themeTint="BF"/>
                                  <w:sz w:val="36"/>
                                  <w:szCs w:val="36"/>
                                </w:rPr>
                                <w:t>Estructuras de datos</w:t>
                              </w:r>
                            </w:p>
                          </w:sdtContent>
                        </w:sdt>
                      </w:txbxContent>
                    </v:textbox>
                    <w10:wrap type="square" anchorx="page" anchory="page"/>
                  </v:shape>
                </w:pict>
              </mc:Fallback>
            </mc:AlternateContent>
          </w:r>
        </w:p>
        <w:p w14:paraId="7A42D813" w14:textId="17B3BF90" w:rsidR="00B003D6" w:rsidRDefault="00B003D6">
          <w:r>
            <w:rPr>
              <w:noProof/>
            </w:rPr>
            <mc:AlternateContent>
              <mc:Choice Requires="wps">
                <w:drawing>
                  <wp:anchor distT="0" distB="0" distL="114300" distR="114300" simplePos="0" relativeHeight="251661312" behindDoc="0" locked="0" layoutInCell="1" allowOverlap="1" wp14:anchorId="5C1ABCC3" wp14:editId="7C1EF17B">
                    <wp:simplePos x="0" y="0"/>
                    <wp:positionH relativeFrom="page">
                      <wp:posOffset>-1280160</wp:posOffset>
                    </wp:positionH>
                    <wp:positionV relativeFrom="margin">
                      <wp:align>bottom</wp:align>
                    </wp:positionV>
                    <wp:extent cx="3765550" cy="548640"/>
                    <wp:effectExtent l="0" t="0" r="0" b="381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376555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ABCC3" id="Cuadro de texto 161" o:spid="_x0000_s1028" type="#_x0000_t202" style="position:absolute;margin-left:-100.8pt;margin-top:0;width:296.5pt;height:43.2pt;z-index:2516613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" filled="f" stroked="f" strokeweight=".5pt">
                    <v:textbox inset="126pt,0,54pt,0">
                      <w:txbxContent>
                        <w:p w14:paraId="344BEEDF" w14:textId="2690CB5B" w:rsidR="00B003D6" w:rsidRPr="00B003D6" w:rsidRDefault="00B003D6" w:rsidP="00B003D6">
                          <w:pPr>
                            <w:pStyle w:val="Sinespaciado"/>
                            <w:jc w:val="right"/>
                            <w:rPr>
                              <w:color w:val="595959" w:themeColor="text1" w:themeTint="A6"/>
                              <w:sz w:val="28"/>
                              <w:szCs w:val="28"/>
                            </w:rPr>
                          </w:pPr>
                          <w:r w:rsidRPr="00B003D6">
                            <w:rPr>
                              <w:color w:val="595959" w:themeColor="text1" w:themeTint="A6"/>
                              <w:sz w:val="28"/>
                              <w:szCs w:val="28"/>
                            </w:rPr>
                            <w:t>Grupo 201 GII</w:t>
                          </w:r>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EndPr>
        <w:rPr>
          <w:b/>
          <w:bCs/>
        </w:rPr>
      </w:sdtEndPr>
      <w:sdtContent>
        <w:p w14:paraId="5C4369FA" w14:textId="37322F9C" w:rsidR="00B21985" w:rsidRDefault="00B21985">
          <w:pPr>
            <w:pStyle w:val="TtuloTDC"/>
          </w:pPr>
          <w:r>
            <w:t>Contenido</w:t>
          </w:r>
        </w:p>
        <w:p w14:paraId="579D3888" w14:textId="219B7940" w:rsidR="00AB138A" w:rsidRDefault="00B21985">
          <w:pPr>
            <w:pStyle w:val="TDC2"/>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2701428" w:history="1">
            <w:r w:rsidR="00AB138A" w:rsidRPr="00147F6F">
              <w:rPr>
                <w:rStyle w:val="Hipervnculo"/>
                <w:noProof/>
              </w:rPr>
              <w:t>Descripción y Análisis de Métodos</w:t>
            </w:r>
            <w:r w:rsidR="00AB138A">
              <w:rPr>
                <w:noProof/>
                <w:webHidden/>
              </w:rPr>
              <w:tab/>
            </w:r>
            <w:r w:rsidR="00AB138A">
              <w:rPr>
                <w:noProof/>
                <w:webHidden/>
              </w:rPr>
              <w:fldChar w:fldCharType="begin"/>
            </w:r>
            <w:r w:rsidR="00AB138A">
              <w:rPr>
                <w:noProof/>
                <w:webHidden/>
              </w:rPr>
              <w:instrText xml:space="preserve"> PAGEREF _Toc192701428 \h </w:instrText>
            </w:r>
            <w:r w:rsidR="00AB138A">
              <w:rPr>
                <w:noProof/>
                <w:webHidden/>
              </w:rPr>
            </w:r>
            <w:r w:rsidR="00AB138A">
              <w:rPr>
                <w:noProof/>
                <w:webHidden/>
              </w:rPr>
              <w:fldChar w:fldCharType="separate"/>
            </w:r>
            <w:r w:rsidR="00AB138A">
              <w:rPr>
                <w:noProof/>
                <w:webHidden/>
              </w:rPr>
              <w:t>3</w:t>
            </w:r>
            <w:r w:rsidR="00AB138A">
              <w:rPr>
                <w:noProof/>
                <w:webHidden/>
              </w:rPr>
              <w:fldChar w:fldCharType="end"/>
            </w:r>
          </w:hyperlink>
        </w:p>
        <w:p w14:paraId="458E9C76" w14:textId="11E4749B" w:rsidR="00AB138A" w:rsidRDefault="00AB138A">
          <w:pPr>
            <w:pStyle w:val="TDC2"/>
            <w:tabs>
              <w:tab w:val="right" w:leader="dot" w:pos="8494"/>
            </w:tabs>
            <w:rPr>
              <w:rFonts w:eastAsiaTheme="minorEastAsia"/>
              <w:noProof/>
              <w:sz w:val="24"/>
              <w:szCs w:val="24"/>
              <w:lang w:eastAsia="es-ES"/>
            </w:rPr>
          </w:pPr>
          <w:hyperlink w:anchor="_Toc192701429" w:history="1">
            <w:r w:rsidRPr="00147F6F">
              <w:rPr>
                <w:rStyle w:val="Hipervnculo"/>
                <w:noProof/>
              </w:rPr>
              <w:t>Pruebas y gráficas</w:t>
            </w:r>
            <w:r>
              <w:rPr>
                <w:noProof/>
                <w:webHidden/>
              </w:rPr>
              <w:tab/>
            </w:r>
            <w:r>
              <w:rPr>
                <w:noProof/>
                <w:webHidden/>
              </w:rPr>
              <w:fldChar w:fldCharType="begin"/>
            </w:r>
            <w:r>
              <w:rPr>
                <w:noProof/>
                <w:webHidden/>
              </w:rPr>
              <w:instrText xml:space="preserve"> PAGEREF _Toc192701429 \h </w:instrText>
            </w:r>
            <w:r>
              <w:rPr>
                <w:noProof/>
                <w:webHidden/>
              </w:rPr>
            </w:r>
            <w:r>
              <w:rPr>
                <w:noProof/>
                <w:webHidden/>
              </w:rPr>
              <w:fldChar w:fldCharType="separate"/>
            </w:r>
            <w:r>
              <w:rPr>
                <w:noProof/>
                <w:webHidden/>
              </w:rPr>
              <w:t>4</w:t>
            </w:r>
            <w:r>
              <w:rPr>
                <w:noProof/>
                <w:webHidden/>
              </w:rPr>
              <w:fldChar w:fldCharType="end"/>
            </w:r>
          </w:hyperlink>
        </w:p>
        <w:p w14:paraId="0B1539A8" w14:textId="57F26B01" w:rsidR="00AB138A" w:rsidRDefault="00AB138A">
          <w:pPr>
            <w:pStyle w:val="TDC2"/>
            <w:tabs>
              <w:tab w:val="right" w:leader="dot" w:pos="8494"/>
            </w:tabs>
            <w:rPr>
              <w:rFonts w:eastAsiaTheme="minorEastAsia"/>
              <w:noProof/>
              <w:sz w:val="24"/>
              <w:szCs w:val="24"/>
              <w:lang w:eastAsia="es-ES"/>
            </w:rPr>
          </w:pPr>
          <w:hyperlink w:anchor="_Toc192701430" w:history="1">
            <w:r w:rsidRPr="00147F6F">
              <w:rPr>
                <w:rStyle w:val="Hipervnculo"/>
                <w:noProof/>
              </w:rPr>
              <w:t>Conclusiones</w:t>
            </w:r>
            <w:r>
              <w:rPr>
                <w:noProof/>
                <w:webHidden/>
              </w:rPr>
              <w:tab/>
            </w:r>
            <w:r>
              <w:rPr>
                <w:noProof/>
                <w:webHidden/>
              </w:rPr>
              <w:fldChar w:fldCharType="begin"/>
            </w:r>
            <w:r>
              <w:rPr>
                <w:noProof/>
                <w:webHidden/>
              </w:rPr>
              <w:instrText xml:space="preserve"> PAGEREF _Toc192701430 \h </w:instrText>
            </w:r>
            <w:r>
              <w:rPr>
                <w:noProof/>
                <w:webHidden/>
              </w:rPr>
            </w:r>
            <w:r>
              <w:rPr>
                <w:noProof/>
                <w:webHidden/>
              </w:rPr>
              <w:fldChar w:fldCharType="separate"/>
            </w:r>
            <w:r>
              <w:rPr>
                <w:noProof/>
                <w:webHidden/>
              </w:rPr>
              <w:t>5</w:t>
            </w:r>
            <w:r>
              <w:rPr>
                <w:noProof/>
                <w:webHidden/>
              </w:rPr>
              <w:fldChar w:fldCharType="end"/>
            </w:r>
          </w:hyperlink>
        </w:p>
        <w:p w14:paraId="2145706B" w14:textId="48518CE4" w:rsidR="00B21985" w:rsidRDefault="00B21985">
          <w:r>
            <w:rPr>
              <w:b/>
              <w:bCs/>
            </w:rPr>
            <w:fldChar w:fldCharType="end"/>
          </w:r>
        </w:p>
      </w:sdtContent>
    </w:sdt>
    <w:p w14:paraId="52ACDDB3"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7E6D9429" w14:textId="58305EAC" w:rsidR="00414484" w:rsidRDefault="00414484" w:rsidP="00414484">
      <w:pPr>
        <w:pStyle w:val="Ttulo2"/>
      </w:pPr>
      <w:bookmarkStart w:id="0" w:name="_Toc192701428"/>
      <w:r w:rsidRPr="00414484">
        <w:lastRenderedPageBreak/>
        <w:t>Descripción y Análisis de Métodos</w:t>
      </w:r>
      <w:bookmarkEnd w:id="0"/>
    </w:p>
    <w:p w14:paraId="7FC16689" w14:textId="77777777" w:rsidR="005664FB" w:rsidRPr="005664FB" w:rsidRDefault="005664FB" w:rsidP="005664FB"/>
    <w:p w14:paraId="7A9553F7" w14:textId="77777777" w:rsidR="007A71C3" w:rsidRDefault="007A71C3" w:rsidP="008D31A7">
      <w:pPr>
        <w:jc w:val="both"/>
        <w:rPr>
          <w:b/>
          <w:bCs/>
        </w:rPr>
      </w:pPr>
      <w:proofErr w:type="spellStart"/>
      <w:r w:rsidRPr="007A71C3">
        <w:rPr>
          <w:b/>
          <w:bCs/>
        </w:rPr>
        <w:t>seleccionMultiple</w:t>
      </w:r>
      <w:proofErr w:type="spellEnd"/>
      <w:r w:rsidRPr="007A71C3">
        <w:rPr>
          <w:b/>
          <w:bCs/>
        </w:rPr>
        <w:t>(</w:t>
      </w:r>
      <w:proofErr w:type="spellStart"/>
      <w:r w:rsidRPr="007A71C3">
        <w:rPr>
          <w:b/>
          <w:bCs/>
        </w:rPr>
        <w:t>List</w:t>
      </w:r>
      <w:proofErr w:type="spellEnd"/>
      <w:r w:rsidRPr="007A71C3">
        <w:rPr>
          <w:b/>
          <w:bCs/>
        </w:rPr>
        <w:t xml:space="preserve">&lt;E&gt; lista, </w:t>
      </w:r>
      <w:proofErr w:type="spellStart"/>
      <w:r w:rsidRPr="007A71C3">
        <w:rPr>
          <w:b/>
          <w:bCs/>
        </w:rPr>
        <w:t>int</w:t>
      </w:r>
      <w:proofErr w:type="spellEnd"/>
      <w:r w:rsidRPr="007A71C3">
        <w:rPr>
          <w:b/>
          <w:bCs/>
        </w:rPr>
        <w:t>[] seleccionados)</w:t>
      </w:r>
    </w:p>
    <w:p w14:paraId="362044AF" w14:textId="50196DC7" w:rsidR="0020769D" w:rsidRPr="0020769D" w:rsidRDefault="0020769D" w:rsidP="008D31A7">
      <w:pPr>
        <w:jc w:val="both"/>
      </w:pPr>
      <w:r w:rsidRPr="0020769D">
        <w:t xml:space="preserve">Descripción: Inicializa la lista vacía y el comparador a </w:t>
      </w:r>
      <w:proofErr w:type="spellStart"/>
      <w:r w:rsidRPr="0020769D">
        <w:t>null</w:t>
      </w:r>
      <w:proofErr w:type="spellEnd"/>
      <w:r w:rsidRPr="0020769D">
        <w:t>.</w:t>
      </w:r>
    </w:p>
    <w:p w14:paraId="67CD883A" w14:textId="16F78219" w:rsidR="0020769D" w:rsidRPr="0020769D" w:rsidRDefault="0020769D" w:rsidP="008D31A7">
      <w:pPr>
        <w:jc w:val="both"/>
      </w:pPr>
      <w:r w:rsidRPr="0020769D">
        <w:t>Complejidad Algorítmica: O (1)</w:t>
      </w:r>
    </w:p>
    <w:p w14:paraId="22A4EF87" w14:textId="7929C75B" w:rsidR="00414484" w:rsidRPr="00414484" w:rsidRDefault="007A71C3" w:rsidP="008D31A7">
      <w:pPr>
        <w:jc w:val="both"/>
        <w:rPr>
          <w:b/>
          <w:bCs/>
        </w:rPr>
      </w:pPr>
      <w:proofErr w:type="spellStart"/>
      <w:r w:rsidRPr="007A71C3">
        <w:rPr>
          <w:b/>
          <w:bCs/>
        </w:rPr>
        <w:t>seleccionInversaMultiple</w:t>
      </w:r>
      <w:proofErr w:type="spellEnd"/>
      <w:r w:rsidRPr="007A71C3">
        <w:rPr>
          <w:b/>
          <w:bCs/>
        </w:rPr>
        <w:t>(</w:t>
      </w:r>
      <w:proofErr w:type="spellStart"/>
      <w:r w:rsidRPr="007A71C3">
        <w:rPr>
          <w:b/>
          <w:bCs/>
        </w:rPr>
        <w:t>List</w:t>
      </w:r>
      <w:proofErr w:type="spellEnd"/>
      <w:r w:rsidRPr="007A71C3">
        <w:rPr>
          <w:b/>
          <w:bCs/>
        </w:rPr>
        <w:t xml:space="preserve">&lt;E&gt; lista, </w:t>
      </w:r>
      <w:proofErr w:type="spellStart"/>
      <w:r w:rsidRPr="007A71C3">
        <w:rPr>
          <w:b/>
          <w:bCs/>
        </w:rPr>
        <w:t>int</w:t>
      </w:r>
      <w:proofErr w:type="spellEnd"/>
      <w:r w:rsidRPr="007A71C3">
        <w:rPr>
          <w:b/>
          <w:bCs/>
        </w:rPr>
        <w:t>[] eliminados)</w:t>
      </w:r>
    </w:p>
    <w:p w14:paraId="63014289" w14:textId="5B968DB8" w:rsidR="00414484" w:rsidRPr="00414484" w:rsidRDefault="00414484" w:rsidP="008D31A7">
      <w:pPr>
        <w:jc w:val="both"/>
      </w:pPr>
      <w:r w:rsidRPr="00414484">
        <w:t>Descripción: Rellena la lista con otra lista pasada por parámetro.</w:t>
      </w:r>
    </w:p>
    <w:p w14:paraId="1B99A255" w14:textId="7818E977" w:rsidR="00414484" w:rsidRPr="00414484" w:rsidRDefault="00414484" w:rsidP="008D31A7">
      <w:pPr>
        <w:jc w:val="both"/>
      </w:pPr>
      <w:r w:rsidRPr="00414484">
        <w:t>Complejidad Algorítmica: O (1)</w:t>
      </w:r>
    </w:p>
    <w:p w14:paraId="4CD9D371" w14:textId="53B06F94" w:rsidR="00414484" w:rsidRDefault="007A71C3" w:rsidP="008D31A7">
      <w:pPr>
        <w:jc w:val="both"/>
        <w:rPr>
          <w:b/>
          <w:bCs/>
        </w:rPr>
      </w:pPr>
      <w:proofErr w:type="spellStart"/>
      <w:r w:rsidRPr="007A71C3">
        <w:rPr>
          <w:b/>
          <w:bCs/>
        </w:rPr>
        <w:t>particion</w:t>
      </w:r>
      <w:proofErr w:type="spellEnd"/>
      <w:r w:rsidRPr="007A71C3">
        <w:rPr>
          <w:b/>
          <w:bCs/>
        </w:rPr>
        <w:t>(</w:t>
      </w:r>
      <w:proofErr w:type="spellStart"/>
      <w:r w:rsidRPr="007A71C3">
        <w:rPr>
          <w:b/>
          <w:bCs/>
        </w:rPr>
        <w:t>List</w:t>
      </w:r>
      <w:proofErr w:type="spellEnd"/>
      <w:r w:rsidRPr="007A71C3">
        <w:rPr>
          <w:b/>
          <w:bCs/>
        </w:rPr>
        <w:t xml:space="preserve">&lt;E&gt; lista, </w:t>
      </w:r>
      <w:proofErr w:type="spellStart"/>
      <w:r w:rsidRPr="007A71C3">
        <w:rPr>
          <w:b/>
          <w:bCs/>
        </w:rPr>
        <w:t>int</w:t>
      </w:r>
      <w:proofErr w:type="spellEnd"/>
      <w:r w:rsidRPr="007A71C3">
        <w:rPr>
          <w:b/>
          <w:bCs/>
        </w:rPr>
        <w:t>[] destino)</w:t>
      </w:r>
    </w:p>
    <w:p w14:paraId="46770F28" w14:textId="37DF437C" w:rsidR="00414484" w:rsidRDefault="00414484" w:rsidP="008D31A7">
      <w:pPr>
        <w:jc w:val="both"/>
      </w:pPr>
      <w:r>
        <w:t xml:space="preserve">Descripción: Comprueba que la lista no está vacía y busca el elemento </w:t>
      </w:r>
      <w:r w:rsidRPr="00414484">
        <w:t xml:space="preserve">máximo de la colección iterando por la lista sin necesidad de ordenarla previamente. </w:t>
      </w:r>
      <w:r w:rsidR="008D31A7" w:rsidRPr="008D31A7">
        <w:t xml:space="preserve">Se inicializa la variable </w:t>
      </w:r>
      <w:proofErr w:type="spellStart"/>
      <w:r w:rsidR="008D31A7" w:rsidRPr="008D31A7">
        <w:t>maxElement</w:t>
      </w:r>
      <w:proofErr w:type="spellEnd"/>
      <w:r w:rsidR="008D31A7" w:rsidRPr="008D31A7">
        <w:t xml:space="preserve"> con el primer elemento de la lista y se compara con los siguientes elementos utilizando un comparador si está definido, o directamente con el método </w:t>
      </w:r>
      <w:proofErr w:type="spellStart"/>
      <w:r w:rsidR="008D31A7" w:rsidRPr="008D31A7">
        <w:t>compareTo</w:t>
      </w:r>
      <w:proofErr w:type="spellEnd"/>
      <w:r w:rsidR="008D31A7">
        <w:t xml:space="preserve"> </w:t>
      </w:r>
      <w:r w:rsidR="008D31A7" w:rsidRPr="008D31A7">
        <w:t>() si no lo está.</w:t>
      </w:r>
      <w:r w:rsidR="008D31A7">
        <w:t xml:space="preserve"> Al final devuelve el elemento máximo.</w:t>
      </w:r>
    </w:p>
    <w:p w14:paraId="7829626C" w14:textId="32B565C5" w:rsidR="0032486B" w:rsidRPr="007A71C3" w:rsidRDefault="008D31A7" w:rsidP="00120D69">
      <w:pPr>
        <w:jc w:val="both"/>
      </w:pPr>
      <w:r>
        <w:t xml:space="preserve">Complejidad Algorítmica: </w:t>
      </w:r>
      <w:r w:rsidRPr="008D31A7">
        <w:t xml:space="preserve">La operación dominante es el bucle </w:t>
      </w:r>
      <w:proofErr w:type="spellStart"/>
      <w:r w:rsidRPr="008D31A7">
        <w:t>for</w:t>
      </w:r>
      <w:proofErr w:type="spellEnd"/>
      <w:r w:rsidR="00606E95">
        <w:t xml:space="preserve">, </w:t>
      </w:r>
      <w:r w:rsidR="00606E95" w:rsidRPr="008D31A7">
        <w:t>que recorre n elementos y realiza una comparación por cada uno</w:t>
      </w:r>
      <w:r w:rsidR="0098708A">
        <w:t>. E</w:t>
      </w:r>
      <w:r w:rsidR="00606E95">
        <w:t>s la línea con una O</w:t>
      </w:r>
      <w:r w:rsidR="00120D69">
        <w:t xml:space="preserve"> </w:t>
      </w:r>
      <w:r w:rsidR="00606E95">
        <w:t xml:space="preserve">() mayor, por lo que, por la regla de la suma, </w:t>
      </w:r>
      <w:r w:rsidRPr="008D31A7">
        <w:t>la complejidad total del método es O(n).</w:t>
      </w:r>
      <w:r w:rsidR="00606E95">
        <w:t xml:space="preserve"> </w:t>
      </w:r>
    </w:p>
    <w:p w14:paraId="756C2148" w14:textId="3C75428A" w:rsidR="00414484" w:rsidRPr="00414484" w:rsidRDefault="00414484" w:rsidP="008D31A7">
      <w:pPr>
        <w:jc w:val="both"/>
      </w:pPr>
    </w:p>
    <w:p w14:paraId="4ED839DB"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5045B933" w14:textId="2321481D" w:rsidR="00414484" w:rsidRDefault="00CB3A48" w:rsidP="00CB3A48">
      <w:pPr>
        <w:pStyle w:val="Ttulo2"/>
      </w:pPr>
      <w:bookmarkStart w:id="1" w:name="_Toc192701429"/>
      <w:r>
        <w:lastRenderedPageBreak/>
        <w:t>Pruebas y gráficas</w:t>
      </w:r>
      <w:bookmarkEnd w:id="1"/>
    </w:p>
    <w:p w14:paraId="201E73F7" w14:textId="77777777" w:rsidR="005664FB" w:rsidRPr="005664FB" w:rsidRDefault="005664FB" w:rsidP="005664FB"/>
    <w:p w14:paraId="1DDEB59E" w14:textId="0499EBE3" w:rsidR="00414484" w:rsidRPr="00414484" w:rsidRDefault="00414484" w:rsidP="008D31A7">
      <w:pPr>
        <w:jc w:val="both"/>
      </w:pPr>
      <w:r w:rsidRPr="00414484">
        <w:t xml:space="preserve">Para validar las complejidades teóricas, se ha diseñado una clase de prueba que mide los tiempos de ejecución de </w:t>
      </w:r>
      <w:r w:rsidR="00C31284">
        <w:t xml:space="preserve">los tres </w:t>
      </w:r>
      <w:r w:rsidRPr="00414484">
        <w:t xml:space="preserve">métodos </w:t>
      </w:r>
      <w:r w:rsidR="00C31284">
        <w:t xml:space="preserve">utilizados en el programa utilizando el test facilitado y debidamente implementado </w:t>
      </w:r>
      <w:proofErr w:type="spellStart"/>
      <w:r w:rsidR="00D11A98" w:rsidRPr="00D11A98">
        <w:t>TestRendimientoSeleccionListas</w:t>
      </w:r>
      <w:proofErr w:type="spellEnd"/>
      <w:r w:rsidRPr="00414484">
        <w:t>.</w:t>
      </w:r>
    </w:p>
    <w:p w14:paraId="5233F122" w14:textId="7FF95E38" w:rsidR="002B6EB3" w:rsidRPr="00C31284" w:rsidRDefault="00414484" w:rsidP="002B6EB3">
      <w:pPr>
        <w:jc w:val="both"/>
        <w:rPr>
          <w:noProof/>
        </w:rPr>
      </w:pPr>
      <w:r w:rsidRPr="00414484">
        <w:t>Se realizan múltiples pruebas con tamaños de lista crecientes y se registran los tiempos de ejecución</w:t>
      </w:r>
      <w:r w:rsidR="00C31284">
        <w:t xml:space="preserve"> de los tres métodos</w:t>
      </w:r>
      <w:r w:rsidRPr="00414484">
        <w:t>. A continuación, se presentan los resultados en una tabla y sus respectivas representaciones gráficas.</w:t>
      </w:r>
      <w:r w:rsidR="002B6EB3">
        <w:rPr>
          <w:noProof/>
        </w:rPr>
        <w:t xml:space="preserve"> </w:t>
      </w:r>
    </w:p>
    <w:p w14:paraId="7B297891" w14:textId="77777777" w:rsidR="00D11A98" w:rsidRDefault="00D11A98" w:rsidP="002B6EB3">
      <w:pPr>
        <w:jc w:val="both"/>
        <w:rPr>
          <w:noProof/>
        </w:rPr>
      </w:pPr>
    </w:p>
    <w:tbl>
      <w:tblPr>
        <w:tblW w:w="10760" w:type="dxa"/>
        <w:tblInd w:w="-1135" w:type="dxa"/>
        <w:tblCellMar>
          <w:left w:w="70" w:type="dxa"/>
          <w:right w:w="70" w:type="dxa"/>
        </w:tblCellMar>
        <w:tblLook w:val="04A0" w:firstRow="1" w:lastRow="0" w:firstColumn="1" w:lastColumn="0" w:noHBand="0" w:noVBand="1"/>
      </w:tblPr>
      <w:tblGrid>
        <w:gridCol w:w="2380"/>
        <w:gridCol w:w="2860"/>
        <w:gridCol w:w="3580"/>
        <w:gridCol w:w="1940"/>
      </w:tblGrid>
      <w:tr w:rsidR="00D11A98" w:rsidRPr="00D11A98" w14:paraId="02A200CE" w14:textId="77777777" w:rsidTr="00D11A98">
        <w:trPr>
          <w:trHeight w:val="840"/>
        </w:trPr>
        <w:tc>
          <w:tcPr>
            <w:tcW w:w="2380" w:type="dxa"/>
            <w:tcBorders>
              <w:top w:val="single" w:sz="4" w:space="0" w:color="156082"/>
              <w:left w:val="single" w:sz="4" w:space="0" w:color="156082"/>
              <w:bottom w:val="nil"/>
              <w:right w:val="nil"/>
            </w:tcBorders>
            <w:shd w:val="clear" w:color="156082" w:fill="156082"/>
            <w:vAlign w:val="center"/>
            <w:hideMark/>
          </w:tcPr>
          <w:p w14:paraId="3812176D" w14:textId="77777777" w:rsidR="00D11A98" w:rsidRPr="00D11A98" w:rsidRDefault="00D11A98" w:rsidP="00D11A98">
            <w:pPr>
              <w:spacing w:after="0" w:line="240" w:lineRule="auto"/>
              <w:jc w:val="center"/>
              <w:rPr>
                <w:rFonts w:ascii="Aptos" w:eastAsia="Times New Roman" w:hAnsi="Aptos" w:cs="Times New Roman"/>
                <w:b/>
                <w:bCs/>
                <w:color w:val="FFFFFF"/>
                <w:kern w:val="0"/>
                <w:lang w:eastAsia="es-ES"/>
                <w14:ligatures w14:val="none"/>
              </w:rPr>
            </w:pPr>
            <w:r w:rsidRPr="00D11A98">
              <w:rPr>
                <w:rFonts w:ascii="Aptos" w:eastAsia="Times New Roman" w:hAnsi="Aptos" w:cs="Times New Roman"/>
                <w:b/>
                <w:bCs/>
                <w:color w:val="FFFFFF"/>
                <w:kern w:val="0"/>
                <w:lang w:eastAsia="es-ES"/>
                <w14:ligatures w14:val="none"/>
              </w:rPr>
              <w:t>Tamaño de la lista</w:t>
            </w:r>
          </w:p>
        </w:tc>
        <w:tc>
          <w:tcPr>
            <w:tcW w:w="2860" w:type="dxa"/>
            <w:tcBorders>
              <w:top w:val="single" w:sz="4" w:space="0" w:color="156082"/>
              <w:left w:val="nil"/>
              <w:bottom w:val="nil"/>
              <w:right w:val="nil"/>
            </w:tcBorders>
            <w:shd w:val="clear" w:color="156082" w:fill="156082"/>
            <w:vAlign w:val="center"/>
            <w:hideMark/>
          </w:tcPr>
          <w:p w14:paraId="29198AD0" w14:textId="77777777" w:rsidR="00D11A98" w:rsidRPr="00D11A98" w:rsidRDefault="00D11A98" w:rsidP="00D11A98">
            <w:pPr>
              <w:spacing w:after="0" w:line="240" w:lineRule="auto"/>
              <w:jc w:val="center"/>
              <w:rPr>
                <w:rFonts w:ascii="Aptos" w:eastAsia="Times New Roman" w:hAnsi="Aptos" w:cs="Times New Roman"/>
                <w:b/>
                <w:bCs/>
                <w:color w:val="FFFFFF"/>
                <w:kern w:val="0"/>
                <w:lang w:eastAsia="es-ES"/>
                <w14:ligatures w14:val="none"/>
              </w:rPr>
            </w:pPr>
            <w:proofErr w:type="spellStart"/>
            <w:r w:rsidRPr="00D11A98">
              <w:rPr>
                <w:rFonts w:ascii="Aptos" w:eastAsia="Times New Roman" w:hAnsi="Aptos" w:cs="Times New Roman"/>
                <w:b/>
                <w:bCs/>
                <w:color w:val="FFFFFF"/>
                <w:kern w:val="0"/>
                <w:lang w:eastAsia="es-ES"/>
                <w14:ligatures w14:val="none"/>
              </w:rPr>
              <w:t>SeleccionMultiple</w:t>
            </w:r>
            <w:proofErr w:type="spellEnd"/>
            <w:r w:rsidRPr="00D11A98">
              <w:rPr>
                <w:rFonts w:ascii="Aptos" w:eastAsia="Times New Roman" w:hAnsi="Aptos" w:cs="Times New Roman"/>
                <w:b/>
                <w:bCs/>
                <w:color w:val="FFFFFF"/>
                <w:kern w:val="0"/>
                <w:lang w:eastAsia="es-ES"/>
                <w14:ligatures w14:val="none"/>
              </w:rPr>
              <w:t xml:space="preserve"> (ms)</w:t>
            </w:r>
          </w:p>
        </w:tc>
        <w:tc>
          <w:tcPr>
            <w:tcW w:w="3580" w:type="dxa"/>
            <w:tcBorders>
              <w:top w:val="single" w:sz="4" w:space="0" w:color="156082"/>
              <w:left w:val="nil"/>
              <w:bottom w:val="nil"/>
              <w:right w:val="nil"/>
            </w:tcBorders>
            <w:shd w:val="clear" w:color="156082" w:fill="156082"/>
            <w:vAlign w:val="center"/>
            <w:hideMark/>
          </w:tcPr>
          <w:p w14:paraId="53EF1BB6" w14:textId="77777777" w:rsidR="00D11A98" w:rsidRPr="00D11A98" w:rsidRDefault="00D11A98" w:rsidP="00D11A98">
            <w:pPr>
              <w:spacing w:after="0" w:line="240" w:lineRule="auto"/>
              <w:jc w:val="center"/>
              <w:rPr>
                <w:rFonts w:ascii="Aptos" w:eastAsia="Times New Roman" w:hAnsi="Aptos" w:cs="Times New Roman"/>
                <w:b/>
                <w:bCs/>
                <w:color w:val="FFFFFF"/>
                <w:kern w:val="0"/>
                <w:lang w:eastAsia="es-ES"/>
                <w14:ligatures w14:val="none"/>
              </w:rPr>
            </w:pPr>
            <w:proofErr w:type="spellStart"/>
            <w:r w:rsidRPr="00D11A98">
              <w:rPr>
                <w:rFonts w:ascii="Aptos" w:eastAsia="Times New Roman" w:hAnsi="Aptos" w:cs="Times New Roman"/>
                <w:b/>
                <w:bCs/>
                <w:color w:val="FFFFFF"/>
                <w:kern w:val="0"/>
                <w:lang w:eastAsia="es-ES"/>
                <w14:ligatures w14:val="none"/>
              </w:rPr>
              <w:t>SeleccionInversaMultiple</w:t>
            </w:r>
            <w:proofErr w:type="spellEnd"/>
            <w:r w:rsidRPr="00D11A98">
              <w:rPr>
                <w:rFonts w:ascii="Aptos" w:eastAsia="Times New Roman" w:hAnsi="Aptos" w:cs="Times New Roman"/>
                <w:b/>
                <w:bCs/>
                <w:color w:val="FFFFFF"/>
                <w:kern w:val="0"/>
                <w:lang w:eastAsia="es-ES"/>
                <w14:ligatures w14:val="none"/>
              </w:rPr>
              <w:t xml:space="preserve"> (ms)</w:t>
            </w:r>
          </w:p>
        </w:tc>
        <w:tc>
          <w:tcPr>
            <w:tcW w:w="1940" w:type="dxa"/>
            <w:tcBorders>
              <w:top w:val="single" w:sz="4" w:space="0" w:color="156082"/>
              <w:left w:val="nil"/>
              <w:bottom w:val="nil"/>
              <w:right w:val="single" w:sz="4" w:space="0" w:color="156082"/>
            </w:tcBorders>
            <w:shd w:val="clear" w:color="156082" w:fill="156082"/>
            <w:vAlign w:val="center"/>
            <w:hideMark/>
          </w:tcPr>
          <w:p w14:paraId="17070044" w14:textId="77777777" w:rsidR="00D11A98" w:rsidRPr="00D11A98" w:rsidRDefault="00D11A98" w:rsidP="00D11A98">
            <w:pPr>
              <w:spacing w:after="0" w:line="240" w:lineRule="auto"/>
              <w:jc w:val="center"/>
              <w:rPr>
                <w:rFonts w:ascii="Aptos" w:eastAsia="Times New Roman" w:hAnsi="Aptos" w:cs="Times New Roman"/>
                <w:b/>
                <w:bCs/>
                <w:color w:val="FFFFFF"/>
                <w:kern w:val="0"/>
                <w:lang w:eastAsia="es-ES"/>
                <w14:ligatures w14:val="none"/>
              </w:rPr>
            </w:pPr>
            <w:proofErr w:type="spellStart"/>
            <w:r w:rsidRPr="00D11A98">
              <w:rPr>
                <w:rFonts w:ascii="Aptos" w:eastAsia="Times New Roman" w:hAnsi="Aptos" w:cs="Times New Roman"/>
                <w:b/>
                <w:bCs/>
                <w:color w:val="FFFFFF"/>
                <w:kern w:val="0"/>
                <w:lang w:eastAsia="es-ES"/>
                <w14:ligatures w14:val="none"/>
              </w:rPr>
              <w:t>Particion</w:t>
            </w:r>
            <w:proofErr w:type="spellEnd"/>
            <w:r w:rsidRPr="00D11A98">
              <w:rPr>
                <w:rFonts w:ascii="Aptos" w:eastAsia="Times New Roman" w:hAnsi="Aptos" w:cs="Times New Roman"/>
                <w:b/>
                <w:bCs/>
                <w:color w:val="FFFFFF"/>
                <w:kern w:val="0"/>
                <w:lang w:eastAsia="es-ES"/>
                <w14:ligatures w14:val="none"/>
              </w:rPr>
              <w:t xml:space="preserve"> (ms)</w:t>
            </w:r>
          </w:p>
        </w:tc>
      </w:tr>
      <w:tr w:rsidR="00D11A98" w:rsidRPr="00D11A98" w14:paraId="3D1ACE49" w14:textId="77777777" w:rsidTr="00D11A98">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598FC"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0</w:t>
            </w:r>
          </w:p>
        </w:tc>
        <w:tc>
          <w:tcPr>
            <w:tcW w:w="2860" w:type="dxa"/>
            <w:tcBorders>
              <w:top w:val="single" w:sz="4" w:space="0" w:color="auto"/>
              <w:left w:val="single" w:sz="4" w:space="0" w:color="auto"/>
              <w:bottom w:val="single" w:sz="4" w:space="0" w:color="auto"/>
              <w:right w:val="nil"/>
            </w:tcBorders>
            <w:shd w:val="clear" w:color="auto" w:fill="auto"/>
            <w:vAlign w:val="center"/>
            <w:hideMark/>
          </w:tcPr>
          <w:p w14:paraId="1DCAAD3B"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0</w:t>
            </w:r>
          </w:p>
        </w:tc>
        <w:tc>
          <w:tcPr>
            <w:tcW w:w="3580" w:type="dxa"/>
            <w:tcBorders>
              <w:top w:val="single" w:sz="4" w:space="0" w:color="auto"/>
              <w:left w:val="single" w:sz="4" w:space="0" w:color="auto"/>
              <w:bottom w:val="single" w:sz="4" w:space="0" w:color="auto"/>
              <w:right w:val="nil"/>
            </w:tcBorders>
            <w:shd w:val="clear" w:color="auto" w:fill="auto"/>
            <w:vAlign w:val="center"/>
            <w:hideMark/>
          </w:tcPr>
          <w:p w14:paraId="036464F6"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0</w:t>
            </w:r>
          </w:p>
        </w:tc>
        <w:tc>
          <w:tcPr>
            <w:tcW w:w="1940" w:type="dxa"/>
            <w:tcBorders>
              <w:top w:val="single" w:sz="4" w:space="0" w:color="auto"/>
              <w:left w:val="single" w:sz="4" w:space="0" w:color="auto"/>
              <w:bottom w:val="single" w:sz="4" w:space="0" w:color="auto"/>
              <w:right w:val="single" w:sz="4" w:space="0" w:color="156082"/>
            </w:tcBorders>
            <w:shd w:val="clear" w:color="auto" w:fill="auto"/>
            <w:vAlign w:val="center"/>
            <w:hideMark/>
          </w:tcPr>
          <w:p w14:paraId="3D81F182"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0</w:t>
            </w:r>
          </w:p>
        </w:tc>
      </w:tr>
      <w:tr w:rsidR="00D11A98" w:rsidRPr="00D11A98" w14:paraId="7C5CBB70" w14:textId="77777777" w:rsidTr="00D11A98">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6899FD"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10000</w:t>
            </w:r>
          </w:p>
        </w:tc>
        <w:tc>
          <w:tcPr>
            <w:tcW w:w="2860" w:type="dxa"/>
            <w:tcBorders>
              <w:top w:val="single" w:sz="4" w:space="0" w:color="auto"/>
              <w:left w:val="single" w:sz="4" w:space="0" w:color="auto"/>
              <w:bottom w:val="single" w:sz="4" w:space="0" w:color="auto"/>
              <w:right w:val="nil"/>
            </w:tcBorders>
            <w:shd w:val="clear" w:color="auto" w:fill="auto"/>
            <w:vAlign w:val="center"/>
            <w:hideMark/>
          </w:tcPr>
          <w:p w14:paraId="6FE86615"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26</w:t>
            </w:r>
          </w:p>
        </w:tc>
        <w:tc>
          <w:tcPr>
            <w:tcW w:w="3580" w:type="dxa"/>
            <w:tcBorders>
              <w:top w:val="single" w:sz="4" w:space="0" w:color="auto"/>
              <w:left w:val="single" w:sz="4" w:space="0" w:color="auto"/>
              <w:bottom w:val="single" w:sz="4" w:space="0" w:color="auto"/>
              <w:right w:val="nil"/>
            </w:tcBorders>
            <w:shd w:val="clear" w:color="auto" w:fill="auto"/>
            <w:vAlign w:val="center"/>
            <w:hideMark/>
          </w:tcPr>
          <w:p w14:paraId="41A13867"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29</w:t>
            </w:r>
          </w:p>
        </w:tc>
        <w:tc>
          <w:tcPr>
            <w:tcW w:w="1940" w:type="dxa"/>
            <w:tcBorders>
              <w:top w:val="single" w:sz="4" w:space="0" w:color="auto"/>
              <w:left w:val="single" w:sz="4" w:space="0" w:color="auto"/>
              <w:bottom w:val="single" w:sz="4" w:space="0" w:color="auto"/>
              <w:right w:val="single" w:sz="4" w:space="0" w:color="156082"/>
            </w:tcBorders>
            <w:shd w:val="clear" w:color="auto" w:fill="auto"/>
            <w:vAlign w:val="center"/>
            <w:hideMark/>
          </w:tcPr>
          <w:p w14:paraId="60FD9C29"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45</w:t>
            </w:r>
          </w:p>
        </w:tc>
      </w:tr>
      <w:tr w:rsidR="00D11A98" w:rsidRPr="00D11A98" w14:paraId="68B0C464" w14:textId="77777777" w:rsidTr="00D11A98">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8FC322"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20000</w:t>
            </w:r>
          </w:p>
        </w:tc>
        <w:tc>
          <w:tcPr>
            <w:tcW w:w="2860" w:type="dxa"/>
            <w:tcBorders>
              <w:top w:val="single" w:sz="4" w:space="0" w:color="auto"/>
              <w:left w:val="single" w:sz="4" w:space="0" w:color="auto"/>
              <w:bottom w:val="single" w:sz="4" w:space="0" w:color="auto"/>
              <w:right w:val="nil"/>
            </w:tcBorders>
            <w:shd w:val="clear" w:color="auto" w:fill="auto"/>
            <w:vAlign w:val="center"/>
            <w:hideMark/>
          </w:tcPr>
          <w:p w14:paraId="023DA42E"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88</w:t>
            </w:r>
          </w:p>
        </w:tc>
        <w:tc>
          <w:tcPr>
            <w:tcW w:w="3580" w:type="dxa"/>
            <w:tcBorders>
              <w:top w:val="single" w:sz="4" w:space="0" w:color="auto"/>
              <w:left w:val="single" w:sz="4" w:space="0" w:color="auto"/>
              <w:bottom w:val="single" w:sz="4" w:space="0" w:color="auto"/>
              <w:right w:val="nil"/>
            </w:tcBorders>
            <w:shd w:val="clear" w:color="auto" w:fill="auto"/>
            <w:vAlign w:val="center"/>
            <w:hideMark/>
          </w:tcPr>
          <w:p w14:paraId="11D02E5D"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114</w:t>
            </w:r>
          </w:p>
        </w:tc>
        <w:tc>
          <w:tcPr>
            <w:tcW w:w="1940" w:type="dxa"/>
            <w:tcBorders>
              <w:top w:val="single" w:sz="4" w:space="0" w:color="auto"/>
              <w:left w:val="single" w:sz="4" w:space="0" w:color="auto"/>
              <w:bottom w:val="single" w:sz="4" w:space="0" w:color="auto"/>
              <w:right w:val="single" w:sz="4" w:space="0" w:color="156082"/>
            </w:tcBorders>
            <w:shd w:val="clear" w:color="auto" w:fill="auto"/>
            <w:vAlign w:val="center"/>
            <w:hideMark/>
          </w:tcPr>
          <w:p w14:paraId="7A8F5B5C"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183</w:t>
            </w:r>
          </w:p>
        </w:tc>
      </w:tr>
      <w:tr w:rsidR="00D11A98" w:rsidRPr="00D11A98" w14:paraId="2FB047C3" w14:textId="77777777" w:rsidTr="00D11A98">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6B26CA"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30000</w:t>
            </w:r>
          </w:p>
        </w:tc>
        <w:tc>
          <w:tcPr>
            <w:tcW w:w="2860" w:type="dxa"/>
            <w:tcBorders>
              <w:top w:val="single" w:sz="4" w:space="0" w:color="auto"/>
              <w:left w:val="single" w:sz="4" w:space="0" w:color="auto"/>
              <w:bottom w:val="single" w:sz="4" w:space="0" w:color="auto"/>
              <w:right w:val="nil"/>
            </w:tcBorders>
            <w:shd w:val="clear" w:color="auto" w:fill="auto"/>
            <w:vAlign w:val="center"/>
            <w:hideMark/>
          </w:tcPr>
          <w:p w14:paraId="09BBF3E5"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202</w:t>
            </w:r>
          </w:p>
        </w:tc>
        <w:tc>
          <w:tcPr>
            <w:tcW w:w="3580" w:type="dxa"/>
            <w:tcBorders>
              <w:top w:val="single" w:sz="4" w:space="0" w:color="auto"/>
              <w:left w:val="single" w:sz="4" w:space="0" w:color="auto"/>
              <w:bottom w:val="single" w:sz="4" w:space="0" w:color="auto"/>
              <w:right w:val="nil"/>
            </w:tcBorders>
            <w:shd w:val="clear" w:color="auto" w:fill="auto"/>
            <w:vAlign w:val="center"/>
            <w:hideMark/>
          </w:tcPr>
          <w:p w14:paraId="0A8849DF"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296</w:t>
            </w:r>
          </w:p>
        </w:tc>
        <w:tc>
          <w:tcPr>
            <w:tcW w:w="1940" w:type="dxa"/>
            <w:tcBorders>
              <w:top w:val="single" w:sz="4" w:space="0" w:color="auto"/>
              <w:left w:val="single" w:sz="4" w:space="0" w:color="auto"/>
              <w:bottom w:val="single" w:sz="4" w:space="0" w:color="auto"/>
              <w:right w:val="single" w:sz="4" w:space="0" w:color="156082"/>
            </w:tcBorders>
            <w:shd w:val="clear" w:color="auto" w:fill="auto"/>
            <w:vAlign w:val="center"/>
            <w:hideMark/>
          </w:tcPr>
          <w:p w14:paraId="2986B3E6"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388</w:t>
            </w:r>
          </w:p>
        </w:tc>
      </w:tr>
      <w:tr w:rsidR="00D11A98" w:rsidRPr="00D11A98" w14:paraId="757FF147" w14:textId="77777777" w:rsidTr="00D11A98">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BDC914"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40000</w:t>
            </w:r>
          </w:p>
        </w:tc>
        <w:tc>
          <w:tcPr>
            <w:tcW w:w="2860" w:type="dxa"/>
            <w:tcBorders>
              <w:top w:val="single" w:sz="4" w:space="0" w:color="auto"/>
              <w:left w:val="single" w:sz="4" w:space="0" w:color="auto"/>
              <w:bottom w:val="single" w:sz="4" w:space="0" w:color="auto"/>
              <w:right w:val="nil"/>
            </w:tcBorders>
            <w:shd w:val="clear" w:color="auto" w:fill="auto"/>
            <w:vAlign w:val="center"/>
            <w:hideMark/>
          </w:tcPr>
          <w:p w14:paraId="43D7B173"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355</w:t>
            </w:r>
          </w:p>
        </w:tc>
        <w:tc>
          <w:tcPr>
            <w:tcW w:w="3580" w:type="dxa"/>
            <w:tcBorders>
              <w:top w:val="single" w:sz="4" w:space="0" w:color="auto"/>
              <w:left w:val="single" w:sz="4" w:space="0" w:color="auto"/>
              <w:bottom w:val="single" w:sz="4" w:space="0" w:color="auto"/>
              <w:right w:val="nil"/>
            </w:tcBorders>
            <w:shd w:val="clear" w:color="auto" w:fill="auto"/>
            <w:vAlign w:val="center"/>
            <w:hideMark/>
          </w:tcPr>
          <w:p w14:paraId="44BF508F"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581</w:t>
            </w:r>
          </w:p>
        </w:tc>
        <w:tc>
          <w:tcPr>
            <w:tcW w:w="1940" w:type="dxa"/>
            <w:tcBorders>
              <w:top w:val="single" w:sz="4" w:space="0" w:color="auto"/>
              <w:left w:val="single" w:sz="4" w:space="0" w:color="auto"/>
              <w:bottom w:val="single" w:sz="4" w:space="0" w:color="auto"/>
              <w:right w:val="single" w:sz="4" w:space="0" w:color="156082"/>
            </w:tcBorders>
            <w:shd w:val="clear" w:color="auto" w:fill="auto"/>
            <w:vAlign w:val="center"/>
            <w:hideMark/>
          </w:tcPr>
          <w:p w14:paraId="7A82583C"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670</w:t>
            </w:r>
          </w:p>
        </w:tc>
      </w:tr>
      <w:tr w:rsidR="00D11A98" w:rsidRPr="00D11A98" w14:paraId="03A24BD9" w14:textId="77777777" w:rsidTr="00D11A98">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5817D2"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50000</w:t>
            </w:r>
          </w:p>
        </w:tc>
        <w:tc>
          <w:tcPr>
            <w:tcW w:w="2860" w:type="dxa"/>
            <w:tcBorders>
              <w:top w:val="single" w:sz="4" w:space="0" w:color="auto"/>
              <w:left w:val="single" w:sz="4" w:space="0" w:color="auto"/>
              <w:bottom w:val="nil"/>
              <w:right w:val="nil"/>
            </w:tcBorders>
            <w:shd w:val="clear" w:color="auto" w:fill="auto"/>
            <w:vAlign w:val="center"/>
            <w:hideMark/>
          </w:tcPr>
          <w:p w14:paraId="7696A3D5"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513</w:t>
            </w:r>
          </w:p>
        </w:tc>
        <w:tc>
          <w:tcPr>
            <w:tcW w:w="3580" w:type="dxa"/>
            <w:tcBorders>
              <w:top w:val="single" w:sz="4" w:space="0" w:color="auto"/>
              <w:left w:val="single" w:sz="4" w:space="0" w:color="auto"/>
              <w:bottom w:val="nil"/>
              <w:right w:val="nil"/>
            </w:tcBorders>
            <w:shd w:val="clear" w:color="auto" w:fill="auto"/>
            <w:vAlign w:val="center"/>
            <w:hideMark/>
          </w:tcPr>
          <w:p w14:paraId="0C182CB3"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697</w:t>
            </w:r>
          </w:p>
        </w:tc>
        <w:tc>
          <w:tcPr>
            <w:tcW w:w="1940" w:type="dxa"/>
            <w:tcBorders>
              <w:top w:val="single" w:sz="4" w:space="0" w:color="auto"/>
              <w:left w:val="single" w:sz="4" w:space="0" w:color="auto"/>
              <w:bottom w:val="nil"/>
              <w:right w:val="single" w:sz="4" w:space="0" w:color="156082"/>
            </w:tcBorders>
            <w:shd w:val="clear" w:color="auto" w:fill="auto"/>
            <w:vAlign w:val="center"/>
            <w:hideMark/>
          </w:tcPr>
          <w:p w14:paraId="16778E7F"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1028</w:t>
            </w:r>
          </w:p>
        </w:tc>
      </w:tr>
      <w:tr w:rsidR="00D11A98" w:rsidRPr="00D11A98" w14:paraId="7D84AF8E" w14:textId="77777777" w:rsidTr="00D11A98">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446FAB"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60000</w:t>
            </w:r>
          </w:p>
        </w:tc>
        <w:tc>
          <w:tcPr>
            <w:tcW w:w="2860" w:type="dxa"/>
            <w:tcBorders>
              <w:top w:val="single" w:sz="4" w:space="0" w:color="auto"/>
              <w:left w:val="single" w:sz="4" w:space="0" w:color="auto"/>
              <w:bottom w:val="single" w:sz="4" w:space="0" w:color="auto"/>
              <w:right w:val="nil"/>
            </w:tcBorders>
            <w:shd w:val="clear" w:color="auto" w:fill="auto"/>
            <w:vAlign w:val="center"/>
            <w:hideMark/>
          </w:tcPr>
          <w:p w14:paraId="507CB090"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744</w:t>
            </w:r>
          </w:p>
        </w:tc>
        <w:tc>
          <w:tcPr>
            <w:tcW w:w="3580" w:type="dxa"/>
            <w:tcBorders>
              <w:top w:val="single" w:sz="4" w:space="0" w:color="auto"/>
              <w:left w:val="single" w:sz="4" w:space="0" w:color="auto"/>
              <w:bottom w:val="single" w:sz="4" w:space="0" w:color="auto"/>
              <w:right w:val="nil"/>
            </w:tcBorders>
            <w:shd w:val="clear" w:color="auto" w:fill="auto"/>
            <w:vAlign w:val="center"/>
            <w:hideMark/>
          </w:tcPr>
          <w:p w14:paraId="5A8E5C0D"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991</w:t>
            </w:r>
          </w:p>
        </w:tc>
        <w:tc>
          <w:tcPr>
            <w:tcW w:w="1940" w:type="dxa"/>
            <w:tcBorders>
              <w:top w:val="single" w:sz="4" w:space="0" w:color="auto"/>
              <w:left w:val="single" w:sz="4" w:space="0" w:color="auto"/>
              <w:bottom w:val="single" w:sz="4" w:space="0" w:color="auto"/>
              <w:right w:val="single" w:sz="4" w:space="0" w:color="156082"/>
            </w:tcBorders>
            <w:shd w:val="clear" w:color="auto" w:fill="auto"/>
            <w:vAlign w:val="center"/>
            <w:hideMark/>
          </w:tcPr>
          <w:p w14:paraId="226E5377"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1491</w:t>
            </w:r>
          </w:p>
        </w:tc>
      </w:tr>
      <w:tr w:rsidR="00D11A98" w:rsidRPr="00D11A98" w14:paraId="537505C2" w14:textId="77777777" w:rsidTr="00D11A98">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FC4AF"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70000</w:t>
            </w:r>
          </w:p>
        </w:tc>
        <w:tc>
          <w:tcPr>
            <w:tcW w:w="2860" w:type="dxa"/>
            <w:tcBorders>
              <w:top w:val="single" w:sz="4" w:space="0" w:color="auto"/>
              <w:left w:val="single" w:sz="4" w:space="0" w:color="auto"/>
              <w:bottom w:val="nil"/>
              <w:right w:val="nil"/>
            </w:tcBorders>
            <w:shd w:val="clear" w:color="auto" w:fill="auto"/>
            <w:vAlign w:val="center"/>
            <w:hideMark/>
          </w:tcPr>
          <w:p w14:paraId="1D394F35"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994</w:t>
            </w:r>
          </w:p>
        </w:tc>
        <w:tc>
          <w:tcPr>
            <w:tcW w:w="3580" w:type="dxa"/>
            <w:tcBorders>
              <w:top w:val="single" w:sz="4" w:space="0" w:color="auto"/>
              <w:left w:val="single" w:sz="4" w:space="0" w:color="auto"/>
              <w:bottom w:val="nil"/>
              <w:right w:val="nil"/>
            </w:tcBorders>
            <w:shd w:val="clear" w:color="auto" w:fill="auto"/>
            <w:vAlign w:val="center"/>
            <w:hideMark/>
          </w:tcPr>
          <w:p w14:paraId="3AA071BB"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1337</w:t>
            </w:r>
          </w:p>
        </w:tc>
        <w:tc>
          <w:tcPr>
            <w:tcW w:w="1940" w:type="dxa"/>
            <w:tcBorders>
              <w:top w:val="single" w:sz="4" w:space="0" w:color="auto"/>
              <w:left w:val="single" w:sz="4" w:space="0" w:color="auto"/>
              <w:bottom w:val="nil"/>
              <w:right w:val="single" w:sz="4" w:space="0" w:color="156082"/>
            </w:tcBorders>
            <w:shd w:val="clear" w:color="auto" w:fill="auto"/>
            <w:vAlign w:val="center"/>
            <w:hideMark/>
          </w:tcPr>
          <w:p w14:paraId="3837E5BB"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2210</w:t>
            </w:r>
          </w:p>
        </w:tc>
      </w:tr>
      <w:tr w:rsidR="00D11A98" w:rsidRPr="00D11A98" w14:paraId="32E97910" w14:textId="77777777" w:rsidTr="00D11A98">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6AC09D"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80000</w:t>
            </w:r>
          </w:p>
        </w:tc>
        <w:tc>
          <w:tcPr>
            <w:tcW w:w="2860" w:type="dxa"/>
            <w:tcBorders>
              <w:top w:val="single" w:sz="4" w:space="0" w:color="auto"/>
              <w:left w:val="single" w:sz="4" w:space="0" w:color="auto"/>
              <w:bottom w:val="nil"/>
              <w:right w:val="nil"/>
            </w:tcBorders>
            <w:shd w:val="clear" w:color="auto" w:fill="auto"/>
            <w:vAlign w:val="center"/>
            <w:hideMark/>
          </w:tcPr>
          <w:p w14:paraId="596C1868"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1318</w:t>
            </w:r>
          </w:p>
        </w:tc>
        <w:tc>
          <w:tcPr>
            <w:tcW w:w="3580" w:type="dxa"/>
            <w:tcBorders>
              <w:top w:val="single" w:sz="4" w:space="0" w:color="auto"/>
              <w:left w:val="single" w:sz="4" w:space="0" w:color="auto"/>
              <w:bottom w:val="nil"/>
              <w:right w:val="nil"/>
            </w:tcBorders>
            <w:shd w:val="clear" w:color="auto" w:fill="auto"/>
            <w:vAlign w:val="center"/>
            <w:hideMark/>
          </w:tcPr>
          <w:p w14:paraId="22F131AA"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1769</w:t>
            </w:r>
          </w:p>
        </w:tc>
        <w:tc>
          <w:tcPr>
            <w:tcW w:w="1940" w:type="dxa"/>
            <w:tcBorders>
              <w:top w:val="single" w:sz="4" w:space="0" w:color="auto"/>
              <w:left w:val="single" w:sz="4" w:space="0" w:color="auto"/>
              <w:bottom w:val="nil"/>
              <w:right w:val="single" w:sz="4" w:space="0" w:color="156082"/>
            </w:tcBorders>
            <w:shd w:val="clear" w:color="auto" w:fill="auto"/>
            <w:vAlign w:val="center"/>
            <w:hideMark/>
          </w:tcPr>
          <w:p w14:paraId="1A0AFF1B"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2689</w:t>
            </w:r>
          </w:p>
        </w:tc>
      </w:tr>
      <w:tr w:rsidR="00D11A98" w:rsidRPr="00D11A98" w14:paraId="33A70226" w14:textId="77777777" w:rsidTr="00D11A98">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D634E0"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90000</w:t>
            </w:r>
          </w:p>
        </w:tc>
        <w:tc>
          <w:tcPr>
            <w:tcW w:w="2860" w:type="dxa"/>
            <w:tcBorders>
              <w:top w:val="single" w:sz="4" w:space="0" w:color="auto"/>
              <w:left w:val="single" w:sz="4" w:space="0" w:color="auto"/>
              <w:bottom w:val="nil"/>
              <w:right w:val="nil"/>
            </w:tcBorders>
            <w:shd w:val="clear" w:color="auto" w:fill="auto"/>
            <w:vAlign w:val="center"/>
            <w:hideMark/>
          </w:tcPr>
          <w:p w14:paraId="51B75BF3"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1729</w:t>
            </w:r>
          </w:p>
        </w:tc>
        <w:tc>
          <w:tcPr>
            <w:tcW w:w="3580" w:type="dxa"/>
            <w:tcBorders>
              <w:top w:val="single" w:sz="4" w:space="0" w:color="auto"/>
              <w:left w:val="single" w:sz="4" w:space="0" w:color="auto"/>
              <w:bottom w:val="nil"/>
              <w:right w:val="nil"/>
            </w:tcBorders>
            <w:shd w:val="clear" w:color="auto" w:fill="auto"/>
            <w:vAlign w:val="center"/>
            <w:hideMark/>
          </w:tcPr>
          <w:p w14:paraId="024F6CAC"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2370</w:t>
            </w:r>
          </w:p>
        </w:tc>
        <w:tc>
          <w:tcPr>
            <w:tcW w:w="1940" w:type="dxa"/>
            <w:tcBorders>
              <w:top w:val="single" w:sz="4" w:space="0" w:color="auto"/>
              <w:left w:val="single" w:sz="4" w:space="0" w:color="auto"/>
              <w:bottom w:val="nil"/>
              <w:right w:val="single" w:sz="4" w:space="0" w:color="156082"/>
            </w:tcBorders>
            <w:shd w:val="clear" w:color="auto" w:fill="auto"/>
            <w:vAlign w:val="center"/>
            <w:hideMark/>
          </w:tcPr>
          <w:p w14:paraId="3C08AB79"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3419</w:t>
            </w:r>
          </w:p>
        </w:tc>
      </w:tr>
      <w:tr w:rsidR="00D11A98" w:rsidRPr="00D11A98" w14:paraId="50DBDDED" w14:textId="77777777" w:rsidTr="00D11A98">
        <w:trPr>
          <w:trHeight w:val="288"/>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0A3756" w14:textId="77777777" w:rsidR="00D11A98" w:rsidRPr="00D11A98" w:rsidRDefault="00D11A98" w:rsidP="00D11A98">
            <w:pPr>
              <w:spacing w:after="0" w:line="240" w:lineRule="auto"/>
              <w:jc w:val="both"/>
              <w:rPr>
                <w:rFonts w:ascii="Aptos" w:eastAsia="Times New Roman" w:hAnsi="Aptos" w:cs="Times New Roman"/>
                <w:color w:val="000000"/>
                <w:kern w:val="0"/>
                <w:lang w:eastAsia="es-ES"/>
                <w14:ligatures w14:val="none"/>
              </w:rPr>
            </w:pPr>
            <w:r w:rsidRPr="00D11A98">
              <w:rPr>
                <w:rFonts w:ascii="Aptos" w:eastAsia="Times New Roman" w:hAnsi="Aptos" w:cs="Times New Roman"/>
                <w:color w:val="000000"/>
                <w:kern w:val="0"/>
                <w:lang w:eastAsia="es-ES"/>
                <w14:ligatures w14:val="none"/>
              </w:rPr>
              <w:t>100000</w:t>
            </w:r>
          </w:p>
        </w:tc>
        <w:tc>
          <w:tcPr>
            <w:tcW w:w="2860" w:type="dxa"/>
            <w:tcBorders>
              <w:top w:val="single" w:sz="4" w:space="0" w:color="auto"/>
              <w:left w:val="nil"/>
              <w:bottom w:val="single" w:sz="4" w:space="0" w:color="156082"/>
              <w:right w:val="nil"/>
            </w:tcBorders>
            <w:shd w:val="clear" w:color="auto" w:fill="auto"/>
            <w:vAlign w:val="bottom"/>
            <w:hideMark/>
          </w:tcPr>
          <w:p w14:paraId="07F99551" w14:textId="77777777" w:rsidR="00D11A98" w:rsidRPr="00D11A98" w:rsidRDefault="00D11A98" w:rsidP="00D11A98">
            <w:pPr>
              <w:spacing w:after="0" w:line="240" w:lineRule="auto"/>
              <w:rPr>
                <w:rFonts w:ascii="Aptos Narrow" w:eastAsia="Times New Roman" w:hAnsi="Aptos Narrow" w:cs="Times New Roman"/>
                <w:kern w:val="0"/>
                <w:lang w:eastAsia="es-ES"/>
                <w14:ligatures w14:val="none"/>
              </w:rPr>
            </w:pPr>
            <w:r w:rsidRPr="00D11A98">
              <w:rPr>
                <w:rFonts w:ascii="Aptos Narrow" w:eastAsia="Times New Roman" w:hAnsi="Aptos Narrow" w:cs="Times New Roman"/>
                <w:kern w:val="0"/>
                <w:lang w:eastAsia="es-ES"/>
                <w14:ligatures w14:val="none"/>
              </w:rPr>
              <w:t>2034</w:t>
            </w:r>
          </w:p>
        </w:tc>
        <w:tc>
          <w:tcPr>
            <w:tcW w:w="35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E20B50" w14:textId="77777777" w:rsidR="00D11A98" w:rsidRPr="00D11A98" w:rsidRDefault="00D11A98" w:rsidP="00D11A98">
            <w:pPr>
              <w:spacing w:after="0" w:line="240" w:lineRule="auto"/>
              <w:rPr>
                <w:rFonts w:ascii="Aptos Narrow" w:eastAsia="Times New Roman" w:hAnsi="Aptos Narrow" w:cs="Times New Roman"/>
                <w:kern w:val="0"/>
                <w:lang w:eastAsia="es-ES"/>
                <w14:ligatures w14:val="none"/>
              </w:rPr>
            </w:pPr>
            <w:r w:rsidRPr="00D11A98">
              <w:rPr>
                <w:rFonts w:ascii="Aptos Narrow" w:eastAsia="Times New Roman" w:hAnsi="Aptos Narrow" w:cs="Times New Roman"/>
                <w:kern w:val="0"/>
                <w:lang w:eastAsia="es-ES"/>
                <w14:ligatures w14:val="none"/>
              </w:rPr>
              <w:t>2875</w:t>
            </w:r>
          </w:p>
        </w:tc>
        <w:tc>
          <w:tcPr>
            <w:tcW w:w="1940" w:type="dxa"/>
            <w:tcBorders>
              <w:top w:val="single" w:sz="4" w:space="0" w:color="auto"/>
              <w:left w:val="nil"/>
              <w:bottom w:val="single" w:sz="4" w:space="0" w:color="156082"/>
              <w:right w:val="single" w:sz="4" w:space="0" w:color="156082"/>
            </w:tcBorders>
            <w:shd w:val="clear" w:color="auto" w:fill="auto"/>
            <w:vAlign w:val="bottom"/>
            <w:hideMark/>
          </w:tcPr>
          <w:p w14:paraId="56D8A918" w14:textId="77777777" w:rsidR="00D11A98" w:rsidRPr="00D11A98" w:rsidRDefault="00D11A98" w:rsidP="00D11A98">
            <w:pPr>
              <w:spacing w:after="0" w:line="240" w:lineRule="auto"/>
              <w:rPr>
                <w:rFonts w:ascii="Aptos Narrow" w:eastAsia="Times New Roman" w:hAnsi="Aptos Narrow" w:cs="Times New Roman"/>
                <w:kern w:val="0"/>
                <w:lang w:eastAsia="es-ES"/>
                <w14:ligatures w14:val="none"/>
              </w:rPr>
            </w:pPr>
            <w:r w:rsidRPr="00D11A98">
              <w:rPr>
                <w:rFonts w:ascii="Aptos Narrow" w:eastAsia="Times New Roman" w:hAnsi="Aptos Narrow" w:cs="Times New Roman"/>
                <w:kern w:val="0"/>
                <w:lang w:eastAsia="es-ES"/>
                <w14:ligatures w14:val="none"/>
              </w:rPr>
              <w:t>4252</w:t>
            </w:r>
          </w:p>
        </w:tc>
      </w:tr>
    </w:tbl>
    <w:p w14:paraId="5111603E" w14:textId="77777777" w:rsidR="002B6EB3" w:rsidRDefault="002B6EB3" w:rsidP="002B6EB3">
      <w:pPr>
        <w:jc w:val="both"/>
        <w:rPr>
          <w:noProof/>
        </w:rPr>
      </w:pPr>
    </w:p>
    <w:p w14:paraId="78C4772D" w14:textId="77777777" w:rsidR="0032486B" w:rsidRDefault="0032486B" w:rsidP="002B6EB3">
      <w:pPr>
        <w:jc w:val="both"/>
      </w:pPr>
    </w:p>
    <w:p w14:paraId="3736ECA8" w14:textId="1CBFE98B" w:rsidR="005E1B54" w:rsidRDefault="00D11A98" w:rsidP="002B6EB3">
      <w:pPr>
        <w:jc w:val="both"/>
      </w:pPr>
      <w:r>
        <w:rPr>
          <w:noProof/>
        </w:rPr>
        <w:drawing>
          <wp:inline distT="0" distB="0" distL="0" distR="0" wp14:anchorId="096F3A03" wp14:editId="1A34665D">
            <wp:extent cx="5120640" cy="2743200"/>
            <wp:effectExtent l="0" t="0" r="3810" b="0"/>
            <wp:docPr id="530935714" name="Gráfico 1">
              <a:extLst xmlns:a="http://schemas.openxmlformats.org/drawingml/2006/main">
                <a:ext uri="{FF2B5EF4-FFF2-40B4-BE49-F238E27FC236}">
                  <a16:creationId xmlns:a16="http://schemas.microsoft.com/office/drawing/2014/main" id="{EA75B604-8638-098C-87C7-147768403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07179A" w14:textId="77777777" w:rsidR="00B21985" w:rsidRDefault="00B21985">
      <w:pPr>
        <w:rPr>
          <w:rFonts w:asciiTheme="majorHAnsi" w:eastAsiaTheme="majorEastAsia" w:hAnsiTheme="majorHAnsi" w:cstheme="majorBidi"/>
          <w:color w:val="0F4761" w:themeColor="accent1" w:themeShade="BF"/>
          <w:sz w:val="32"/>
          <w:szCs w:val="32"/>
        </w:rPr>
      </w:pPr>
      <w:r>
        <w:br w:type="page"/>
      </w:r>
    </w:p>
    <w:p w14:paraId="3500E4E2" w14:textId="20938FF9" w:rsidR="00414484" w:rsidRDefault="00414484" w:rsidP="00CB3A48">
      <w:pPr>
        <w:pStyle w:val="Ttulo2"/>
      </w:pPr>
      <w:bookmarkStart w:id="2" w:name="_Toc192701430"/>
      <w:r w:rsidRPr="00414484">
        <w:lastRenderedPageBreak/>
        <w:t>Conclusiones</w:t>
      </w:r>
      <w:bookmarkEnd w:id="2"/>
    </w:p>
    <w:p w14:paraId="5E511B16" w14:textId="77777777" w:rsidR="005664FB" w:rsidRPr="005664FB" w:rsidRDefault="005664FB" w:rsidP="005664FB"/>
    <w:p w14:paraId="7E597C94" w14:textId="1A3238E7" w:rsidR="00414484" w:rsidRPr="00414484" w:rsidRDefault="00414484" w:rsidP="0043021F">
      <w:pPr>
        <w:jc w:val="both"/>
      </w:pPr>
      <w:proofErr w:type="spellStart"/>
      <w:r w:rsidRPr="00414484">
        <w:t>findMaxElement</w:t>
      </w:r>
      <w:proofErr w:type="spellEnd"/>
      <w:r w:rsidR="00CB3A48" w:rsidRPr="00CB3A48">
        <w:t xml:space="preserve"> </w:t>
      </w:r>
      <w:r w:rsidRPr="00414484">
        <w:t>() es más eficiente en términos de tiempo de ejecución para encontrar el máximo, con una complejidad de O(n).</w:t>
      </w:r>
    </w:p>
    <w:p w14:paraId="4A0D28BC" w14:textId="409271F3" w:rsidR="00414484" w:rsidRPr="00414484" w:rsidRDefault="00414484" w:rsidP="0043021F">
      <w:pPr>
        <w:jc w:val="both"/>
      </w:pPr>
      <w:proofErr w:type="spellStart"/>
      <w:r w:rsidRPr="00414484">
        <w:t>findMaxElementBySorting</w:t>
      </w:r>
      <w:proofErr w:type="spellEnd"/>
      <w:r w:rsidR="00CB3A48" w:rsidRPr="00CB3A48">
        <w:t xml:space="preserve"> </w:t>
      </w:r>
      <w:r w:rsidRPr="00414484">
        <w:t xml:space="preserve">() es menos eficiente debido a la sobrecarga del ordenamiento, con una </w:t>
      </w:r>
      <w:r w:rsidRPr="00F42EC2">
        <w:t>complejidad</w:t>
      </w:r>
      <w:r w:rsidRPr="00414484">
        <w:t xml:space="preserve"> de O</w:t>
      </w:r>
      <w:r w:rsidR="00CB3A48" w:rsidRPr="00CB3A48">
        <w:t xml:space="preserve"> </w:t>
      </w:r>
      <w:r w:rsidRPr="00414484">
        <w:t>(n log n).</w:t>
      </w:r>
    </w:p>
    <w:p w14:paraId="75E08E95" w14:textId="77777777" w:rsidR="00414484" w:rsidRPr="00414484" w:rsidRDefault="00414484" w:rsidP="0043021F">
      <w:pPr>
        <w:jc w:val="both"/>
      </w:pPr>
      <w:r w:rsidRPr="00414484">
        <w:t>Las pruebas empíricas confirman las complejidades teóricas, con tiempos de ejecución que crecen acorde a las previsiones matemáticas.</w:t>
      </w:r>
    </w:p>
    <w:p w14:paraId="42CAE59C" w14:textId="2CE81D2C" w:rsidR="00414484" w:rsidRPr="00414484" w:rsidRDefault="00414484" w:rsidP="008D31A7">
      <w:pPr>
        <w:jc w:val="both"/>
      </w:pPr>
      <w:r w:rsidRPr="00414484">
        <w:t xml:space="preserve">Este análisis permite concluir que, salvo que se requiera una lista ordenada por otros motivos, el método </w:t>
      </w:r>
      <w:proofErr w:type="spellStart"/>
      <w:r w:rsidRPr="00414484">
        <w:t>findMaxElement</w:t>
      </w:r>
      <w:proofErr w:type="spellEnd"/>
      <w:r w:rsidR="00CB3A48">
        <w:t xml:space="preserve"> </w:t>
      </w:r>
      <w:r w:rsidRPr="00414484">
        <w:t>() es la opción óptima para encontrar el máximo elemento de la colección.</w:t>
      </w:r>
    </w:p>
    <w:p w14:paraId="42FDD1EE" w14:textId="77777777" w:rsidR="00F42EC2" w:rsidRPr="00F42EC2" w:rsidRDefault="00F42EC2" w:rsidP="00F42EC2">
      <w:pPr>
        <w:jc w:val="both"/>
      </w:pPr>
      <w:r w:rsidRPr="00F42EC2">
        <w:t>Además, con este trabajo hemos observado dos aspectos fundamentales:</w:t>
      </w:r>
    </w:p>
    <w:p w14:paraId="1E6B70DA" w14:textId="77777777" w:rsidR="00F42EC2" w:rsidRPr="00F42EC2" w:rsidRDefault="00F42EC2" w:rsidP="00F42EC2">
      <w:pPr>
        <w:numPr>
          <w:ilvl w:val="0"/>
          <w:numId w:val="4"/>
        </w:numPr>
        <w:jc w:val="both"/>
      </w:pPr>
      <w:r w:rsidRPr="00F42EC2">
        <w:t>La importancia de la optimización y el rendimiento del código que desarrollamos, ya que, al trabajar con grandes volúmenes de datos, las diferencias en el tiempo de ejecución entre distintas implementaciones pueden ser significativas.</w:t>
      </w:r>
    </w:p>
    <w:p w14:paraId="1AD5296C" w14:textId="56D02C1C" w:rsidR="00F42EC2" w:rsidRPr="00F42EC2" w:rsidRDefault="00F42EC2" w:rsidP="00F42EC2">
      <w:pPr>
        <w:numPr>
          <w:ilvl w:val="0"/>
          <w:numId w:val="4"/>
        </w:numPr>
        <w:jc w:val="both"/>
      </w:pPr>
      <w:r w:rsidRPr="00F42EC2">
        <w:t>La naturaleza imperfecta de la experimentación, ya que los resultados obtenidos no siempre coinciden con los esperados. Un ejemplo de esto es nuestro último experimento, en el que los tiempos registrados fueron menores que en pruebas anteriores.</w:t>
      </w:r>
    </w:p>
    <w:p w14:paraId="16E00B32" w14:textId="66E03929" w:rsidR="00F42EC2" w:rsidRDefault="00F42EC2" w:rsidP="00F42EC2">
      <w:pPr>
        <w:jc w:val="both"/>
      </w:pPr>
    </w:p>
    <w:sectPr w:rsidR="00F42EC2" w:rsidSect="00AB138A">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BC47C" w14:textId="77777777" w:rsidR="00B149CA" w:rsidRDefault="00B149CA" w:rsidP="00AB138A">
      <w:pPr>
        <w:spacing w:after="0" w:line="240" w:lineRule="auto"/>
      </w:pPr>
      <w:r>
        <w:separator/>
      </w:r>
    </w:p>
  </w:endnote>
  <w:endnote w:type="continuationSeparator" w:id="0">
    <w:p w14:paraId="6DDF30D7" w14:textId="77777777" w:rsidR="00B149CA" w:rsidRDefault="00B149CA" w:rsidP="00AB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7B28FED7" w14:textId="2A3226F2" w:rsidR="00AB138A" w:rsidRDefault="00AB138A">
        <w:pPr>
          <w:pStyle w:val="Piedepgina"/>
          <w:jc w:val="center"/>
        </w:pPr>
        <w:r>
          <w:fldChar w:fldCharType="begin"/>
        </w:r>
        <w:r>
          <w:instrText>PAGE   \* MERGEFORMAT</w:instrText>
        </w:r>
        <w:r>
          <w:fldChar w:fldCharType="separate"/>
        </w:r>
        <w:r>
          <w:t>2</w:t>
        </w:r>
        <w:r>
          <w:fldChar w:fldCharType="end"/>
        </w:r>
      </w:p>
    </w:sdtContent>
  </w:sdt>
  <w:p w14:paraId="2CD4A8C3" w14:textId="77777777" w:rsidR="00AB138A" w:rsidRDefault="00AB13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2825B" w14:textId="77777777" w:rsidR="00B149CA" w:rsidRDefault="00B149CA" w:rsidP="00AB138A">
      <w:pPr>
        <w:spacing w:after="0" w:line="240" w:lineRule="auto"/>
      </w:pPr>
      <w:r>
        <w:separator/>
      </w:r>
    </w:p>
  </w:footnote>
  <w:footnote w:type="continuationSeparator" w:id="0">
    <w:p w14:paraId="1B24F62D" w14:textId="77777777" w:rsidR="00B149CA" w:rsidRDefault="00B149CA" w:rsidP="00AB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74956"/>
    <w:multiLevelType w:val="multilevel"/>
    <w:tmpl w:val="7E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17675"/>
    <w:multiLevelType w:val="multilevel"/>
    <w:tmpl w:val="71B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209DF"/>
    <w:multiLevelType w:val="multilevel"/>
    <w:tmpl w:val="B5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8A37CF"/>
    <w:multiLevelType w:val="multilevel"/>
    <w:tmpl w:val="A09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96545">
    <w:abstractNumId w:val="1"/>
  </w:num>
  <w:num w:numId="2" w16cid:durableId="1744404166">
    <w:abstractNumId w:val="0"/>
  </w:num>
  <w:num w:numId="3" w16cid:durableId="1133983824">
    <w:abstractNumId w:val="2"/>
  </w:num>
  <w:num w:numId="4" w16cid:durableId="1399934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D6"/>
    <w:rsid w:val="00120D69"/>
    <w:rsid w:val="0020769D"/>
    <w:rsid w:val="00224DDB"/>
    <w:rsid w:val="002300AC"/>
    <w:rsid w:val="00256D63"/>
    <w:rsid w:val="002B6EB3"/>
    <w:rsid w:val="0032486B"/>
    <w:rsid w:val="00414484"/>
    <w:rsid w:val="0043021F"/>
    <w:rsid w:val="004B64F0"/>
    <w:rsid w:val="004F2887"/>
    <w:rsid w:val="005664FB"/>
    <w:rsid w:val="005E1B54"/>
    <w:rsid w:val="00606E95"/>
    <w:rsid w:val="007A6561"/>
    <w:rsid w:val="007A71C3"/>
    <w:rsid w:val="00873BE3"/>
    <w:rsid w:val="008B2EF0"/>
    <w:rsid w:val="008C05A3"/>
    <w:rsid w:val="008D31A7"/>
    <w:rsid w:val="0098708A"/>
    <w:rsid w:val="00A13D0D"/>
    <w:rsid w:val="00AB138A"/>
    <w:rsid w:val="00AE6D19"/>
    <w:rsid w:val="00B003D6"/>
    <w:rsid w:val="00B149CA"/>
    <w:rsid w:val="00B21985"/>
    <w:rsid w:val="00B80241"/>
    <w:rsid w:val="00C31284"/>
    <w:rsid w:val="00C93C8B"/>
    <w:rsid w:val="00CB3A48"/>
    <w:rsid w:val="00D11A98"/>
    <w:rsid w:val="00D973BC"/>
    <w:rsid w:val="00E35444"/>
    <w:rsid w:val="00F42E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CAF4"/>
  <w15:chartTrackingRefBased/>
  <w15:docId w15:val="{3BCBB2E5-D0D9-4A35-9AA1-3D49C85F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0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3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3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3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3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3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3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3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3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03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03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03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3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3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3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3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3D6"/>
    <w:rPr>
      <w:rFonts w:eastAsiaTheme="majorEastAsia" w:cstheme="majorBidi"/>
      <w:color w:val="272727" w:themeColor="text1" w:themeTint="D8"/>
    </w:rPr>
  </w:style>
  <w:style w:type="paragraph" w:styleId="Ttulo">
    <w:name w:val="Title"/>
    <w:basedOn w:val="Normal"/>
    <w:next w:val="Normal"/>
    <w:link w:val="TtuloCar"/>
    <w:uiPriority w:val="10"/>
    <w:qFormat/>
    <w:rsid w:val="00B00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3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3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3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3D6"/>
    <w:pPr>
      <w:spacing w:before="160"/>
      <w:jc w:val="center"/>
    </w:pPr>
    <w:rPr>
      <w:i/>
      <w:iCs/>
      <w:color w:val="404040" w:themeColor="text1" w:themeTint="BF"/>
    </w:rPr>
  </w:style>
  <w:style w:type="character" w:customStyle="1" w:styleId="CitaCar">
    <w:name w:val="Cita Car"/>
    <w:basedOn w:val="Fuentedeprrafopredeter"/>
    <w:link w:val="Cita"/>
    <w:uiPriority w:val="29"/>
    <w:rsid w:val="00B003D6"/>
    <w:rPr>
      <w:i/>
      <w:iCs/>
      <w:color w:val="404040" w:themeColor="text1" w:themeTint="BF"/>
    </w:rPr>
  </w:style>
  <w:style w:type="paragraph" w:styleId="Prrafodelista">
    <w:name w:val="List Paragraph"/>
    <w:basedOn w:val="Normal"/>
    <w:uiPriority w:val="34"/>
    <w:qFormat/>
    <w:rsid w:val="00B003D6"/>
    <w:pPr>
      <w:ind w:left="720"/>
      <w:contextualSpacing/>
    </w:pPr>
  </w:style>
  <w:style w:type="character" w:styleId="nfasisintenso">
    <w:name w:val="Intense Emphasis"/>
    <w:basedOn w:val="Fuentedeprrafopredeter"/>
    <w:uiPriority w:val="21"/>
    <w:qFormat/>
    <w:rsid w:val="00B003D6"/>
    <w:rPr>
      <w:i/>
      <w:iCs/>
      <w:color w:val="0F4761" w:themeColor="accent1" w:themeShade="BF"/>
    </w:rPr>
  </w:style>
  <w:style w:type="paragraph" w:styleId="Citadestacada">
    <w:name w:val="Intense Quote"/>
    <w:basedOn w:val="Normal"/>
    <w:next w:val="Normal"/>
    <w:link w:val="CitadestacadaCar"/>
    <w:uiPriority w:val="30"/>
    <w:qFormat/>
    <w:rsid w:val="00B00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3D6"/>
    <w:rPr>
      <w:i/>
      <w:iCs/>
      <w:color w:val="0F4761" w:themeColor="accent1" w:themeShade="BF"/>
    </w:rPr>
  </w:style>
  <w:style w:type="character" w:styleId="Referenciaintensa">
    <w:name w:val="Intense Reference"/>
    <w:basedOn w:val="Fuentedeprrafopredeter"/>
    <w:uiPriority w:val="32"/>
    <w:qFormat/>
    <w:rsid w:val="00B003D6"/>
    <w:rPr>
      <w:b/>
      <w:bCs/>
      <w:smallCaps/>
      <w:color w:val="0F4761" w:themeColor="accent1" w:themeShade="BF"/>
      <w:spacing w:val="5"/>
    </w:rPr>
  </w:style>
  <w:style w:type="paragraph" w:styleId="Sinespaciado">
    <w:name w:val="No Spacing"/>
    <w:link w:val="SinespaciadoCar"/>
    <w:uiPriority w:val="1"/>
    <w:qFormat/>
    <w:rsid w:val="00B003D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03D6"/>
    <w:rPr>
      <w:rFonts w:eastAsiaTheme="minorEastAsia"/>
      <w:kern w:val="0"/>
      <w:lang w:eastAsia="es-ES"/>
      <w14:ligatures w14:val="none"/>
    </w:rPr>
  </w:style>
  <w:style w:type="paragraph" w:styleId="NormalWeb">
    <w:name w:val="Normal (Web)"/>
    <w:basedOn w:val="Normal"/>
    <w:uiPriority w:val="99"/>
    <w:semiHidden/>
    <w:unhideWhenUsed/>
    <w:rsid w:val="008D31A7"/>
    <w:rPr>
      <w:rFonts w:ascii="Times New Roman" w:hAnsi="Times New Roman" w:cs="Times New Roman"/>
      <w:sz w:val="24"/>
      <w:szCs w:val="24"/>
    </w:rPr>
  </w:style>
  <w:style w:type="paragraph" w:styleId="TtuloTDC">
    <w:name w:val="TOC Heading"/>
    <w:basedOn w:val="Ttulo1"/>
    <w:next w:val="Normal"/>
    <w:uiPriority w:val="39"/>
    <w:unhideWhenUsed/>
    <w:qFormat/>
    <w:rsid w:val="00B21985"/>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B21985"/>
    <w:pPr>
      <w:spacing w:after="100"/>
      <w:ind w:left="220"/>
    </w:pPr>
  </w:style>
  <w:style w:type="character" w:styleId="Hipervnculo">
    <w:name w:val="Hyperlink"/>
    <w:basedOn w:val="Fuentedeprrafopredeter"/>
    <w:uiPriority w:val="99"/>
    <w:unhideWhenUsed/>
    <w:rsid w:val="00B21985"/>
    <w:rPr>
      <w:color w:val="467886" w:themeColor="hyperlink"/>
      <w:u w:val="single"/>
    </w:rPr>
  </w:style>
  <w:style w:type="paragraph" w:styleId="Encabezado">
    <w:name w:val="header"/>
    <w:basedOn w:val="Normal"/>
    <w:link w:val="EncabezadoCar"/>
    <w:uiPriority w:val="99"/>
    <w:unhideWhenUsed/>
    <w:rsid w:val="00AB13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38A"/>
  </w:style>
  <w:style w:type="paragraph" w:styleId="Piedepgina">
    <w:name w:val="footer"/>
    <w:basedOn w:val="Normal"/>
    <w:link w:val="PiedepginaCar"/>
    <w:uiPriority w:val="99"/>
    <w:unhideWhenUsed/>
    <w:rsid w:val="00AB13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6909">
      <w:bodyDiv w:val="1"/>
      <w:marLeft w:val="0"/>
      <w:marRight w:val="0"/>
      <w:marTop w:val="0"/>
      <w:marBottom w:val="0"/>
      <w:divBdr>
        <w:top w:val="none" w:sz="0" w:space="0" w:color="auto"/>
        <w:left w:val="none" w:sz="0" w:space="0" w:color="auto"/>
        <w:bottom w:val="none" w:sz="0" w:space="0" w:color="auto"/>
        <w:right w:val="none" w:sz="0" w:space="0" w:color="auto"/>
      </w:divBdr>
    </w:div>
    <w:div w:id="166363126">
      <w:bodyDiv w:val="1"/>
      <w:marLeft w:val="0"/>
      <w:marRight w:val="0"/>
      <w:marTop w:val="0"/>
      <w:marBottom w:val="0"/>
      <w:divBdr>
        <w:top w:val="none" w:sz="0" w:space="0" w:color="auto"/>
        <w:left w:val="none" w:sz="0" w:space="0" w:color="auto"/>
        <w:bottom w:val="none" w:sz="0" w:space="0" w:color="auto"/>
        <w:right w:val="none" w:sz="0" w:space="0" w:color="auto"/>
      </w:divBdr>
    </w:div>
    <w:div w:id="381295842">
      <w:bodyDiv w:val="1"/>
      <w:marLeft w:val="0"/>
      <w:marRight w:val="0"/>
      <w:marTop w:val="0"/>
      <w:marBottom w:val="0"/>
      <w:divBdr>
        <w:top w:val="none" w:sz="0" w:space="0" w:color="auto"/>
        <w:left w:val="none" w:sz="0" w:space="0" w:color="auto"/>
        <w:bottom w:val="none" w:sz="0" w:space="0" w:color="auto"/>
        <w:right w:val="none" w:sz="0" w:space="0" w:color="auto"/>
      </w:divBdr>
    </w:div>
    <w:div w:id="583993002">
      <w:bodyDiv w:val="1"/>
      <w:marLeft w:val="0"/>
      <w:marRight w:val="0"/>
      <w:marTop w:val="0"/>
      <w:marBottom w:val="0"/>
      <w:divBdr>
        <w:top w:val="none" w:sz="0" w:space="0" w:color="auto"/>
        <w:left w:val="none" w:sz="0" w:space="0" w:color="auto"/>
        <w:bottom w:val="none" w:sz="0" w:space="0" w:color="auto"/>
        <w:right w:val="none" w:sz="0" w:space="0" w:color="auto"/>
      </w:divBdr>
    </w:div>
    <w:div w:id="723721836">
      <w:bodyDiv w:val="1"/>
      <w:marLeft w:val="0"/>
      <w:marRight w:val="0"/>
      <w:marTop w:val="0"/>
      <w:marBottom w:val="0"/>
      <w:divBdr>
        <w:top w:val="none" w:sz="0" w:space="0" w:color="auto"/>
        <w:left w:val="none" w:sz="0" w:space="0" w:color="auto"/>
        <w:bottom w:val="none" w:sz="0" w:space="0" w:color="auto"/>
        <w:right w:val="none" w:sz="0" w:space="0" w:color="auto"/>
      </w:divBdr>
    </w:div>
    <w:div w:id="730470797">
      <w:bodyDiv w:val="1"/>
      <w:marLeft w:val="0"/>
      <w:marRight w:val="0"/>
      <w:marTop w:val="0"/>
      <w:marBottom w:val="0"/>
      <w:divBdr>
        <w:top w:val="none" w:sz="0" w:space="0" w:color="auto"/>
        <w:left w:val="none" w:sz="0" w:space="0" w:color="auto"/>
        <w:bottom w:val="none" w:sz="0" w:space="0" w:color="auto"/>
        <w:right w:val="none" w:sz="0" w:space="0" w:color="auto"/>
      </w:divBdr>
    </w:div>
    <w:div w:id="793408341">
      <w:bodyDiv w:val="1"/>
      <w:marLeft w:val="0"/>
      <w:marRight w:val="0"/>
      <w:marTop w:val="0"/>
      <w:marBottom w:val="0"/>
      <w:divBdr>
        <w:top w:val="none" w:sz="0" w:space="0" w:color="auto"/>
        <w:left w:val="none" w:sz="0" w:space="0" w:color="auto"/>
        <w:bottom w:val="none" w:sz="0" w:space="0" w:color="auto"/>
        <w:right w:val="none" w:sz="0" w:space="0" w:color="auto"/>
      </w:divBdr>
      <w:divsChild>
        <w:div w:id="905646359">
          <w:marLeft w:val="0"/>
          <w:marRight w:val="0"/>
          <w:marTop w:val="0"/>
          <w:marBottom w:val="0"/>
          <w:divBdr>
            <w:top w:val="none" w:sz="0" w:space="0" w:color="auto"/>
            <w:left w:val="none" w:sz="0" w:space="0" w:color="auto"/>
            <w:bottom w:val="none" w:sz="0" w:space="0" w:color="auto"/>
            <w:right w:val="none" w:sz="0" w:space="0" w:color="auto"/>
          </w:divBdr>
          <w:divsChild>
            <w:div w:id="955868812">
              <w:marLeft w:val="0"/>
              <w:marRight w:val="0"/>
              <w:marTop w:val="0"/>
              <w:marBottom w:val="0"/>
              <w:divBdr>
                <w:top w:val="none" w:sz="0" w:space="0" w:color="auto"/>
                <w:left w:val="none" w:sz="0" w:space="0" w:color="auto"/>
                <w:bottom w:val="none" w:sz="0" w:space="0" w:color="auto"/>
                <w:right w:val="none" w:sz="0" w:space="0" w:color="auto"/>
              </w:divBdr>
              <w:divsChild>
                <w:div w:id="30040049">
                  <w:marLeft w:val="0"/>
                  <w:marRight w:val="0"/>
                  <w:marTop w:val="0"/>
                  <w:marBottom w:val="0"/>
                  <w:divBdr>
                    <w:top w:val="none" w:sz="0" w:space="0" w:color="auto"/>
                    <w:left w:val="none" w:sz="0" w:space="0" w:color="auto"/>
                    <w:bottom w:val="none" w:sz="0" w:space="0" w:color="auto"/>
                    <w:right w:val="none" w:sz="0" w:space="0" w:color="auto"/>
                  </w:divBdr>
                  <w:divsChild>
                    <w:div w:id="1979526447">
                      <w:marLeft w:val="0"/>
                      <w:marRight w:val="0"/>
                      <w:marTop w:val="0"/>
                      <w:marBottom w:val="0"/>
                      <w:divBdr>
                        <w:top w:val="none" w:sz="0" w:space="0" w:color="auto"/>
                        <w:left w:val="none" w:sz="0" w:space="0" w:color="auto"/>
                        <w:bottom w:val="none" w:sz="0" w:space="0" w:color="auto"/>
                        <w:right w:val="none" w:sz="0" w:space="0" w:color="auto"/>
                      </w:divBdr>
                      <w:divsChild>
                        <w:div w:id="371266845">
                          <w:marLeft w:val="0"/>
                          <w:marRight w:val="0"/>
                          <w:marTop w:val="0"/>
                          <w:marBottom w:val="0"/>
                          <w:divBdr>
                            <w:top w:val="none" w:sz="0" w:space="0" w:color="auto"/>
                            <w:left w:val="none" w:sz="0" w:space="0" w:color="auto"/>
                            <w:bottom w:val="none" w:sz="0" w:space="0" w:color="auto"/>
                            <w:right w:val="none" w:sz="0" w:space="0" w:color="auto"/>
                          </w:divBdr>
                          <w:divsChild>
                            <w:div w:id="208340429">
                              <w:marLeft w:val="0"/>
                              <w:marRight w:val="0"/>
                              <w:marTop w:val="0"/>
                              <w:marBottom w:val="0"/>
                              <w:divBdr>
                                <w:top w:val="none" w:sz="0" w:space="0" w:color="auto"/>
                                <w:left w:val="none" w:sz="0" w:space="0" w:color="auto"/>
                                <w:bottom w:val="none" w:sz="0" w:space="0" w:color="auto"/>
                                <w:right w:val="none" w:sz="0" w:space="0" w:color="auto"/>
                              </w:divBdr>
                              <w:divsChild>
                                <w:div w:id="2110275308">
                                  <w:marLeft w:val="0"/>
                                  <w:marRight w:val="0"/>
                                  <w:marTop w:val="0"/>
                                  <w:marBottom w:val="0"/>
                                  <w:divBdr>
                                    <w:top w:val="none" w:sz="0" w:space="0" w:color="auto"/>
                                    <w:left w:val="none" w:sz="0" w:space="0" w:color="auto"/>
                                    <w:bottom w:val="none" w:sz="0" w:space="0" w:color="auto"/>
                                    <w:right w:val="none" w:sz="0" w:space="0" w:color="auto"/>
                                  </w:divBdr>
                                  <w:divsChild>
                                    <w:div w:id="928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600991">
      <w:bodyDiv w:val="1"/>
      <w:marLeft w:val="0"/>
      <w:marRight w:val="0"/>
      <w:marTop w:val="0"/>
      <w:marBottom w:val="0"/>
      <w:divBdr>
        <w:top w:val="none" w:sz="0" w:space="0" w:color="auto"/>
        <w:left w:val="none" w:sz="0" w:space="0" w:color="auto"/>
        <w:bottom w:val="none" w:sz="0" w:space="0" w:color="auto"/>
        <w:right w:val="none" w:sz="0" w:space="0" w:color="auto"/>
      </w:divBdr>
    </w:div>
    <w:div w:id="950161526">
      <w:bodyDiv w:val="1"/>
      <w:marLeft w:val="0"/>
      <w:marRight w:val="0"/>
      <w:marTop w:val="0"/>
      <w:marBottom w:val="0"/>
      <w:divBdr>
        <w:top w:val="none" w:sz="0" w:space="0" w:color="auto"/>
        <w:left w:val="none" w:sz="0" w:space="0" w:color="auto"/>
        <w:bottom w:val="none" w:sz="0" w:space="0" w:color="auto"/>
        <w:right w:val="none" w:sz="0" w:space="0" w:color="auto"/>
      </w:divBdr>
    </w:div>
    <w:div w:id="1114668969">
      <w:bodyDiv w:val="1"/>
      <w:marLeft w:val="0"/>
      <w:marRight w:val="0"/>
      <w:marTop w:val="0"/>
      <w:marBottom w:val="0"/>
      <w:divBdr>
        <w:top w:val="none" w:sz="0" w:space="0" w:color="auto"/>
        <w:left w:val="none" w:sz="0" w:space="0" w:color="auto"/>
        <w:bottom w:val="none" w:sz="0" w:space="0" w:color="auto"/>
        <w:right w:val="none" w:sz="0" w:space="0" w:color="auto"/>
      </w:divBdr>
    </w:div>
    <w:div w:id="1230773681">
      <w:bodyDiv w:val="1"/>
      <w:marLeft w:val="0"/>
      <w:marRight w:val="0"/>
      <w:marTop w:val="0"/>
      <w:marBottom w:val="0"/>
      <w:divBdr>
        <w:top w:val="none" w:sz="0" w:space="0" w:color="auto"/>
        <w:left w:val="none" w:sz="0" w:space="0" w:color="auto"/>
        <w:bottom w:val="none" w:sz="0" w:space="0" w:color="auto"/>
        <w:right w:val="none" w:sz="0" w:space="0" w:color="auto"/>
      </w:divBdr>
    </w:div>
    <w:div w:id="1412115696">
      <w:bodyDiv w:val="1"/>
      <w:marLeft w:val="0"/>
      <w:marRight w:val="0"/>
      <w:marTop w:val="0"/>
      <w:marBottom w:val="0"/>
      <w:divBdr>
        <w:top w:val="none" w:sz="0" w:space="0" w:color="auto"/>
        <w:left w:val="none" w:sz="0" w:space="0" w:color="auto"/>
        <w:bottom w:val="none" w:sz="0" w:space="0" w:color="auto"/>
        <w:right w:val="none" w:sz="0" w:space="0" w:color="auto"/>
      </w:divBdr>
    </w:div>
    <w:div w:id="1631325619">
      <w:bodyDiv w:val="1"/>
      <w:marLeft w:val="0"/>
      <w:marRight w:val="0"/>
      <w:marTop w:val="0"/>
      <w:marBottom w:val="0"/>
      <w:divBdr>
        <w:top w:val="none" w:sz="0" w:space="0" w:color="auto"/>
        <w:left w:val="none" w:sz="0" w:space="0" w:color="auto"/>
        <w:bottom w:val="none" w:sz="0" w:space="0" w:color="auto"/>
        <w:right w:val="none" w:sz="0" w:space="0" w:color="auto"/>
      </w:divBdr>
      <w:divsChild>
        <w:div w:id="1455901106">
          <w:marLeft w:val="0"/>
          <w:marRight w:val="0"/>
          <w:marTop w:val="0"/>
          <w:marBottom w:val="0"/>
          <w:divBdr>
            <w:top w:val="none" w:sz="0" w:space="0" w:color="auto"/>
            <w:left w:val="none" w:sz="0" w:space="0" w:color="auto"/>
            <w:bottom w:val="none" w:sz="0" w:space="0" w:color="auto"/>
            <w:right w:val="none" w:sz="0" w:space="0" w:color="auto"/>
          </w:divBdr>
          <w:divsChild>
            <w:div w:id="109974665">
              <w:marLeft w:val="0"/>
              <w:marRight w:val="0"/>
              <w:marTop w:val="0"/>
              <w:marBottom w:val="0"/>
              <w:divBdr>
                <w:top w:val="none" w:sz="0" w:space="0" w:color="auto"/>
                <w:left w:val="none" w:sz="0" w:space="0" w:color="auto"/>
                <w:bottom w:val="none" w:sz="0" w:space="0" w:color="auto"/>
                <w:right w:val="none" w:sz="0" w:space="0" w:color="auto"/>
              </w:divBdr>
              <w:divsChild>
                <w:div w:id="182398689">
                  <w:marLeft w:val="0"/>
                  <w:marRight w:val="0"/>
                  <w:marTop w:val="0"/>
                  <w:marBottom w:val="0"/>
                  <w:divBdr>
                    <w:top w:val="none" w:sz="0" w:space="0" w:color="auto"/>
                    <w:left w:val="none" w:sz="0" w:space="0" w:color="auto"/>
                    <w:bottom w:val="none" w:sz="0" w:space="0" w:color="auto"/>
                    <w:right w:val="none" w:sz="0" w:space="0" w:color="auto"/>
                  </w:divBdr>
                  <w:divsChild>
                    <w:div w:id="471211644">
                      <w:marLeft w:val="0"/>
                      <w:marRight w:val="0"/>
                      <w:marTop w:val="0"/>
                      <w:marBottom w:val="0"/>
                      <w:divBdr>
                        <w:top w:val="none" w:sz="0" w:space="0" w:color="auto"/>
                        <w:left w:val="none" w:sz="0" w:space="0" w:color="auto"/>
                        <w:bottom w:val="none" w:sz="0" w:space="0" w:color="auto"/>
                        <w:right w:val="none" w:sz="0" w:space="0" w:color="auto"/>
                      </w:divBdr>
                      <w:divsChild>
                        <w:div w:id="654145378">
                          <w:marLeft w:val="0"/>
                          <w:marRight w:val="0"/>
                          <w:marTop w:val="0"/>
                          <w:marBottom w:val="0"/>
                          <w:divBdr>
                            <w:top w:val="none" w:sz="0" w:space="0" w:color="auto"/>
                            <w:left w:val="none" w:sz="0" w:space="0" w:color="auto"/>
                            <w:bottom w:val="none" w:sz="0" w:space="0" w:color="auto"/>
                            <w:right w:val="none" w:sz="0" w:space="0" w:color="auto"/>
                          </w:divBdr>
                          <w:divsChild>
                            <w:div w:id="2129349478">
                              <w:marLeft w:val="0"/>
                              <w:marRight w:val="0"/>
                              <w:marTop w:val="0"/>
                              <w:marBottom w:val="0"/>
                              <w:divBdr>
                                <w:top w:val="none" w:sz="0" w:space="0" w:color="auto"/>
                                <w:left w:val="none" w:sz="0" w:space="0" w:color="auto"/>
                                <w:bottom w:val="none" w:sz="0" w:space="0" w:color="auto"/>
                                <w:right w:val="none" w:sz="0" w:space="0" w:color="auto"/>
                              </w:divBdr>
                              <w:divsChild>
                                <w:div w:id="1499808516">
                                  <w:marLeft w:val="0"/>
                                  <w:marRight w:val="0"/>
                                  <w:marTop w:val="0"/>
                                  <w:marBottom w:val="0"/>
                                  <w:divBdr>
                                    <w:top w:val="none" w:sz="0" w:space="0" w:color="auto"/>
                                    <w:left w:val="none" w:sz="0" w:space="0" w:color="auto"/>
                                    <w:bottom w:val="none" w:sz="0" w:space="0" w:color="auto"/>
                                    <w:right w:val="none" w:sz="0" w:space="0" w:color="auto"/>
                                  </w:divBdr>
                                  <w:divsChild>
                                    <w:div w:id="10785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1814">
      <w:bodyDiv w:val="1"/>
      <w:marLeft w:val="0"/>
      <w:marRight w:val="0"/>
      <w:marTop w:val="0"/>
      <w:marBottom w:val="0"/>
      <w:divBdr>
        <w:top w:val="none" w:sz="0" w:space="0" w:color="auto"/>
        <w:left w:val="none" w:sz="0" w:space="0" w:color="auto"/>
        <w:bottom w:val="none" w:sz="0" w:space="0" w:color="auto"/>
        <w:right w:val="none" w:sz="0" w:space="0" w:color="auto"/>
      </w:divBdr>
    </w:div>
    <w:div w:id="1846288531">
      <w:bodyDiv w:val="1"/>
      <w:marLeft w:val="0"/>
      <w:marRight w:val="0"/>
      <w:marTop w:val="0"/>
      <w:marBottom w:val="0"/>
      <w:divBdr>
        <w:top w:val="none" w:sz="0" w:space="0" w:color="auto"/>
        <w:left w:val="none" w:sz="0" w:space="0" w:color="auto"/>
        <w:bottom w:val="none" w:sz="0" w:space="0" w:color="auto"/>
        <w:right w:val="none" w:sz="0" w:space="0" w:color="auto"/>
      </w:divBdr>
    </w:div>
    <w:div w:id="1908418265">
      <w:bodyDiv w:val="1"/>
      <w:marLeft w:val="0"/>
      <w:marRight w:val="0"/>
      <w:marTop w:val="0"/>
      <w:marBottom w:val="0"/>
      <w:divBdr>
        <w:top w:val="none" w:sz="0" w:space="0" w:color="auto"/>
        <w:left w:val="none" w:sz="0" w:space="0" w:color="auto"/>
        <w:bottom w:val="none" w:sz="0" w:space="0" w:color="auto"/>
        <w:right w:val="none" w:sz="0" w:space="0" w:color="auto"/>
      </w:divBdr>
    </w:div>
    <w:div w:id="192329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COSAS%20IMPORTANTES\cursos\CURSO%202024-2025\2%20Cuatri\ESTRUCTURAS\Practicas_Estructuras\Practica_4\Prueb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Medición del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SeleccionMultiple (ms)</c:v>
                </c:pt>
              </c:strCache>
            </c:strRef>
          </c:tx>
          <c:spPr>
            <a:ln w="28575" cap="rnd">
              <a:solidFill>
                <a:schemeClr val="accent1"/>
              </a:solidFill>
              <a:round/>
            </a:ln>
            <a:effectLst/>
          </c:spPr>
          <c:marker>
            <c:symbol val="none"/>
          </c:marker>
          <c:cat>
            <c:numRef>
              <c:f>Hoja1!$A$2:$A$300</c:f>
              <c:numCache>
                <c:formatCode>General</c:formatCode>
                <c:ptCount val="299"/>
                <c:pt idx="0">
                  <c:v>0</c:v>
                </c:pt>
                <c:pt idx="1">
                  <c:v>10000</c:v>
                </c:pt>
                <c:pt idx="2">
                  <c:v>20000</c:v>
                </c:pt>
                <c:pt idx="3">
                  <c:v>30000</c:v>
                </c:pt>
                <c:pt idx="4">
                  <c:v>40000</c:v>
                </c:pt>
                <c:pt idx="5">
                  <c:v>50000</c:v>
                </c:pt>
                <c:pt idx="6">
                  <c:v>60000</c:v>
                </c:pt>
                <c:pt idx="7">
                  <c:v>70000</c:v>
                </c:pt>
                <c:pt idx="8">
                  <c:v>80000</c:v>
                </c:pt>
                <c:pt idx="9">
                  <c:v>90000</c:v>
                </c:pt>
                <c:pt idx="10">
                  <c:v>100000</c:v>
                </c:pt>
              </c:numCache>
            </c:numRef>
          </c:cat>
          <c:val>
            <c:numRef>
              <c:f>Hoja1!$B$2:$B$12</c:f>
              <c:numCache>
                <c:formatCode>General</c:formatCode>
                <c:ptCount val="11"/>
                <c:pt idx="0">
                  <c:v>0</c:v>
                </c:pt>
                <c:pt idx="1">
                  <c:v>26</c:v>
                </c:pt>
                <c:pt idx="2">
                  <c:v>88</c:v>
                </c:pt>
                <c:pt idx="3">
                  <c:v>202</c:v>
                </c:pt>
                <c:pt idx="4">
                  <c:v>355</c:v>
                </c:pt>
                <c:pt idx="5">
                  <c:v>513</c:v>
                </c:pt>
                <c:pt idx="6">
                  <c:v>744</c:v>
                </c:pt>
                <c:pt idx="7">
                  <c:v>994</c:v>
                </c:pt>
                <c:pt idx="8">
                  <c:v>1318</c:v>
                </c:pt>
                <c:pt idx="9">
                  <c:v>1729</c:v>
                </c:pt>
                <c:pt idx="10">
                  <c:v>2034</c:v>
                </c:pt>
              </c:numCache>
            </c:numRef>
          </c:val>
          <c:smooth val="0"/>
          <c:extLst>
            <c:ext xmlns:c16="http://schemas.microsoft.com/office/drawing/2014/chart" uri="{C3380CC4-5D6E-409C-BE32-E72D297353CC}">
              <c16:uniqueId val="{00000000-ED17-450D-B2CA-D447CA6E56FA}"/>
            </c:ext>
          </c:extLst>
        </c:ser>
        <c:ser>
          <c:idx val="1"/>
          <c:order val="1"/>
          <c:tx>
            <c:strRef>
              <c:f>Hoja1!$C$1</c:f>
              <c:strCache>
                <c:ptCount val="1"/>
                <c:pt idx="0">
                  <c:v>SeleccionInversaMultiple (ms)</c:v>
                </c:pt>
              </c:strCache>
            </c:strRef>
          </c:tx>
          <c:spPr>
            <a:ln w="28575" cap="rnd">
              <a:solidFill>
                <a:schemeClr val="accent2"/>
              </a:solidFill>
              <a:round/>
            </a:ln>
            <a:effectLst/>
          </c:spPr>
          <c:marker>
            <c:symbol val="none"/>
          </c:marker>
          <c:val>
            <c:numRef>
              <c:f>Hoja1!$C$2:$C$12</c:f>
              <c:numCache>
                <c:formatCode>General</c:formatCode>
                <c:ptCount val="11"/>
                <c:pt idx="0">
                  <c:v>0</c:v>
                </c:pt>
                <c:pt idx="1">
                  <c:v>29</c:v>
                </c:pt>
                <c:pt idx="2">
                  <c:v>114</c:v>
                </c:pt>
                <c:pt idx="3">
                  <c:v>296</c:v>
                </c:pt>
                <c:pt idx="4">
                  <c:v>581</c:v>
                </c:pt>
                <c:pt idx="5">
                  <c:v>697</c:v>
                </c:pt>
                <c:pt idx="6">
                  <c:v>991</c:v>
                </c:pt>
                <c:pt idx="7">
                  <c:v>1337</c:v>
                </c:pt>
                <c:pt idx="8">
                  <c:v>1769</c:v>
                </c:pt>
                <c:pt idx="9">
                  <c:v>2370</c:v>
                </c:pt>
                <c:pt idx="10">
                  <c:v>2875</c:v>
                </c:pt>
              </c:numCache>
            </c:numRef>
          </c:val>
          <c:smooth val="0"/>
          <c:extLst>
            <c:ext xmlns:c16="http://schemas.microsoft.com/office/drawing/2014/chart" uri="{C3380CC4-5D6E-409C-BE32-E72D297353CC}">
              <c16:uniqueId val="{00000001-ED17-450D-B2CA-D447CA6E56FA}"/>
            </c:ext>
          </c:extLst>
        </c:ser>
        <c:ser>
          <c:idx val="2"/>
          <c:order val="2"/>
          <c:tx>
            <c:strRef>
              <c:f>Hoja1!$D$1</c:f>
              <c:strCache>
                <c:ptCount val="1"/>
                <c:pt idx="0">
                  <c:v>Particion (ms)</c:v>
                </c:pt>
              </c:strCache>
            </c:strRef>
          </c:tx>
          <c:spPr>
            <a:ln w="28575" cap="rnd">
              <a:solidFill>
                <a:schemeClr val="accent3"/>
              </a:solidFill>
              <a:round/>
            </a:ln>
            <a:effectLst/>
          </c:spPr>
          <c:marker>
            <c:symbol val="none"/>
          </c:marker>
          <c:val>
            <c:numRef>
              <c:f>Hoja1!$D$2:$D$12</c:f>
              <c:numCache>
                <c:formatCode>General</c:formatCode>
                <c:ptCount val="11"/>
                <c:pt idx="0">
                  <c:v>0</c:v>
                </c:pt>
                <c:pt idx="1">
                  <c:v>45</c:v>
                </c:pt>
                <c:pt idx="2">
                  <c:v>183</c:v>
                </c:pt>
                <c:pt idx="3">
                  <c:v>388</c:v>
                </c:pt>
                <c:pt idx="4">
                  <c:v>670</c:v>
                </c:pt>
                <c:pt idx="5">
                  <c:v>1028</c:v>
                </c:pt>
                <c:pt idx="6">
                  <c:v>1491</c:v>
                </c:pt>
                <c:pt idx="7">
                  <c:v>2210</c:v>
                </c:pt>
                <c:pt idx="8">
                  <c:v>2689</c:v>
                </c:pt>
                <c:pt idx="9">
                  <c:v>3419</c:v>
                </c:pt>
                <c:pt idx="10">
                  <c:v>4252</c:v>
                </c:pt>
              </c:numCache>
            </c:numRef>
          </c:val>
          <c:smooth val="0"/>
          <c:extLst>
            <c:ext xmlns:c16="http://schemas.microsoft.com/office/drawing/2014/chart" uri="{C3380CC4-5D6E-409C-BE32-E72D297353CC}">
              <c16:uniqueId val="{00000002-ED17-450D-B2CA-D447CA6E56FA}"/>
            </c:ext>
          </c:extLst>
        </c:ser>
        <c:dLbls>
          <c:showLegendKey val="0"/>
          <c:showVal val="0"/>
          <c:showCatName val="0"/>
          <c:showSerName val="0"/>
          <c:showPercent val="0"/>
          <c:showBubbleSize val="0"/>
        </c:dLbls>
        <c:smooth val="0"/>
        <c:axId val="1148805983"/>
        <c:axId val="1148806463"/>
      </c:lineChart>
      <c:catAx>
        <c:axId val="114880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6463"/>
        <c:crosses val="autoZero"/>
        <c:auto val="1"/>
        <c:lblAlgn val="ctr"/>
        <c:lblOffset val="100"/>
        <c:noMultiLvlLbl val="0"/>
      </c:catAx>
      <c:valAx>
        <c:axId val="114880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4880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6EF4-9B06-4578-BDA7-82DC966F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503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Práctica 4</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Estructuras de datos</dc:subject>
  <dc:creator>María Guzmán Valdezate</dc:creator>
  <cp:keywords/>
  <dc:description/>
  <cp:lastModifiedBy>Guillermo López De Arechavaleta Zapatero</cp:lastModifiedBy>
  <cp:revision>21</cp:revision>
  <dcterms:created xsi:type="dcterms:W3CDTF">2025-03-06T07:42:00Z</dcterms:created>
  <dcterms:modified xsi:type="dcterms:W3CDTF">2025-03-13T18:50:00Z</dcterms:modified>
</cp:coreProperties>
</file>