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sz w:val="28"/>
          <w:szCs w:val="28"/>
          <w:lang w:eastAsia="zh-CN"/>
        </w:rPr>
      </w:pPr>
      <w:r>
        <w:rPr>
          <w:rFonts w:hint="eastAsia"/>
          <w:b w:val="0"/>
          <w:bCs w:val="0"/>
          <w:sz w:val="28"/>
          <w:szCs w:val="28"/>
          <w:lang w:eastAsia="zh-CN"/>
        </w:rPr>
        <w:t>服务评价</w:t>
      </w:r>
    </w:p>
    <w:p>
      <w:pPr>
        <w:rPr>
          <w:rFonts w:hint="eastAsia"/>
          <w:b w:val="0"/>
          <w:bCs w:val="0"/>
          <w:sz w:val="28"/>
          <w:szCs w:val="28"/>
          <w:lang w:eastAsia="zh-CN"/>
        </w:rPr>
      </w:pPr>
      <w:r>
        <w:rPr>
          <w:rFonts w:hint="eastAsia"/>
          <w:b w:val="0"/>
          <w:bCs w:val="0"/>
          <w:sz w:val="28"/>
          <w:szCs w:val="28"/>
          <w:lang w:eastAsia="zh-CN"/>
        </w:rPr>
        <w:t>整个消费过程完成后，为了了解客户对产品的意见和更多需求，我们可以让每个客户在完成一次体验之后对打印质量以及便捷程度进行一次服务评价，通过客户体验后的评价了解到客户对本产品使用的满意程度，以便后台管理者对共享打印室的分布及增减、打印机型号、耗材种类及数量以及各勤工助学岗位的运行状况进行实时监控。</w:t>
      </w:r>
      <w:bookmarkStart w:id="0" w:name="_GoBack"/>
      <w:bookmarkEnd w:id="0"/>
      <w:r>
        <w:rPr>
          <w:rFonts w:hint="eastAsia"/>
          <w:b w:val="0"/>
          <w:bCs w:val="0"/>
          <w:sz w:val="28"/>
          <w:szCs w:val="28"/>
          <w:lang w:eastAsia="zh-CN"/>
        </w:rPr>
        <w:t>此选项可以作为评价打印点以及整个共享打印平台的重要依据，同时也可以成为学生和教师的信用积分的参考选项。评分界面如下（图13 ）</w:t>
      </w:r>
    </w:p>
    <w:p>
      <w:pPr>
        <w:rPr>
          <w:rFonts w:hint="eastAsia"/>
          <w:b w:val="0"/>
          <w:bCs w:val="0"/>
          <w:sz w:val="28"/>
          <w:szCs w:val="28"/>
          <w:lang w:eastAsia="zh-CN"/>
        </w:rPr>
      </w:pPr>
    </w:p>
    <w:p>
      <w:pPr>
        <w:rPr>
          <w:rFonts w:hint="eastAsia"/>
          <w:b w:val="0"/>
          <w:bCs w:val="0"/>
          <w:sz w:val="28"/>
          <w:szCs w:val="28"/>
          <w:lang w:eastAsia="zh-CN"/>
        </w:rPr>
      </w:pPr>
      <w:r>
        <w:rPr>
          <w:rFonts w:hint="eastAsia"/>
          <w:b w:val="0"/>
          <w:bCs w:val="0"/>
          <w:sz w:val="28"/>
          <w:szCs w:val="28"/>
          <w:lang w:eastAsia="zh-CN"/>
        </w:rPr>
        <w:t>信用记录</w:t>
      </w:r>
    </w:p>
    <w:p>
      <w:pPr>
        <w:rPr>
          <w:rFonts w:hint="eastAsia"/>
          <w:sz w:val="28"/>
          <w:szCs w:val="28"/>
          <w:lang w:eastAsia="zh-CN"/>
        </w:rPr>
      </w:pPr>
      <w:r>
        <w:rPr>
          <w:rFonts w:hint="eastAsia"/>
          <w:b w:val="0"/>
          <w:bCs w:val="0"/>
          <w:sz w:val="28"/>
          <w:szCs w:val="28"/>
          <w:lang w:eastAsia="zh-CN"/>
        </w:rPr>
        <w:t>每一个打印室的客户成功完成一次消费都会通过后期的大数据让我们了解到他们的消费习惯，以便于后期对客户进行管理，相关数据可以作为该客户参加校园创新创业活动和申请勤工助学岗位的参考依据。同时，鼓励大家通过“校园一卡通”支付方式支付，“校园一卡通”需要与学校的财务结算系统以及银行进行合作，采用该方式可以获得相应的积分，从而可以享受一部分的特权（例如一级用户可以一个月可以免费享受3次送货上门，可以在“共享校园”中获得不同额度的预支付等等）。如有不良消费记录，就会扣除相应积分。这个积分不仅可以成为本平台的一个消费评分标准，也可以作为学生信用评价以及综合素质评价的标准之一（如图14）。</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2017-06-07T12:39:44Z</dcterms:created>
  <dc:creator>iPad</dc:creator>
  <cp:lastModifiedBy>iPad</cp:lastModifiedBy>
  <dcterms:modified xsi:type="dcterms:W3CDTF">2017-06-07T14:12:40Z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