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ind w:firstLine="0"/>
        <w:jc w:val="center"/>
      </w:pPr>
      <w:r>
        <w:rPr>
          <w:b/>
        </w:rPr>
        <w:t>Державний вищий навчальний заклад</w:t>
      </w:r>
    </w:p>
    <w:p>
      <w:pPr>
        <w:keepNext w:val="0"/>
        <w:ind w:firstLine="0"/>
        <w:jc w:val="center"/>
      </w:pPr>
      <w:r>
        <w:rPr>
          <w:b/>
        </w:rPr>
        <w:t>Ужгородський національний університет</w:t>
      </w:r>
    </w:p>
    <w:p>
      <w:pPr>
        <w:keepNext w:val="0"/>
        <w:ind w:firstLine="0"/>
        <w:jc w:val="center"/>
      </w:pPr>
      <w:r>
        <w:rPr>
          <w:b/>
        </w:rPr>
        <w:t>Факультет інформаційних технологій</w:t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/>
        </w:rPr>
        <w:t>Лабораторна робота № 3</w:t>
      </w:r>
    </w:p>
    <w:p>
      <w:pPr>
        <w:keepNext w:val="0"/>
        <w:ind w:firstLine="0"/>
        <w:jc w:val="center"/>
      </w:pPr>
      <w:r>
        <w:rPr>
          <w:b w:val="0"/>
        </w:rPr>
      </w:r>
      <w:r>
        <w:rPr>
          <w:b/>
        </w:rPr>
        <w:t xml:space="preserve">Тема: </w:t>
      </w:r>
      <w:r>
        <w:rPr>
          <w:b w:val="0"/>
        </w:rPr>
        <w:t>«Практикум із розроблення через тестування. Цикл Red - Green - Refactor»</w:t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right"/>
      </w:pPr>
      <w:r>
        <w:rPr>
          <w:b w:val="0"/>
        </w:rPr>
        <w:t>Виконав студент IV курсу</w:t>
      </w:r>
    </w:p>
    <w:p>
      <w:pPr>
        <w:keepNext w:val="0"/>
        <w:ind w:firstLine="0"/>
        <w:jc w:val="right"/>
      </w:pPr>
      <w:r>
        <w:rPr>
          <w:b w:val="0"/>
        </w:rPr>
        <w:t>Спеціальності «Інженерія</w:t>
      </w:r>
    </w:p>
    <w:p>
      <w:pPr>
        <w:keepNext w:val="0"/>
        <w:ind w:firstLine="0"/>
        <w:jc w:val="right"/>
      </w:pPr>
      <w:r>
        <w:rPr>
          <w:b w:val="0"/>
        </w:rPr>
        <w:t>програмного забезпечення»</w:t>
      </w:r>
    </w:p>
    <w:p>
      <w:pPr>
        <w:keepNext w:val="0"/>
        <w:ind w:firstLine="0"/>
        <w:jc w:val="right"/>
      </w:pPr>
      <w:r>
        <w:rPr>
          <w:b w:val="0"/>
        </w:rPr>
        <w:t>Заплетнюк Євгеній Сергійович</w:t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 w:val="0"/>
        </w:rPr>
      </w:r>
    </w:p>
    <w:p>
      <w:pPr>
        <w:keepNext w:val="0"/>
        <w:ind w:firstLine="0"/>
        <w:jc w:val="center"/>
      </w:pPr>
      <w:r>
        <w:rPr>
          <w:b/>
        </w:rPr>
        <w:t>Ужгород-2026</w:t>
      </w:r>
    </w:p>
    <w:p>
      <w:r>
        <w:br w:type="page"/>
      </w:r>
    </w:p>
    <w:p>
      <w:pPr>
        <w:pStyle w:val="Heading1"/>
      </w:pPr>
      <w:r>
        <w:t>1. Мета, завдання та інструменти</w:t>
      </w:r>
    </w:p>
    <w:p>
      <w:pPr>
        <w:keepNext w:val="0"/>
      </w:pPr>
      <w:r>
        <w:rPr>
          <w:b w:val="0"/>
        </w:rPr>
        <w:t>Я виконав лабораторну роботу з дисципліни «Автоматизація тестування», щоб відпрацювати розроблення через тестування. Мета - додавати поведінку невеликими кроками, спочатку бачити падіння тесту, а після реалізації безпечно змінювати структуру коду.</w:t>
      </w:r>
    </w:p>
    <w:p>
      <w:pPr>
        <w:keepNext w:val="0"/>
      </w:pPr>
      <w:r>
        <w:rPr>
          <w:b w:val="0"/>
        </w:rPr>
        <w:t>У показовій частині я реалізував тарифікатор паркування calcParkingFee. Індивідуальне завдання - варіант 2, калькулятор лікарняних calcSickPay. Для нього виконано 6 повних циклів Red - Green - Refactor з окремими комітами. Додатково я перевірив шість навмисних помилок і підготував CLI для запуску обох модулів.</w:t>
      </w:r>
    </w:p>
    <w:p>
      <w:pPr>
        <w:keepNext w:val="0"/>
      </w:pPr>
      <w:r>
        <w:rPr>
          <w:b w:val="0"/>
        </w:rPr>
        <w:t>Я продовжив наявний репозиторій Testing-Automation-University у гілці lab3-variant2, створеній від lab2-variant2. Попередні 74 тести залишилися в проєкті. Повний код, тести, журнали запусків та історію Git я здаю окремо; у звіті навів лише фрагменти, потрібні для пояснення.</w:t>
      </w:r>
    </w:p>
    <w:p>
      <w:pPr>
        <w:keepNext w:val="0"/>
      </w:pPr>
      <w:r>
        <w:rPr>
          <w:b w:val="0"/>
        </w:rPr>
        <w:t>Фактичні версії інструментів наведено в таблиці 1. Залежності відтворюються через package-lock.json, а Node.js виконує демонстраційні TypeScript-файли без окремого збирання.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Інструмент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Версія / призначення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Windows, версія ядра 10.0.26300, x64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Node.js / npm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24.21.0 / 11.19.0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TypeScript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6.0.3; strict: true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Vitest / @vitest/coverage-v8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5.0.3 / 5.0.3; модульні тести та покриття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ESLint / Prettier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10.12.0 / 3.9.10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2.56.0.windows.2; окремі коміти кроків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Звіт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DOCX; Python 3.14.7, python-docx; перевірка у Microsoft Word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1 - Середовище виконання</w:t>
      </w:r>
    </w:p>
    <w:p>
      <w:pPr>
        <w:pStyle w:val="Heading1"/>
      </w:pPr>
      <w:r>
        <w:t>2. Принципи TDD та перевірки</w:t>
      </w:r>
    </w:p>
    <w:p>
      <w:pPr>
        <w:keepNext w:val="0"/>
      </w:pPr>
      <w:r>
        <w:rPr>
          <w:b w:val="0"/>
        </w:rPr>
        <w:t>Я використовував тест як наступну вимогу до функції. На кроці Red потрібне падіння саме через відсутню поведінку. Помилка імпорту припустима лише на старті нового модуля. Далі тести повинні запускатися й показувати різницю між очікуваним та фактичним результатом.</w:t>
      </w:r>
    </w:p>
    <w:p>
      <w:pPr>
        <w:keepNext w:val="0"/>
      </w:pPr>
      <w:r>
        <w:rPr>
          <w:b w:val="0"/>
        </w:rPr>
        <w:t>Послідовність роботи подано в таблиці 2. Після кожного кроку я зберігав вивід Vitest у evidence/parking або evidence/sickPay та додавав його до відповідного коміту. Такий журнал дає змогу перевірити результат запуску разом зі станом коду.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47"/>
        <w:gridCol w:w="4195"/>
        <w:gridCol w:w="4195"/>
      </w:tblGrid>
      <w:tr>
        <w:trPr>
          <w:tblHeader/>
          <w:cantSplit/>
        </w:trPr>
        <w:tc>
          <w:tcPr>
            <w:tcW w:type="dxa" w:w="1247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Крок</w:t>
            </w:r>
          </w:p>
        </w:tc>
        <w:tc>
          <w:tcPr>
            <w:tcW w:type="dxa" w:w="4195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Що я робив</w:t>
            </w:r>
          </w:p>
        </w:tc>
        <w:tc>
          <w:tcPr>
            <w:tcW w:type="dxa" w:w="4195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Умова переходу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Red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Додавав тест наступної вимоги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Новий тест падає з очікуваної причини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Green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Додавав код для поточної вимоги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Поточний набір модуля проходить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Refactor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Виділяв функції та константи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Тести проходять без зміни очікувань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2 - Правила циклу розроблення</w:t>
      </w:r>
    </w:p>
    <w:p>
      <w:pPr>
        <w:keepNext w:val="0"/>
      </w:pPr>
      <w:r>
        <w:rPr>
          <w:b w:val="0"/>
        </w:rPr>
        <w:t>Для числових порогів я перевіряв значення з обох боків межі. У калькуляторі лікарняних це 4/5/6, 9/10/11 і 29/30/31 днів. Параметризовані it.each зменшують повторення тестового коду, але очікувані суми в наборах залишаються явними числами.</w:t>
      </w:r>
    </w:p>
    <w:p>
      <w:pPr>
        <w:keepNext w:val="0"/>
      </w:pPr>
      <w:r>
        <w:rPr>
          <w:b w:val="0"/>
        </w:rPr>
        <w:t>Покриття показує, які ділянки виконалися під час тестів. Саме по собі воно не доводить правильність перевірок. Тому я додатково змінив ставки, межі й округлення та перевірив, чи набір помітить ці дефекти.</w:t>
      </w:r>
    </w:p>
    <w:p>
      <w:pPr>
        <w:pStyle w:val="Heading1"/>
      </w:pPr>
      <w:r>
        <w:t>3. Специфікація та граничні випадки</w:t>
      </w:r>
    </w:p>
    <w:p>
      <w:pPr>
        <w:pStyle w:val="Heading2"/>
      </w:pPr>
      <w:r>
        <w:t>3.1. Показовий модуль паркування</w:t>
      </w:r>
    </w:p>
    <w:p>
      <w:pPr>
        <w:keepNext w:val="0"/>
      </w:pPr>
      <w:r>
        <w:rPr>
          <w:b w:val="0"/>
        </w:rPr>
        <w:t>Я зберіг правила тарифікації з методички. Вхід minutes - невід’ємне ціле число хвилин. Необов’язкові прапорці night і weekend мають тип boolean. У таблиці 3 зафіксовано порядок операцій, бо перенесення знижки перед обмеженням змінює суму.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Поведінка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Валідація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Від’ємне, дробове, NaN та нескінченне значення - INVALID_DURATION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0-15 хвилин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грн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16-60 хвилин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грн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Понад 60 хвилин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Ще 20 грн за кожну розпочату годину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Обмеження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Базова сума не перевищує 200 грн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Ніч / вихідний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Після обмеження множення на 0,5, потім на 0,8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Результат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Число гривень, округлене до двох десяткових знаків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3 - Правила тарифікатора паркування</w:t>
      </w:r>
    </w:p>
    <w:p>
      <w:pPr>
        <w:keepNext w:val="0"/>
      </w:pPr>
      <w:r>
        <w:rPr>
          <w:b w:val="0"/>
        </w:rPr>
        <w:t>Як і приклад у методичці, функція застосовує одне обмеження 200 грн до переданого інтервалу. Поділ на кілька календарних діб не реалізовано. Для інтервалів понад добу потрібна окрема уточнена специфікація; перевірені контрольні приклади охоплюють 0-1440 хвилин.</w:t>
      </w:r>
    </w:p>
    <w:p>
      <w:pPr>
        <w:pStyle w:val="Heading2"/>
      </w:pPr>
      <w:r>
        <w:t>3.2. Варіант 2 - калькулятор лікарняних</w:t>
      </w:r>
    </w:p>
    <w:p>
      <w:pPr>
        <w:keepNext w:val="0"/>
      </w:pPr>
      <w:r>
        <w:rPr>
          <w:b w:val="0"/>
        </w:rPr>
        <w:t>Сигнатура мого модуля - calcSickPay(days, dailyAverage). Я прийняв dailyAverage як середньоденний заробіток у гривнях. Ставка застосовується окремо до днів кожного періоду, а не до всіх днів за ставкою останнього періоду. Методичка не уточнює ці деталі, тому я явно зафіксував їх перед реалізацією.</w:t>
      </w:r>
    </w:p>
    <w:p>
      <w:pPr>
        <w:keepNext w:val="0"/>
      </w:pPr>
      <w:r>
        <w:rPr>
          <w:b w:val="0"/>
        </w:rPr>
        <w:t>Нуль днів і нульовий заробіток допустимі. Понад 30 днів я відхиляю, а не обрізаю до 30. Спочатку перевіряю дні, потім заробіток; некоректний заробіток відхиляється навіть для нуля днів. Це навчальна специфікація, без правил реальних виплат.</w:t>
      </w:r>
    </w:p>
    <w:p>
      <w:pPr>
        <w:keepNext w:val="0"/>
      </w:pPr>
      <w:r>
        <w:rPr>
          <w:b w:val="0"/>
        </w:rPr>
        <w:t>У таблиці 4 вимоги розкладено в порядку реалізації. Правила валідації та округлення уточнюють контракт варіанта, а ставки 60 %, 80 % і 100 % взято безпосередньо із завдання.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5102"/>
        <w:gridCol w:w="3742"/>
      </w:tblGrid>
      <w:tr>
        <w:trPr>
          <w:tblHeader/>
          <w:cantSplit/>
        </w:trPr>
        <w:tc>
          <w:tcPr>
            <w:tcW w:type="dxa" w:w="79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Цикл</w:t>
            </w:r>
          </w:p>
        </w:tc>
        <w:tc>
          <w:tcPr>
            <w:tcW w:type="dxa" w:w="5102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Вимога</w:t>
            </w:r>
          </w:p>
        </w:tc>
        <w:tc>
          <w:tcPr>
            <w:tcW w:type="dxa" w:w="3742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Перевірені межі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Цілі дні від 0 до 30; інакше INVALID_DAYS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-1; 0,5; 30,5; 31; NaN; ±Infinity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Скінченний невід’ємний dailyAverage; інакше INVALID_DAILY_AVERAGE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-0,01; 0; 0,01; NaN; ±Infinity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Дні 1-5: 60 % dailyAverage за день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0; 1; 4; 5 днів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Дні 6-10: 80 % dailyAverage за день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5; 6; 9; 10 днів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Дні 11-30: 100 % dailyAverage за день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10; 11; 29; 30; 31 день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Округлення загальної суми до копійок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100,01 та 0,01 грн/день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4 - Послідовність вимог варіанта 2</w:t>
      </w:r>
    </w:p>
    <w:p>
      <w:pPr>
        <w:keepNext w:val="0"/>
      </w:pPr>
      <w:r>
        <w:rPr>
          <w:b w:val="0"/>
        </w:rPr>
        <w:t>Проміжні внески я не округлюю. Наприклад, два дні за 0,01 грн дають 0,012 грн, після загального округлення - 0,01 грн. Округлення кожного дня окремо дало б 0,02 грн і порушило б обраний контракт. Обчислення використовують number, тому довільно великі суми й повна десяткова точність не гарантуються.</w:t>
      </w:r>
    </w:p>
    <w:p>
      <w:pPr>
        <w:pStyle w:val="Heading1"/>
      </w:pPr>
      <w:r>
        <w:t>4. Конкретні розрахунки та приклади</w:t>
      </w:r>
    </w:p>
    <w:p>
      <w:pPr>
        <w:keepNext w:val="0"/>
      </w:pPr>
      <w:r>
        <w:rPr>
          <w:b w:val="0"/>
        </w:rPr>
        <w:t>Для паркування тривалістю 600 хвилин я отримую 9 розпочатих годин понад першу: 30 + 9 × 20 = 210 грн. Обмеження зменшує суму до 200 грн. Нічний тариф дає 100 грн, вихідний - 80 грн. Якщо нічний коефіцієнт застосувати до обмеження, вийшло б 105 грн перед знижкою вихідного.</w:t>
      </w:r>
    </w:p>
    <w:p>
      <w:pPr>
        <w:keepNext w:val="0"/>
      </w:pPr>
      <w:r>
        <w:rPr>
          <w:b w:val="0"/>
        </w:rPr>
        <w:t>Для лікарняного на 11 днів із середньоденним заробітком 333,33 грн я розбив дні на три періоди. Таблиця 5 показує проміжні внески. Загальна сума дорівнює 2666,64 грн; саме це значення перевіряють тест і CLI.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850"/>
        <w:gridCol w:w="4819"/>
        <w:gridCol w:w="2268"/>
      </w:tblGrid>
      <w:tr>
        <w:trPr>
          <w:tblHeader/>
          <w:cantSplit/>
        </w:trPr>
        <w:tc>
          <w:tcPr>
            <w:tcW w:type="dxa" w:w="170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Період</w:t>
            </w:r>
          </w:p>
        </w:tc>
        <w:tc>
          <w:tcPr>
            <w:tcW w:type="dxa" w:w="850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Днів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Розрахунок, грн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Внесок, грн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1-5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× 333,33 × 0,6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999,99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6-10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× 333,33 × 0,8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1333,32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× 333,33 × 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333,33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Разом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999,99 + 1333,32 + 333,33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2666,64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5 - Розрахунок лікарняних за трьома періодами</w:t>
      </w:r>
    </w:p>
    <w:p>
      <w:pPr>
        <w:keepNext w:val="0"/>
      </w:pPr>
      <w:r>
        <w:rPr>
          <w:b w:val="0"/>
        </w:rPr>
        <w:t>На межі 5 днів за 100 грн/день сума дорівнює 300 грн. Шостий день додає 80 грн, тому результат - 380 грн. Десять днів дають 700 грн, а одинадцятий додає вже 100 грн. Такі приклади відрізняють поетапне нарахування від помилкового застосування однієї ставки до всього періоду.</w:t>
      </w:r>
    </w:p>
    <w:p>
      <w:pPr>
        <w:pStyle w:val="Heading1"/>
      </w:pPr>
      <w:r>
        <w:t>5. Структура програми та ключові рішення</w:t>
      </w:r>
    </w:p>
    <w:p>
      <w:pPr>
        <w:keepNext w:val="0"/>
      </w:pPr>
      <w:r>
        <w:rPr>
          <w:b w:val="0"/>
        </w:rPr>
        <w:t>Я відокремив чисті розрахунки від запуску команд. Тести звертаються до двох публічних функцій, а допоміжні функції залишаються всередині модулів. Призначення основних файлів наведено в таблиці 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Що робить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src/parking.ts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Валідує хвилини, розраховує тариф і застосовує знижки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src/sickPay.ts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Перевіряє дні та заробіток, нараховує суму за періодами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tests/parking.test.ts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тестів показової частини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tests/sickPay.test.ts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тестів індивідуального варіанта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tools/cli.ts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Запускає розрахунок із командного рядка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tools/vectors.ts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Повторно обчислює 70 рядків таблиці звіту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vitest.config.ts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Налаштовує V8, звіти та пороги покриття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evidence/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Зберігає журнали кроків, коміти й фактичні результати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6 - Файли лабораторної роботи</w:t>
      </w:r>
    </w:p>
    <w:p>
      <w:pPr>
        <w:keepNext w:val="0"/>
      </w:pPr>
      <w:r>
        <w:rPr>
          <w:b w:val="0"/>
        </w:rPr>
        <w:t>У calcWeightedDays я обчислюю кількість днів із урахуванням коефіцієнтів. Перший період обмежений п’ятьма днями, другий також має щонайбільше п’ять. Для третього періоду залишаються дні понад десятий. Фрагмент у лістингу 1 є кінцевим кодом цієї функції.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function calcWeightedDays(days: number): number {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const firstDays = Math.min(days, FIRST_PERIOD_DAYS);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const secondDays = Math.min(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  Math.max(0, days - FIRST_PERIOD_DAYS),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  SECOND_PERIOD_END - FIRST_PERIOD_DAYS,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const remainingDays = Math.max(0, days - SECOND_PERIOD_END);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return firstDays * FIRST_RATE + secondDays * SECOND_RATE + remainingDays;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1 - Зважені дні за періодами (sickPay.ts)</w:t>
      </w:r>
    </w:p>
    <w:p>
      <w:pPr>
        <w:keepNext w:val="0"/>
      </w:pPr>
      <w:r>
        <w:rPr>
          <w:b w:val="0"/>
        </w:rPr>
        <w:t>У публічній функції я залишив послідовність із трьох кроків: перевірити дні, перевірити заробіток, округлити загальну суму. Лістинг 2 показує цей контракт; помилки виникають до розрахунку.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function roundMoney(amount: number): number {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return Math.round(amount * 100) / 100;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export function calcSickPay(days: number, dailyAverage: number): number {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assertValidDays(days);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assertValidDailyAverage(dailyAverage);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return roundMoney(dailyAverage * calcWeightedDays(days));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2 - Округлення й публічна функція (sickPay.ts)</w:t>
      </w:r>
    </w:p>
    <w:p>
      <w:pPr>
        <w:keepNext w:val="0"/>
      </w:pPr>
      <w:r>
        <w:rPr>
          <w:b w:val="0"/>
        </w:rPr>
        <w:t>У тарифікаторі паркування обмеження належить базовому тарифу. Окрема applyRates отримує вже обмежену суму, тому нічна знижка працює і для першої години. Це видно в лістингу 3.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function applyRates(fee: number, options: ParkingOptions): number {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let result = fee;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if (options.night) result *= NIGHT_RATE;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if (options.weekend) result *= WEEKEND_RATE;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return result;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export function calcParkingFee(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minutes: number,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options: ParkingOptions = {},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): number {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assertValidDuration(minutes);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 xml:space="preserve">  return Math.round(applyRates(calcBaseFee(minutes), options) * 100) / 100;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3 - Знижки після базового тарифу (parking.ts)</w:t>
      </w:r>
    </w:p>
    <w:p>
      <w:pPr>
        <w:keepNext w:val="0"/>
      </w:pPr>
      <w:r>
        <w:rPr>
          <w:b w:val="0"/>
        </w:rPr>
        <w:t>Після четвертого циклу лікарняних я замінив довгий вираз окремими firstDays і secondDays. Після п’ятого виділив calcWeightedDays, додав назви SECOND_PERIOD_END та MAX_DAYS. Тести не змінювали очікувань і залишалися зеленими. Після шостого циклу виніс округлення в roundMoney.</w:t>
      </w:r>
    </w:p>
    <w:p>
      <w:pPr>
        <w:keepNext w:val="0"/>
      </w:pPr>
      <w:r>
        <w:rPr>
          <w:b w:val="0"/>
        </w:rPr>
        <w:t>В індивідуальному модулі виконано 6 рефакторингів, у паркуванні - 2. На жодному з цих восьми кроків тести не зламалися. Повний журнал містить 13 кроків Red, 13 Green та 8 Refactor; окремий коміт фіксує приклади округлення паркування, які вже проходили.</w:t>
      </w:r>
    </w:p>
    <w:p>
      <w:pPr>
        <w:pStyle w:val="Heading1"/>
      </w:pPr>
      <w:r>
        <w:t>6. Контрольні вектори з завдання</w:t>
      </w:r>
    </w:p>
    <w:p>
      <w:pPr>
        <w:keepNext w:val="0"/>
      </w:pPr>
      <w:r>
        <w:rPr>
          <w:b w:val="0"/>
        </w:rPr>
        <w:t>У таблиці 7 я звів характерні приклади паркування з методички та ручні розрахунки за правилами варіанта 2. У методичці немає окремої таблиці числових векторів лікарняних, тому очікувані суми для них я розрахував за ставками 60 %, 80 % і 100 %. Фактичні значення отримано виконанням коду.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2268"/>
        <w:gridCol w:w="2268"/>
        <w:gridCol w:w="1701"/>
      </w:tblGrid>
      <w:tr>
        <w:trPr>
          <w:tblHeader/>
          <w:cantSplit/>
        </w:trPr>
        <w:tc>
          <w:tcPr>
            <w:tcW w:type="dxa" w:w="3402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Вхід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Очікувано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Фактично</w:t>
            </w:r>
          </w:p>
        </w:tc>
        <w:tc>
          <w:tcPr>
            <w:tcW w:type="dxa" w:w="170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Паркування: -1 хв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INVALID_DURATION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INVALID_DURATION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хв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/ 60 хв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/ 30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/ 30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61 / 120 / 121 хв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/ 50 / 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/ 50 / 70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540 / 600 / 1440 хв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 / 200 / 200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 / 200 / 200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 хв; night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 хв; weekend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 хв; обидва прапорці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Лікарняні: 5 дн.; 100 грн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/ 10 / 11 дн.; 100 грн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380 / 700 / 800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380 / 700 / 800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дн.; 100 грн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 дн.; 100 грн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INVALID_DAYS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INVALID_DAYS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Пройдено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7 - Контрольні приклади та результати</w:t>
      </w:r>
    </w:p>
    <w:p>
      <w:pPr>
        <w:pStyle w:val="Heading1"/>
      </w:pPr>
      <w:r>
        <w:t>7. Тести та фактичне покриття</w:t>
      </w:r>
    </w:p>
    <w:p>
      <w:pPr>
        <w:keepNext w:val="0"/>
      </w:pPr>
      <w:r>
        <w:rPr>
          <w:b w:val="0"/>
        </w:rPr>
        <w:t>Я використав явні очікувані значення та параметризовані тести. Для паркування є 7 блоків it.each і один звичайний тест, для лікарняних - 6 блоків it.each та один звичайний тест. У сумі ці блоки утворюють 70 тестів, по 35 на модуль.</w:t>
      </w:r>
    </w:p>
    <w:p>
      <w:pPr>
        <w:keepNext w:val="0"/>
      </w:pPr>
      <w:r>
        <w:rPr>
          <w:b w:val="0"/>
        </w:rPr>
        <w:t>Таблиця 8 містить усі нові тестові випадки. Одиниця числового результату - гривня. У рядках із помилкою фактичне значення - повідомлення винятку. Для компактності позначення E1 означає INVALID_DURATION, E2 - INVALID_DAYS, E3 - INVALID_DAILY_AVERAGE.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4"/>
        <w:gridCol w:w="1814"/>
        <w:gridCol w:w="2891"/>
        <w:gridCol w:w="1531"/>
        <w:gridCol w:w="1531"/>
        <w:gridCol w:w="1247"/>
      </w:tblGrid>
      <w:tr>
        <w:trPr>
          <w:tblHeader/>
          <w:cantSplit/>
        </w:trPr>
        <w:tc>
          <w:tcPr>
            <w:tcW w:type="dxa" w:w="62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Група</w:t>
            </w:r>
          </w:p>
        </w:tc>
        <w:tc>
          <w:tcPr>
            <w:tcW w:type="dxa" w:w="289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Вхідні дані</w:t>
            </w:r>
          </w:p>
        </w:tc>
        <w:tc>
          <w:tcPr>
            <w:tcW w:type="dxa" w:w="153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Очікувано</w:t>
            </w:r>
          </w:p>
        </w:tc>
        <w:tc>
          <w:tcPr>
            <w:tcW w:type="dxa" w:w="153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Фактично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валідація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-1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валідація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-60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валідація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10.5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валідація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NaN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валідація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∞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безкоштовно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безкоштовно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безкоштовно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14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безкоштовно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59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61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119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121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180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539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540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190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541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тариф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1440 хв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121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ніч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 хв; night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15 хв; night=false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 хв; night=false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 хв; night=false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160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 хв; night=true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45 хв; night=true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вихідний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121 хв; night=true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45 / 121 хв; обидва прапорці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 / 28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 / 28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-1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0.5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30.5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31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NaN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∞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дні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-∞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заробіток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-0.01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заробіток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-100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заробіток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NaN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заробіток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∞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заробіток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-∞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порядок перевірок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 дн.; -1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240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240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 дн.; 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60 %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1000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380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380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620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620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29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2600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2600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періоди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 дн.; 100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2700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2700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60.01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60.01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300.03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300.03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380.04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380.04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700.07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700.07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800.08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800.08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30 дн.; 100.01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2700.27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2700.27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дн.; 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 дн.; 0.01 грн/дн.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0.01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Л: округлення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11 дн.; 333.33 грн/дн.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2666.64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2666.64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Так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8 - Повний набір тестів лабораторної 3</w:t>
      </w:r>
    </w:p>
    <w:p>
      <w:pPr>
        <w:keepNext w:val="0"/>
      </w:pPr>
      <w:r>
        <w:rPr>
          <w:b w:val="0"/>
        </w:rPr>
        <w:t>Підсумок запуску: 70 із 70 нових тестів пройдено. Разом із попередніми роботами пройдено 144 із 144 тестів у 6 файлах, пропущених і невдалих тестів немає. Повний запуск із V8 тривав 272 мс за показником Duration у Vitest. Час залежить від середовища; журнал збережено в evidence/coverage.txt.</w:t>
      </w:r>
    </w:p>
    <w:p>
      <w:pPr>
        <w:keepNext w:val="0"/>
      </w:pPr>
      <w:r>
        <w:rPr>
          <w:b w:val="0"/>
        </w:rPr>
        <w:t>Покриття нових модулів наведено в таблиці 9. Я не додавав тестів лише заради відсотка: пороги вже досягнуто тестами поведінки. CLI та генератор таблиці не входять до показника покриття бізнес-логіки; для CLI окремо виконано сім контрольних запусків.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215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187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Рядки</w:t>
            </w:r>
          </w:p>
        </w:tc>
        <w:tc>
          <w:tcPr>
            <w:tcW w:type="dxa" w:w="187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Гілки</w:t>
            </w:r>
          </w:p>
        </w:tc>
        <w:tc>
          <w:tcPr>
            <w:tcW w:type="dxa" w:w="187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Функції</w:t>
            </w:r>
          </w:p>
        </w:tc>
        <w:tc>
          <w:tcPr>
            <w:tcW w:type="dxa" w:w="187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Оператори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parking.ts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18/18 (100 %)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11/11 (100 %)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4/4 (100 %)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21/21 (100 %)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sickPay.ts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17/17 (100 %)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9/9 (100 %)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5/5 (100 %)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17/17 (100 %)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9 - Покриття нових модулів засобами V8</w:t>
      </w:r>
    </w:p>
    <w:p>
      <w:pPr>
        <w:keepNext w:val="0"/>
      </w:pPr>
      <w:r>
        <w:rPr>
          <w:b w:val="0"/>
        </w:rPr>
        <w:t>У parking.ts є 36 фізичних рядків, із них 18 V8 враховує як виконувані. У sickPay.ts - 30 фізичних рядків і 17 виконуваних. Непокритих виконуваних рядків в обох модулях - 0. Порожні рядки, типи й окремі структурні рядки не слід змішувати з виконуваними рядками звіту покриття.</w:t>
      </w:r>
    </w:p>
    <w:p>
      <w:pPr>
        <w:keepNext w:val="0"/>
      </w:pPr>
      <w:r>
        <w:rPr>
          <w:b w:val="0"/>
        </w:rPr>
        <w:t>Перевірка типів, ESLint і Prettier завершилися з кодом 0. Для Prettier я задав endOfLine: auto, щоб він приймав наявні переноси рядків Windows. Журнали evidence/typecheck.txt, evidence/lint.txt і evidence/format.txt збережено поряд із результатами тестів.</w:t>
      </w:r>
    </w:p>
    <w:p>
      <w:pPr>
        <w:pStyle w:val="Heading1"/>
      </w:pPr>
      <w:r>
        <w:t>8. Власні вхідні дані та результати</w:t>
      </w:r>
    </w:p>
    <w:p>
      <w:pPr>
        <w:keepNext w:val="0"/>
      </w:pPr>
      <w:r>
        <w:rPr>
          <w:b w:val="0"/>
        </w:rPr>
        <w:t>Я перевірив власний приклад: 11 днів і 333,33 грн середньоденного заробітку. Результат - 2666,64 грн, що збігається з проміжними сумами таблиці 5. Другий приклад - 6 днів за 100,01 грн: без округлення виходить 380,038 грн, функція повертає 380,04 грн.</w:t>
      </w:r>
    </w:p>
    <w:p>
      <w:pPr>
        <w:keepNext w:val="0"/>
      </w:pPr>
      <w:r>
        <w:rPr>
          <w:b w:val="0"/>
        </w:rPr>
        <w:t>Лістинг 4 містить фактичні команди й відповіді. Для 31 дня CLI повертає повідомлення INVALID_DAYS і код завершення 1, а не суму за 30 днів. Для правильних даних код завершення дорівнює 0.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&gt; node tools/cli.ts sick 11 333.33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Sick pay: 2666.64 UAH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&gt; node tools/cli.ts sick 6 100.01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Sick pay: 380.04 UAH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&gt; node tools/cli.ts sick 31 100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INVALID_DAYS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&gt; node tools/cli.ts parking 600 --night --weekend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Parking fee: 80.00 UAH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4 - Власні приклади та відповіді програми (cli.ts)</w:t>
      </w:r>
    </w:p>
    <w:p>
      <w:pPr>
        <w:keepNext w:val="0"/>
      </w:pPr>
      <w:r>
        <w:rPr>
          <w:b w:val="0"/>
        </w:rPr>
        <w:t>Текстові результати форматуються через toFixed(2), тому в CLI видно дві цифри після крапки. Функції повертають number: значення 80 і 80,00 для цього типу однакові. Розшифрування даних у цій роботі відсутнє, оскільки завдання стосується тарифів і тестування, а не шифрування.</w:t>
      </w:r>
    </w:p>
    <w:p>
      <w:pPr>
        <w:pStyle w:val="Heading1"/>
      </w:pPr>
      <w:r>
        <w:t>9. Інтерфейс і запуск програми</w:t>
      </w:r>
    </w:p>
    <w:p>
      <w:pPr>
        <w:pStyle w:val="Heading2"/>
      </w:pPr>
      <w:r>
        <w:t>9.1. Командний інтерфейс</w:t>
      </w:r>
    </w:p>
    <w:p>
      <w:pPr>
        <w:keepNext w:val="0"/>
      </w:pPr>
      <w:r>
        <w:rPr>
          <w:b w:val="0"/>
        </w:rPr>
        <w:t>Я запускаю команди з кореня репозиторію. Після отримання гілки lab3-variant2 достатньо виконати npm ci. Команда test:lab3 перевіряє лише нові модулі, а coverage запускає всі тести, включно з попередніми роботами. Послідовність наведено в лістингу 5.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git switch lab3-variant2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ci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test:lab3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coverage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typecheck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lint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format:check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demo -- sick 11 333.33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npm run demo -- parking 600 --night --weekend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5 - Встановлення, перевірки та запуск (package.json)</w:t>
      </w:r>
    </w:p>
    <w:p>
      <w:pPr>
        <w:keepNext w:val="0"/>
      </w:pPr>
      <w:r>
        <w:rPr>
          <w:b w:val="0"/>
        </w:rPr>
        <w:t>На рисунку 1 показано HTML-перегляд збереженого журналу семи справжніх CLI-запусків. Це читабельне відображення evidence/cli.txt, а не окремий інтерфейс калькулятора. Поряд із відповіддю наведено код завершення кожної команди.</w:t>
      </w:r>
    </w:p>
    <w:p>
      <w:pPr>
        <w:keepNext/>
        <w:ind w:firstLin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0000" cy="394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</w:rPr>
        <w:t>Рисунок 1 - Журнал CLI із сумами та повідомленнями помилок</w:t>
      </w:r>
    </w:p>
    <w:p>
      <w:pPr>
        <w:pStyle w:val="Heading2"/>
      </w:pPr>
      <w:r>
        <w:t>9.2. Графічний перегляд результатів</w:t>
      </w:r>
    </w:p>
    <w:p>
      <w:pPr>
        <w:keepNext w:val="0"/>
      </w:pPr>
      <w:r>
        <w:rPr>
          <w:b w:val="0"/>
        </w:rPr>
        <w:t>Окреме GUI калькулятора методичка не вимагає, тому я його не додавав. Для графічного аналізу використав HTML-звіт V8: після npm run coverage відкриваю coverage/index.html у браузері. Рисунок 2 показує фактичне покриття всіх модулів репозиторію.</w:t>
      </w:r>
    </w:p>
    <w:p>
      <w:pPr>
        <w:keepNext/>
        <w:ind w:firstLine="0"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940000" cy="209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ind w:firstLine="0"/>
        <w:jc w:val="center"/>
      </w:pPr>
      <w:r>
        <w:rPr>
          <w:b w:val="0"/>
        </w:rPr>
        <w:t>Рисунок 2 - HTML-звіт V8 із покриттям 100 %</w:t>
      </w:r>
    </w:p>
    <w:p>
      <w:pPr>
        <w:keepNext w:val="0"/>
      </w:pPr>
      <w:r>
        <w:rPr>
          <w:b w:val="0"/>
        </w:rPr>
        <w:t>Натискання sickPay.ts відкриває сторінку з кодом і лічильниками виконання. У таблиці звіту всі 9 гілок цього модуля покриті. Сам HTML-звіт включено до архіву, тому результати можна переглянути й без повторного встановлення залежностей.</w:t>
      </w:r>
    </w:p>
    <w:p>
      <w:pPr>
        <w:pStyle w:val="Heading1"/>
      </w:pPr>
      <w:r>
        <w:t>10. Додаткові перевірки та матеріали подання</w:t>
      </w:r>
    </w:p>
    <w:p>
      <w:pPr>
        <w:pStyle w:val="Heading2"/>
      </w:pPr>
      <w:r>
        <w:t>10.1. Внесення контрольованих помилок</w:t>
      </w:r>
    </w:p>
    <w:p>
      <w:pPr>
        <w:keepNext w:val="0"/>
      </w:pPr>
      <w:r>
        <w:rPr>
          <w:b w:val="0"/>
        </w:rPr>
        <w:t>Я тимчасово вносив по одній помилці й запускав тести відповідного модуля. Після кожного запуску відновлював початковий файл. Таблиця 10 показує фактичну кількість тестів, що впали. Усі шість змін виявлено; після відновлення коду знову пройшли 144 тести.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953"/>
        <w:gridCol w:w="1814"/>
        <w:gridCol w:w="1871"/>
      </w:tblGrid>
      <w:tr>
        <w:trPr>
          <w:tblHeader/>
          <w:cantSplit/>
        </w:trPr>
        <w:tc>
          <w:tcPr>
            <w:tcW w:type="dxa" w:w="5953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Зміна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Тестів упало</w:t>
            </w:r>
          </w:p>
        </w:tc>
        <w:tc>
          <w:tcPr>
            <w:tcW w:type="dxa" w:w="1871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днів помилково відхиляються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Змінено ставку першого періоду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Змінено ставку другого періоду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Прибрано округлення суми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хвилин помилково платні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  <w:tr>
        <w:trPr>
          <w:cantSplit/>
        </w:trPr>
        <w:tc>
          <w:tcPr>
            <w:tcW w:type="dxa" w:w="5953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Завищено добову межу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Виявлено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10 - Результати контрольованих мутацій</w:t>
      </w:r>
    </w:p>
    <w:p>
      <w:pPr>
        <w:keepNext w:val="0"/>
      </w:pPr>
      <w:r>
        <w:rPr>
          <w:b w:val="0"/>
        </w:rPr>
        <w:t>Ця перевірка показала, що тести реагують на зміну поведінки, а не лише виконують рядки. Наприклад, вилучення округлення зламало 5 тестів, а помилкове відхилення 30 днів - 2. Це невеликий ручний набір мутацій, а не повний автоматичний mutation score.</w:t>
      </w:r>
    </w:p>
    <w:p>
      <w:pPr>
        <w:pStyle w:val="Heading2"/>
      </w:pPr>
      <w:r>
        <w:t>10.2. Історія Git і матеріали репозиторію</w:t>
      </w:r>
    </w:p>
    <w:p>
      <w:pPr>
        <w:keepNext w:val="0"/>
      </w:pPr>
      <w:r>
        <w:rPr>
          <w:b w:val="0"/>
        </w:rPr>
        <w:t>Репозиторій роботи: https://github.com/YevgeniyZapletnyk/Testing-Automation-University. Гілка лабораторної - lab3-variant2, базовий коміт lab2-variant2 - a56e6a6. Повну історію нової роботи можна отримати командою git log --reverse --oneline origin/lab2-variant2..lab3-variant2. Її вивід збережено в evidence/git-log.txt.</w:t>
      </w:r>
    </w:p>
    <w:p>
      <w:pPr>
        <w:keepNext w:val="0"/>
      </w:pPr>
      <w:r>
        <w:rPr>
          <w:b w:val="0"/>
        </w:rPr>
        <w:t>У таблиці 11 я навів коміти шести завершених циклів індивідуального варіанта. Кожен рядок має окремі Red, Green і Refactor; це дає змогу відкрити стан до реалізації, після реалізації та після зміни структури.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1304"/>
        <w:gridCol w:w="1304"/>
        <w:gridCol w:w="1304"/>
        <w:gridCol w:w="5046"/>
      </w:tblGrid>
      <w:tr>
        <w:trPr>
          <w:tblHeader/>
          <w:cantSplit/>
        </w:trPr>
        <w:tc>
          <w:tcPr>
            <w:tcW w:type="dxa" w:w="680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Цикл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Red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Green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Refactor</w:t>
            </w:r>
          </w:p>
        </w:tc>
        <w:tc>
          <w:tcPr>
            <w:tcW w:type="dxa" w:w="5046"/>
            <w:vAlign w:val="center"/>
            <w:shd w:fill="D9E2F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Що змінено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049d18b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94fdab9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db27a16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окрема перевірка днів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1466fc7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f9c641b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0bfbcbb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окрема перевірка заробітку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da7297c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a44bcc1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8c240e1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константи першого періоду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a7e449e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54b479d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a587dd9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окремі лічильники оплачуваних днів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e7cbf1d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795215a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64f67a4</w:t>
            </w:r>
          </w:p>
        </w:tc>
        <w:tc>
          <w:tcPr>
            <w:tcW w:type="dxa" w:w="50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функція зважених днів і межі періодів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0c3a225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134093d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49cfa7c</w:t>
            </w:r>
          </w:p>
        </w:tc>
        <w:tc>
          <w:tcPr>
            <w:tcW w:type="dxa" w:w="5046"/>
            <w:vAlign w:val="center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іменована функція округлення</w:t>
            </w:r>
          </w:p>
        </w:tc>
      </w:tr>
    </w:tbl>
    <w:p>
      <w:pPr>
        <w:keepNext w:val="0"/>
        <w:spacing w:before="120"/>
        <w:ind w:firstLine="0"/>
        <w:jc w:val="center"/>
      </w:pPr>
      <w:r>
        <w:rPr>
          <w:b w:val="0"/>
        </w:rPr>
        <w:t>Таблиця 11 - Коміти циклів калькулятора лікарняних</w:t>
      </w:r>
    </w:p>
    <w:p>
      <w:pPr>
        <w:keepNext w:val="0"/>
      </w:pPr>
      <w:r>
        <w:rPr>
          <w:b w:val="0"/>
        </w:rPr>
        <w:t>У лістингу 6 наведено фактичний фрагмент git log для індивідуального модуля. Журнали кроків дозволяють перевірити, що Red завершувався помилкою, а Green і Refactor - успіхом. Коміт на кроці Red не містить реалізації нової вимоги.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049d18b red: sickPay 1 - діапазон цілих днів 0-30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94fdab9 green: sickPay 1 - діапазон цілих днів 0-30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db27a16 refactor: sickPay 1 - окрема перевірка днів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1466fc7 red: sickPay 2 - коректний середньоденний заробіток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f9c641b green: sickPay 2 - коректний середньоденний заробіток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0bfbcbb refactor: sickPay 2 - окрема перевірка заробітку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da7297c red: sickPay 3 - 60 відсотків за дні 1-5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a44bcc1 green: sickPay 3 - 60 відсотків за дні 1-5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8c240e1 refactor: sickPay 3 - константи першого періоду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a7e449e red: sickPay 4 - 80 відсотків за дні 6-10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54b479d green: sickPay 4 - 80 відсотків за дні 6-10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a587dd9 refactor: sickPay 4 - окремі лічильники оплачуваних днів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e7cbf1d red: sickPay 5 - повна оплата днів 11-30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795215a green: sickPay 5 - повна оплата днів 11-30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64f67a4 refactor: sickPay 5 - функція зважених днів і межі періодів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0c3a225 red: sickPay 6 - округлення загальної суми до копійок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134093d green: sickPay 6 - округлення загальної суми до копійок</w:t>
      </w:r>
    </w:p>
    <w:p>
      <w:pPr>
        <w:keepNext/>
        <w:spacing w:line="240" w:lineRule="auto"/>
        <w:ind w:firstLine="0"/>
        <w:jc w:val="left"/>
      </w:pPr>
      <w:r>
        <w:rPr>
          <w:rFonts w:ascii="Consolas" w:hAnsi="Consolas"/>
          <w:b w:val="0"/>
          <w:sz w:val="18"/>
        </w:rPr>
        <w:t>49cfa7c refactor: sickPay 6 - іменована функція округлення</w:t>
      </w:r>
    </w:p>
    <w:p>
      <w:pPr>
        <w:keepNext w:val="0"/>
        <w:spacing w:after="120"/>
        <w:ind w:firstLine="0"/>
        <w:jc w:val="center"/>
      </w:pPr>
      <w:r>
        <w:rPr>
          <w:b w:val="0"/>
        </w:rPr>
        <w:t>Лістинг 6 - Шість циклів у порядку створення (git-log.txt)</w:t>
      </w:r>
    </w:p>
    <w:p>
      <w:pPr>
        <w:keepNext w:val="0"/>
      </w:pPr>
      <w:r>
        <w:rPr>
          <w:b w:val="0"/>
        </w:rPr>
        <w:t>У показовій частині приклади округлення 45 хвилин → 12 грн і 121 хвилина → 28 грн пройшли до додавання Math.round. Я не називав цей запуск Red: він записаний окремим тестовим комітом. На поточних тарифах результат і так має точність до копійок. У варіанті 2 тести дробового заробітку справді падали без округлення.</w:t>
      </w:r>
    </w:p>
    <w:p>
      <w:pPr>
        <w:pStyle w:val="Heading2"/>
      </w:pPr>
      <w:r>
        <w:t>10.3. Рецензія на приклад однокурсника</w:t>
      </w:r>
    </w:p>
    <w:p>
      <w:pPr>
        <w:keepNext w:val="0"/>
      </w:pPr>
      <w:r>
        <w:rPr>
          <w:b w:val="0"/>
        </w:rPr>
        <w:t>Я переглянув наданий звіт Теліги Олександра Михайловича, варіант 1 - тарифікатор доставки. Підстава цієї рецензії - текст документа, лістинги й знімки історії. Репозиторій за URL із документа під час перевірки відповів Repository not found, тому я не стверджую, що перевірив вміст кожного його коміту.</w:t>
      </w:r>
    </w:p>
    <w:p>
      <w:pPr>
        <w:keepNext w:val="0"/>
      </w:pPr>
      <w:r>
        <w:rPr>
          <w:b w:val="0"/>
        </w:rPr>
        <w:t>На знімках історії Red передує Green, а між реалізаціями є Refactor. Видимих випадків, де нова реалізація передує відповідному тестовому коміту, я не знайшов. Водночас за назвами комітів неможливо довести їхній повний зміст. Окремо колега пояснив, що тест округлення паркування вже був зеленим; такий крок не варто рахувати як підтверджений Red.</w:t>
      </w:r>
    </w:p>
    <w:p>
      <w:pPr>
        <w:keepNext w:val="0"/>
      </w:pPr>
      <w:r>
        <w:rPr>
          <w:b w:val="0"/>
        </w:rPr>
        <w:t>За наведеним описом мінімальний Green спочатку завжди кидав помилку ваги, потім повертав 50 грн, а розпочаті кілограми додавалися лише після наступного тесту. Це відповідає логіці малих кроків. Я б перевірив цю послідовність за diff комітів, коли репозиторій стане доступним.</w:t>
      </w:r>
    </w:p>
    <w:p>
      <w:pPr>
        <w:keepNext w:val="0"/>
      </w:pPr>
      <w:r>
        <w:rPr>
          <w:b w:val="0"/>
        </w:rPr>
        <w:t>Рефакторинги у звіті предметні: магічні числа замінено константами, валідацію та ваговий тариф розділено, округлення ваги винесено в roundToGrams. Приклад 0,2 + 4,9 + 0,9 кг пояснює потребу в точності до грама. У текстовому лістингу DeliveryOptions є описка «oolean»; її потрібно виправити на boolean перед копіюванням коду. Загалом документ добре пояснює порядок правил, але недоступний репозиторій обмежує перевірку історії.</w:t>
      </w:r>
    </w:p>
    <w:p>
      <w:pPr>
        <w:pStyle w:val="Heading1"/>
        <w:pageBreakBefore/>
        <w:ind w:firstLine="0"/>
        <w:jc w:val="center"/>
      </w:pPr>
      <w:r>
        <w:t>Висновки</w:t>
      </w:r>
    </w:p>
    <w:p>
      <w:pPr>
        <w:keepNext w:val="0"/>
      </w:pPr>
      <w:r>
        <w:rPr>
          <w:b w:val="0"/>
        </w:rPr>
        <w:t>Я реалізував тарифікатор паркування та калькулятор лікарняних для варіанта 2. Паркування враховує безкоштовні хвилини, погодинний тариф, обмеження й дві знижки. Калькулятор лікарняних окремо нараховує оплату за три періоди та округлює загальну суму.</w:t>
      </w:r>
    </w:p>
    <w:p>
      <w:pPr>
        <w:keepNext w:val="0"/>
      </w:pPr>
      <w:r>
        <w:rPr>
          <w:b w:val="0"/>
        </w:rPr>
        <w:t>Для індивідуального модуля я виконав 6 повних циклів Red - Green - Refactor. Кожен крок має свій коміт і журнал запуску. Найбільше уваги потребували межі 5, 10 і 30 днів та вибір моменту округлення. Я зафіксував ці рішення тестами до відповідної реалізації.</w:t>
      </w:r>
    </w:p>
    <w:p>
      <w:pPr>
        <w:keepNext w:val="0"/>
      </w:pPr>
      <w:r>
        <w:rPr>
          <w:b w:val="0"/>
        </w:rPr>
        <w:t>Усі 70 нових тестів і 74 тести попередніх робіт пройшли. Нові модулі мають 100 % покриття гілок, а вісім рефакторингів не змінили результатів. Шість навмисних помилок набір виявив, зокрема неправильну ставку та вилучення округлення.</w:t>
      </w:r>
    </w:p>
    <w:p>
      <w:pPr>
        <w:keepNext w:val="0"/>
      </w:pPr>
      <w:r>
        <w:rPr>
          <w:b w:val="0"/>
        </w:rPr>
        <w:t>Після першого кроку хотілося одразу написати всі тарифні правила, бо вони вже були відомі. Я зберіг малий обсяг кожної реалізації: на ранніх кроках функція ще повертала нуль для прийнятих даних, а нові формули з’являлися після тестів. На цій задачі такий порядок дав зрозумілу історію та спростив виділення допоміжних функцій.</w:t>
      </w:r>
    </w:p>
    <w:p>
      <w:pPr>
        <w:keepNext w:val="0"/>
      </w:pPr>
      <w:r>
        <w:rPr>
          <w:b w:val="0"/>
        </w:rPr>
        <w:t>Рішення має визначені межі: середньоденний заробіток задається готовим числом, лікарняний понад 30 днів відхиляється, а паркування не розбивається на календарні доби. Тип number не забезпечує довільної десяткової точності. Для навчальних контрольних прикладів поведінка перевірена; розширення правил потребуватиме нових тестів і уточнення специфікації.</w:t>
      </w:r>
    </w:p>
    <w:p>
      <w:pPr>
        <w:pStyle w:val="Heading1"/>
        <w:ind w:firstLine="0"/>
        <w:jc w:val="center"/>
      </w:pPr>
      <w:r>
        <w:t>Відповіді на контрольні запитання</w:t>
      </w:r>
    </w:p>
    <w:p>
      <w:pPr>
        <w:keepNext/>
      </w:pPr>
      <w:r>
        <w:rPr>
          <w:b/>
        </w:rPr>
        <w:t>1. Назвіть три кроки циклу TDD і сформулюйте правило для кожного.</w:t>
      </w:r>
    </w:p>
    <w:p>
      <w:pPr>
        <w:keepNext w:val="0"/>
      </w:pPr>
      <w:r>
        <w:rPr>
          <w:b w:val="0"/>
        </w:rPr>
        <w:t>Red - я додаю тест наступної вимоги й перевіряю його падіння. Green - додаю мінімальний код, який робить поточні тести зеленими. Refactor - змінюю структуру коду без зміни поведінки та повторно запускаю тести.</w:t>
      </w:r>
    </w:p>
    <w:p>
      <w:pPr>
        <w:keepNext/>
      </w:pPr>
      <w:r>
        <w:rPr>
          <w:b/>
        </w:rPr>
        <w:t>2. Чому важливо побачити, як тест падає, перш ніж писати код? Які дві причини можуть зробити щойно написаний тест зеленим?</w:t>
      </w:r>
    </w:p>
    <w:p>
      <w:pPr>
        <w:keepNext w:val="0"/>
      </w:pPr>
      <w:r>
        <w:rPr>
          <w:b w:val="0"/>
        </w:rPr>
        <w:t>Падіння підтверджує, що тест здатний помітити відсутню поведінку. Якщо він одразу зелений, поведінка або вже реалізована, або тест не перевіряє потрібний результат. У моїй показовій частині приклади округлення вже проходили; це перший випадок. Відсутній expect чи пропущений await можуть створити другий.</w:t>
      </w:r>
    </w:p>
    <w:p>
      <w:pPr>
        <w:keepNext/>
      </w:pPr>
      <w:r>
        <w:rPr>
          <w:b/>
        </w:rPr>
        <w:t>3. Чому на кроці Green пишуть мінімальний код? Наведіть приклад із власної роботи.</w:t>
      </w:r>
    </w:p>
    <w:p>
      <w:pPr>
        <w:keepNext w:val="0"/>
      </w:pPr>
      <w:r>
        <w:rPr>
          <w:b w:val="0"/>
        </w:rPr>
        <w:t>Я обмежую реалізацію поточною вимогою, щоб не додавати неперевірені правила наперед. Після перевірки днів calcSickPay ще повертав нуль для прийнятих значень. Формула 60 % з’явилася після тесту на один оплачуваний день, а правило 80 % - після тесту на шостий день.</w:t>
      </w:r>
    </w:p>
    <w:p>
      <w:pPr>
        <w:keepNext/>
      </w:pPr>
      <w:r>
        <w:rPr>
          <w:b/>
        </w:rPr>
        <w:t>4. Чому рефакторинг виконують лише на зеленому наборі тестів?</w:t>
      </w:r>
    </w:p>
    <w:p>
      <w:pPr>
        <w:keepNext w:val="0"/>
      </w:pPr>
      <w:r>
        <w:rPr>
          <w:b w:val="0"/>
        </w:rPr>
        <w:t>Зелений набір дає вихідну точку для порівняння. Якщо після зміни структури тест падає, я можу пов’язати проблему з цією зміною. На вже червоному наборі важче відрізнити попередній дефект від нової помилки рефакторингу.</w:t>
      </w:r>
    </w:p>
    <w:p>
      <w:pPr>
        <w:keepNext/>
      </w:pPr>
      <w:r>
        <w:rPr>
          <w:b/>
        </w:rPr>
        <w:t>5. У якому циклі показової частини знадобився рефакторинг і що саме було покращено?</w:t>
      </w:r>
    </w:p>
    <w:p>
      <w:pPr>
        <w:keepNext w:val="0"/>
      </w:pPr>
      <w:r>
        <w:rPr>
          <w:b w:val="0"/>
        </w:rPr>
        <w:t>Після четвертого циклу я назвав тарифні константи замість чисел у формулі. Після перевірки восьмого пункту виділив assertValidDuration, calcBaseFee та applyRates. Так валідація, базовий тариф і знижки мають окремі відповідальності.</w:t>
      </w:r>
    </w:p>
    <w:p>
      <w:pPr>
        <w:keepNext/>
      </w:pPr>
      <w:r>
        <w:rPr>
          <w:b/>
        </w:rPr>
        <w:t>6. Поясніть, чому порядок застосування нічного тарифу й обмеження добової плати впливає на результат.</w:t>
      </w:r>
    </w:p>
    <w:p>
      <w:pPr>
        <w:keepNext w:val="0"/>
      </w:pPr>
      <w:r>
        <w:rPr>
          <w:b w:val="0"/>
        </w:rPr>
        <w:t>Для 600 хвилин базовий тариф без обмеження дорівнює 210 грн. Правильний порядок дає min(210, 200) × 0,5 = 100 грн. Якщо спочатку застосувати нічний коефіцієнт, буде min(105, 200) = 105 грн. Тест на 600 хвилин уночі фіксує результат 100 грн.</w:t>
      </w:r>
    </w:p>
    <w:p>
      <w:pPr>
        <w:keepNext/>
      </w:pPr>
      <w:r>
        <w:rPr>
          <w:b/>
        </w:rPr>
        <w:t>7. Що означає твердження «TDD дає зворотний зв’язок про архітектуру»? Чи відчули ви це під час роботи?</w:t>
      </w:r>
    </w:p>
    <w:p>
      <w:pPr>
        <w:keepNext w:val="0"/>
      </w:pPr>
      <w:r>
        <w:rPr>
          <w:b w:val="0"/>
        </w:rPr>
        <w:t>Тест змушує рано визначити вхід, вихід і відповідальність модуля. Я залишив у публічній calcSickPay лише перевірки та виклик розрахунку, а поділ днів виніс у calcWeightedDays. Це спростило код без залежності від CLI або способу відображення суми.</w:t>
      </w:r>
    </w:p>
    <w:p>
      <w:pPr>
        <w:keepNext/>
      </w:pPr>
      <w:r>
        <w:rPr>
          <w:b/>
        </w:rPr>
        <w:t>8. Чому робота, подана одним комітом, не зараховується, навіть якщо код і тести якісні?</w:t>
      </w:r>
    </w:p>
    <w:p>
      <w:pPr>
        <w:keepNext w:val="0"/>
      </w:pPr>
      <w:r>
        <w:rPr>
          <w:b w:val="0"/>
        </w:rPr>
        <w:t>Один готовий стан не показує порядку створення. За ним неможливо встановити, чи тест був написаний раніше, чи падав він і коли виконувався рефакторинг. Для цієї лабораторної процес є частиною результату, тому я зберіг окремі коміти та журнали.</w:t>
      </w:r>
    </w:p>
    <w:p>
      <w:pPr>
        <w:keepNext/>
      </w:pPr>
      <w:r>
        <w:rPr>
          <w:b/>
        </w:rPr>
        <w:t>9. Наведіть три класи задач, для яких TDD погано підходить.</w:t>
      </w:r>
    </w:p>
    <w:p>
      <w:pPr>
        <w:keepNext w:val="0"/>
      </w:pPr>
      <w:r>
        <w:rPr>
          <w:b w:val="0"/>
        </w:rPr>
        <w:t>Я б обережно застосовував TDD до дослідницьких прототипів із невідомим результатом, оцінювання зовнішнього вигляду інтерфейсу та первинного вивчення незнайомого API. У таких задачах спочатку часто потрібен експеримент або візуальна перевірка. Після уточнення поведінки автоматичні тести все одно корисні.</w:t>
      </w:r>
    </w:p>
    <w:p>
      <w:pPr>
        <w:keepNext/>
      </w:pPr>
      <w:r>
        <w:rPr>
          <w:b/>
        </w:rPr>
        <w:t>10. Яким є найкращий сценарій застосування TDD у промисловій роботі і чому?</w:t>
      </w:r>
    </w:p>
    <w:p>
      <w:pPr>
        <w:keepNext w:val="0"/>
      </w:pPr>
      <w:r>
        <w:rPr>
          <w:b w:val="0"/>
        </w:rPr>
        <w:t>Найзручніший сценарій - бізнес-логіка з чіткими правилами та числовими межами: тарифи, знижки, комісії, статуси. Я можу записати конкретний вхід і очікуваний вихід, а потім додавати правила по одному. Для виправлення дефекту підхід теж корисний: спочатку відтворювальний тест, потім зміна коду.</w:t>
      </w:r>
    </w:p>
    <w:p>
      <w:pPr>
        <w:pStyle w:val="Heading1"/>
        <w:ind w:firstLine="0"/>
        <w:jc w:val="center"/>
      </w:pPr>
      <w:r>
        <w:t>Джерела</w:t>
      </w:r>
    </w:p>
    <w:p>
      <w:pPr>
        <w:keepNext w:val="0"/>
      </w:pPr>
      <w:r>
        <w:rPr>
          <w:b w:val="0"/>
        </w:rPr>
        <w:t>1. Лабораторна 3_Практикум TDD.docx. Методичні вказівки з дисципліни «Автоматизація тестування». Наданий файл.</w:t>
      </w:r>
    </w:p>
    <w:p>
      <w:pPr>
        <w:keepNext w:val="0"/>
      </w:pPr>
      <w:r>
        <w:rPr>
          <w:b w:val="0"/>
        </w:rPr>
        <w:t>2. Теліга Олександр Михайлович. Лабораторна робота № 3, варіант 1. Наданий документ Лабораторна_робота_№_3_Виконав_Теліга_Олександр_Михайлович (4).docx. Використано для рецензії та зіставлення структури.</w:t>
      </w:r>
    </w:p>
    <w:p>
      <w:pPr>
        <w:keepNext w:val="0"/>
      </w:pPr>
      <w:r>
        <w:rPr>
          <w:b w:val="0"/>
        </w:rPr>
        <w:t>3. Vitest. Coverage. https://vitest.dev/guide/coverage.html. Дата звернення: 26.10.2026.</w:t>
      </w:r>
    </w:p>
    <w:p>
      <w:pPr>
        <w:keepNext w:val="0"/>
      </w:pPr>
      <w:r>
        <w:rPr>
          <w:b w:val="0"/>
        </w:rPr>
        <w:t>4. Vitest. Test API. https://vitest.dev/api/test. Дата звернення: 26.10.2026.</w:t>
      </w:r>
    </w:p>
    <w:p>
      <w:pPr>
        <w:keepNext w:val="0"/>
      </w:pPr>
      <w:r>
        <w:rPr>
          <w:b w:val="0"/>
        </w:rPr>
        <w:t>5. Fowler M. Test Driven Development. https://martinfowler.com/bliki/TestDrivenDevelopment.html. Дата звернення: 26.10.2026.</w:t>
      </w:r>
    </w:p>
    <w:p>
      <w:pPr>
        <w:keepNext w:val="0"/>
      </w:pPr>
      <w:r>
        <w:rPr>
          <w:b w:val="0"/>
        </w:rPr>
        <w:t>6. Заплетнюк Євгеній Сергійович. Testing-Automation-University, гілка lab3-variant2. https://github.com/YevgeniyZapletnyk/Testing-Automation-University. Код і журнали виконання лабораторної 3.</w:t>
      </w:r>
    </w:p>
    <w:sectPr w:rsidR="00FC693F" w:rsidRPr="0006063C" w:rsidSect="00034616">
      <w:pgSz w:w="11906" w:h="16838"/>
      <w:pgMar w:top="850" w:right="850" w:bottom="850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3. Практикум із розроблення через тестування</dc:title>
  <dc:subject>Варіант 2 - калькулятор лікарняних</dc:subject>
  <dc:creator>Заплетнюк Євгеній Сергійович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