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1F1C" w14:textId="77777777" w:rsidR="004A1C75" w:rsidRPr="00A57080" w:rsidRDefault="004A1C75" w:rsidP="004A1C75">
      <w:pPr>
        <w:pStyle w:val="1"/>
        <w:tabs>
          <w:tab w:val="left" w:pos="1047"/>
        </w:tabs>
        <w:rPr>
          <w:sz w:val="24"/>
          <w:szCs w:val="24"/>
        </w:rPr>
      </w:pPr>
      <w:r w:rsidRPr="00A57080">
        <w:rPr>
          <w:sz w:val="24"/>
          <w:szCs w:val="24"/>
        </w:rPr>
        <w:t>Индивидуальное домашнее</w:t>
      </w:r>
      <w:r w:rsidRPr="00A57080">
        <w:rPr>
          <w:spacing w:val="4"/>
          <w:sz w:val="24"/>
          <w:szCs w:val="24"/>
        </w:rPr>
        <w:t xml:space="preserve"> </w:t>
      </w:r>
      <w:r w:rsidRPr="00A57080">
        <w:rPr>
          <w:sz w:val="24"/>
          <w:szCs w:val="24"/>
        </w:rPr>
        <w:t>задание</w:t>
      </w:r>
    </w:p>
    <w:p w14:paraId="52265C7F" w14:textId="77777777" w:rsidR="004A1C75" w:rsidRPr="00A57080" w:rsidRDefault="004A1C75" w:rsidP="004A1C75">
      <w:pPr>
        <w:pStyle w:val="a3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4B7608F" w14:textId="77777777" w:rsidR="004A1C75" w:rsidRPr="00A57080" w:rsidRDefault="004A1C75" w:rsidP="004A1C75">
      <w:pPr>
        <w:pStyle w:val="a3"/>
        <w:spacing w:line="376" w:lineRule="auto"/>
        <w:ind w:left="4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Индивидуальное домашнее задание включает в себя сбор необходимой информации, проведение расчетов и оформление письменной работы по индивидуальной теме. </w:t>
      </w:r>
    </w:p>
    <w:p w14:paraId="2A00216C" w14:textId="77777777" w:rsidR="004A1C75" w:rsidRPr="00A57080" w:rsidRDefault="004A1C75" w:rsidP="004A1C75">
      <w:pPr>
        <w:pStyle w:val="a3"/>
        <w:spacing w:line="376" w:lineRule="auto"/>
        <w:ind w:left="4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</w:rPr>
        <w:t>Примерные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</w:rPr>
        <w:t>темы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</w:rPr>
        <w:t xml:space="preserve"> ИДЗ:</w:t>
      </w:r>
    </w:p>
    <w:p w14:paraId="620EED0C" w14:textId="77777777" w:rsidR="004A1C75" w:rsidRPr="00A57080" w:rsidRDefault="004A1C75" w:rsidP="004A1C75">
      <w:pPr>
        <w:pStyle w:val="a5"/>
        <w:numPr>
          <w:ilvl w:val="0"/>
          <w:numId w:val="1"/>
        </w:numPr>
        <w:tabs>
          <w:tab w:val="left" w:pos="688"/>
        </w:tabs>
        <w:spacing w:before="11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</w:rPr>
        <w:t>Оценка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</w:rPr>
        <w:t>конкурентоспособности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</w:rPr>
        <w:t>продукции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proofErr w:type="spellEnd"/>
    </w:p>
    <w:p w14:paraId="71A8C3C4" w14:textId="77777777" w:rsidR="004A1C75" w:rsidRPr="00A57080" w:rsidRDefault="004A1C75" w:rsidP="004A1C75">
      <w:pPr>
        <w:pStyle w:val="a5"/>
        <w:numPr>
          <w:ilvl w:val="0"/>
          <w:numId w:val="1"/>
        </w:numPr>
        <w:tabs>
          <w:tab w:val="left" w:pos="688"/>
        </w:tabs>
        <w:spacing w:before="11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</w:rPr>
        <w:t>Формирование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</w:rPr>
        <w:t>цены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</w:rPr>
        <w:t>продукцию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proofErr w:type="spellEnd"/>
    </w:p>
    <w:p w14:paraId="726B314F" w14:textId="77777777" w:rsidR="004A1C75" w:rsidRPr="00A57080" w:rsidRDefault="004A1C75" w:rsidP="004A1C75">
      <w:pPr>
        <w:pStyle w:val="a5"/>
        <w:numPr>
          <w:ilvl w:val="0"/>
          <w:numId w:val="1"/>
        </w:numPr>
        <w:tabs>
          <w:tab w:val="left" w:pos="688"/>
        </w:tabs>
        <w:spacing w:before="11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 эффективности деятельности компании по данным финансовой отчетности</w:t>
      </w:r>
    </w:p>
    <w:p w14:paraId="154F8E53" w14:textId="77777777" w:rsidR="004A1C75" w:rsidRPr="00A57080" w:rsidRDefault="004A1C75" w:rsidP="004A1C75">
      <w:pPr>
        <w:pStyle w:val="a5"/>
        <w:numPr>
          <w:ilvl w:val="0"/>
          <w:numId w:val="1"/>
        </w:numPr>
        <w:tabs>
          <w:tab w:val="left" w:pos="688"/>
        </w:tabs>
        <w:spacing w:before="11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Выбор налогового режима для коммерческого предприятия</w:t>
      </w:r>
    </w:p>
    <w:p w14:paraId="2813CBEA" w14:textId="77777777" w:rsidR="004A1C75" w:rsidRPr="00A57080" w:rsidRDefault="004A1C75" w:rsidP="004A1C75">
      <w:pPr>
        <w:pStyle w:val="a5"/>
        <w:numPr>
          <w:ilvl w:val="0"/>
          <w:numId w:val="1"/>
        </w:numPr>
        <w:tabs>
          <w:tab w:val="left" w:pos="688"/>
        </w:tabs>
        <w:spacing w:before="11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</w:rPr>
        <w:t>Расчет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</w:rPr>
        <w:t>затрат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</w:rPr>
        <w:t xml:space="preserve"> НИОКР</w:t>
      </w:r>
    </w:p>
    <w:p w14:paraId="1A82879B" w14:textId="77777777" w:rsidR="004A1C75" w:rsidRPr="00A57080" w:rsidRDefault="004A1C75" w:rsidP="004A1C75">
      <w:pPr>
        <w:pStyle w:val="a5"/>
        <w:numPr>
          <w:ilvl w:val="0"/>
          <w:numId w:val="1"/>
        </w:numPr>
        <w:tabs>
          <w:tab w:val="left" w:pos="688"/>
        </w:tabs>
        <w:spacing w:before="119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Бизнес-план на оснащение компьютерным и сетевым оборудованием</w:t>
      </w:r>
    </w:p>
    <w:p w14:paraId="1C99169C" w14:textId="77777777" w:rsidR="004A1C75" w:rsidRPr="00A57080" w:rsidRDefault="004A1C75" w:rsidP="004A1C7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051538" w14:textId="77777777" w:rsidR="004A1C75" w:rsidRPr="00A57080" w:rsidRDefault="004A1C75" w:rsidP="004A1C75">
      <w:pPr>
        <w:pStyle w:val="a3"/>
        <w:spacing w:line="376" w:lineRule="auto"/>
        <w:ind w:left="400" w:right="22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 xml:space="preserve">Текст </w:t>
      </w: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письменной работы сдается в электронном виде на 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внутриуниверситет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 xml:space="preserve"> </w:t>
      </w:r>
      <w:proofErr w:type="spellStart"/>
      <w:r w:rsidRPr="00A57080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>ской</w:t>
      </w:r>
      <w:proofErr w:type="spellEnd"/>
      <w:r w:rsidRPr="00A57080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платформе </w:t>
      </w:r>
      <w:r w:rsidRPr="00A57080">
        <w:rPr>
          <w:rFonts w:ascii="Times New Roman" w:eastAsia="Times New Roman" w:hAnsi="Times New Roman" w:cs="Times New Roman"/>
          <w:sz w:val="24"/>
          <w:szCs w:val="24"/>
        </w:rPr>
        <w:t>Moodle</w:t>
      </w: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A57080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формате </w:t>
      </w:r>
      <w:r w:rsidRPr="00A57080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57080">
        <w:rPr>
          <w:rFonts w:ascii="Times New Roman" w:eastAsia="Times New Roman" w:hAnsi="Times New Roman" w:cs="Times New Roman"/>
          <w:sz w:val="24"/>
          <w:szCs w:val="24"/>
        </w:rPr>
        <w:t>docx</w:t>
      </w: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A57080">
        <w:rPr>
          <w:rFonts w:ascii="Times New Roman" w:eastAsia="Times New Roman" w:hAnsi="Times New Roman" w:cs="Times New Roman"/>
          <w:sz w:val="24"/>
          <w:szCs w:val="24"/>
        </w:rPr>
        <w:t>pdf</w:t>
      </w: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также по </w:t>
      </w:r>
      <w:r w:rsidRPr="00A57080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необходимости </w:t>
      </w: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A57080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печатном </w:t>
      </w: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виде преподавателю по практике, в электронном виде на электрон</w:t>
      </w: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 xml:space="preserve"> 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ную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57080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почту </w:t>
      </w: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преподавателя или через электронную систему личных кабинетов. Оформление письменной работы выполняется в соответствии с требованиями к студенческим работам, принятым в </w:t>
      </w:r>
      <w:proofErr w:type="spellStart"/>
      <w:r w:rsidRPr="00A57080">
        <w:rPr>
          <w:rFonts w:ascii="Times New Roman" w:eastAsia="Times New Roman" w:hAnsi="Times New Roman" w:cs="Times New Roman"/>
          <w:spacing w:val="-6"/>
          <w:sz w:val="24"/>
          <w:szCs w:val="24"/>
          <w:lang w:val="ru-RU"/>
        </w:rPr>
        <w:t>СПбГЭТУ</w:t>
      </w:r>
      <w:proofErr w:type="spellEnd"/>
      <w:r w:rsidRPr="00A57080">
        <w:rPr>
          <w:rFonts w:ascii="Times New Roman" w:eastAsia="Times New Roman" w:hAnsi="Times New Roman" w:cs="Times New Roman"/>
          <w:spacing w:val="-6"/>
          <w:sz w:val="24"/>
          <w:szCs w:val="24"/>
          <w:lang w:val="ru-RU"/>
        </w:rPr>
        <w:t xml:space="preserve">, </w:t>
      </w: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обязательно наличие </w:t>
      </w:r>
      <w:r w:rsidRPr="00A57080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титульного </w:t>
      </w: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листа, введения, заключения, списка литературы. Объем работы составляет от 6 до 10</w:t>
      </w:r>
      <w:r w:rsidRPr="00A57080">
        <w:rPr>
          <w:rFonts w:ascii="Times New Roman" w:eastAsia="Times New Roman" w:hAnsi="Times New Roman" w:cs="Times New Roman"/>
          <w:spacing w:val="-44"/>
          <w:sz w:val="24"/>
          <w:szCs w:val="24"/>
          <w:lang w:val="ru-RU"/>
        </w:rPr>
        <w:t xml:space="preserve"> </w:t>
      </w: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 (1 – титульный лист, 2 – введение, 3-5 – текст работы, 6 – заключение, 7 – список литературы).</w:t>
      </w:r>
    </w:p>
    <w:p w14:paraId="360BE82D" w14:textId="77777777" w:rsidR="004A1C75" w:rsidRPr="00A57080" w:rsidRDefault="004A1C75" w:rsidP="004A1C75">
      <w:pPr>
        <w:pStyle w:val="a3"/>
        <w:spacing w:before="115" w:line="376" w:lineRule="auto"/>
        <w:ind w:left="4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Индивидуальное домашнее задание оценивается в 20 баллов. Баллы выставляются по следующим критериям:</w:t>
      </w:r>
    </w:p>
    <w:p w14:paraId="01D6D03B" w14:textId="77777777" w:rsidR="004A1C75" w:rsidRPr="00A57080" w:rsidRDefault="004A1C75" w:rsidP="004A1C75">
      <w:pPr>
        <w:pStyle w:val="a5"/>
        <w:numPr>
          <w:ilvl w:val="1"/>
          <w:numId w:val="1"/>
        </w:numPr>
        <w:tabs>
          <w:tab w:val="left" w:pos="1119"/>
        </w:tabs>
        <w:spacing w:line="376" w:lineRule="auto"/>
        <w:ind w:right="22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соответствие текста работы требованиям по оформлению, включая наличие 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внутритекстовых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ссылок на собранные данные – 5</w:t>
      </w:r>
      <w:r w:rsidRPr="00A57080">
        <w:rPr>
          <w:rFonts w:ascii="Times New Roman" w:eastAsia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баллов,</w:t>
      </w:r>
    </w:p>
    <w:p w14:paraId="28FF1EA8" w14:textId="77777777" w:rsidR="004A1C75" w:rsidRPr="00A57080" w:rsidRDefault="004A1C75" w:rsidP="004A1C75">
      <w:pPr>
        <w:pStyle w:val="a5"/>
        <w:numPr>
          <w:ilvl w:val="1"/>
          <w:numId w:val="1"/>
        </w:numPr>
        <w:tabs>
          <w:tab w:val="left" w:pos="1119"/>
        </w:tabs>
        <w:spacing w:line="376" w:lineRule="auto"/>
        <w:ind w:right="22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полнота и правильность расчетов – 10</w:t>
      </w:r>
      <w:r w:rsidRPr="00A57080">
        <w:rPr>
          <w:rFonts w:ascii="Times New Roman" w:eastAsia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баллов;</w:t>
      </w:r>
    </w:p>
    <w:p w14:paraId="5E47E7DA" w14:textId="77777777" w:rsidR="004A1C75" w:rsidRPr="00A57080" w:rsidRDefault="004A1C75" w:rsidP="004A1C75">
      <w:pPr>
        <w:pStyle w:val="a5"/>
        <w:numPr>
          <w:ilvl w:val="1"/>
          <w:numId w:val="1"/>
        </w:numPr>
        <w:tabs>
          <w:tab w:val="left" w:pos="1119"/>
        </w:tabs>
        <w:spacing w:line="321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</w:rPr>
        <w:t>обоснованность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</w:rPr>
        <w:t>выводов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</w:rPr>
        <w:t xml:space="preserve"> – 5</w:t>
      </w:r>
      <w:r w:rsidRPr="00A57080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</w:rPr>
        <w:t>баллов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6785B" w14:textId="77777777" w:rsidR="004A1C75" w:rsidRPr="00A57080" w:rsidRDefault="004A1C75" w:rsidP="004A1C75">
      <w:pPr>
        <w:pStyle w:val="a3"/>
        <w:spacing w:before="1" w:line="376" w:lineRule="auto"/>
        <w:ind w:right="22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bookmarkStart w:id="0" w:name="Методика_текущего_контроля"/>
      <w:bookmarkEnd w:id="0"/>
    </w:p>
    <w:p w14:paraId="3293EC96" w14:textId="2B4DFB19" w:rsidR="004A1C75" w:rsidRPr="00A57080" w:rsidRDefault="004A1C75" w:rsidP="004A1C75">
      <w:pPr>
        <w:pStyle w:val="a3"/>
        <w:spacing w:before="1" w:line="376" w:lineRule="auto"/>
        <w:ind w:left="400" w:right="22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Оценка конкурентоспособности продукции предприятия</w:t>
      </w:r>
    </w:p>
    <w:p w14:paraId="6FE812CD" w14:textId="77777777" w:rsidR="004A1C75" w:rsidRPr="00A57080" w:rsidRDefault="004A1C75" w:rsidP="004A1C75">
      <w:pPr>
        <w:pStyle w:val="2"/>
        <w:spacing w:after="0"/>
        <w:ind w:left="0"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Введение</w:t>
      </w:r>
    </w:p>
    <w:p w14:paraId="35263A49" w14:textId="77777777" w:rsidR="004A1C75" w:rsidRPr="00A57080" w:rsidRDefault="004A1C75" w:rsidP="004A1C75">
      <w:pPr>
        <w:pStyle w:val="2"/>
        <w:spacing w:after="0"/>
        <w:ind w:left="0"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Привести определение конкурентоспособности продукции, обосновать актуальность темы. Пояснить, почему выбран такой продукт для анализа.</w:t>
      </w:r>
    </w:p>
    <w:p w14:paraId="1696C715" w14:textId="77777777" w:rsidR="004A1C75" w:rsidRPr="00A57080" w:rsidRDefault="004A1C75" w:rsidP="004A1C75">
      <w:pPr>
        <w:pStyle w:val="2"/>
        <w:spacing w:after="0"/>
        <w:ind w:left="0"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Оценка конкурентоспособности</w:t>
      </w:r>
    </w:p>
    <w:p w14:paraId="31602BD3" w14:textId="77777777" w:rsidR="004A1C75" w:rsidRPr="00A57080" w:rsidRDefault="004A1C75" w:rsidP="004A1C75">
      <w:pPr>
        <w:pStyle w:val="2"/>
        <w:spacing w:after="0" w:line="288" w:lineRule="auto"/>
        <w:ind w:left="0" w:firstLineChars="206" w:firstLine="494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основных характеристик выпускаемой продукции (товаров, услуг) должно включать в себя следующий примерный перечень параметров, приведенных в таблице 1.</w:t>
      </w:r>
    </w:p>
    <w:tbl>
      <w:tblPr>
        <w:tblW w:w="96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51"/>
        <w:gridCol w:w="7209"/>
      </w:tblGrid>
      <w:tr w:rsidR="004A1C75" w:rsidRPr="00A57080" w14:paraId="6A726FCF" w14:textId="77777777" w:rsidTr="004A1C75">
        <w:trPr>
          <w:trHeight w:val="281"/>
        </w:trPr>
        <w:tc>
          <w:tcPr>
            <w:tcW w:w="9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7E0429" w14:textId="77777777" w:rsidR="004A1C75" w:rsidRPr="00A57080" w:rsidRDefault="004A1C75">
            <w:pPr>
              <w:pStyle w:val="2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Таблица 1</w:t>
            </w:r>
            <w:r w:rsidRPr="00A57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Описание продукции (товаров, услуг)</w:t>
            </w:r>
          </w:p>
        </w:tc>
      </w:tr>
      <w:tr w:rsidR="004A1C75" w:rsidRPr="00A57080" w14:paraId="3460215D" w14:textId="77777777" w:rsidTr="004A1C75"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3384D03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57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Ключевые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характеристики</w:t>
            </w:r>
            <w:proofErr w:type="spellEnd"/>
          </w:p>
        </w:tc>
        <w:tc>
          <w:tcPr>
            <w:tcW w:w="7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EF4CBF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57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  <w:proofErr w:type="spellEnd"/>
          </w:p>
        </w:tc>
      </w:tr>
      <w:tr w:rsidR="004A1C75" w:rsidRPr="00A57080" w14:paraId="39BBB695" w14:textId="77777777" w:rsidTr="004A1C75">
        <w:tc>
          <w:tcPr>
            <w:tcW w:w="2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ECCECA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продукции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C60BB4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Указывается наименование продукции, при необходимости в соответствии с ГОСТом, ОСТом или ТУ.</w:t>
            </w:r>
          </w:p>
        </w:tc>
      </w:tr>
      <w:tr w:rsidR="004A1C75" w:rsidRPr="00A57080" w14:paraId="4254794D" w14:textId="77777777" w:rsidTr="004A1C75">
        <w:tc>
          <w:tcPr>
            <w:tcW w:w="2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15842D3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продукта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услуги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088A8B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Указываются</w:t>
            </w:r>
          </w:p>
          <w:p w14:paraId="7CB7D3EE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- удовлетворяемые потребности;</w:t>
            </w:r>
          </w:p>
          <w:p w14:paraId="334A3EB5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- область применения продукта.</w:t>
            </w:r>
          </w:p>
        </w:tc>
      </w:tr>
      <w:tr w:rsidR="004A1C75" w:rsidRPr="00A57080" w14:paraId="5AC02889" w14:textId="77777777" w:rsidTr="004A1C75">
        <w:tc>
          <w:tcPr>
            <w:tcW w:w="2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BE46C1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продукта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услуги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AD3467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Дается описание и ключевые характеристики продукции (технические и пр.), например, в соответствии с требованиями ГОСТов, ОСТов или ТУ.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Отмечается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сертификатов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качества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других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документов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характеризующих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продукцию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1C75" w:rsidRPr="00A57080" w14:paraId="54E7F11D" w14:textId="77777777" w:rsidTr="004A1C75">
        <w:tc>
          <w:tcPr>
            <w:tcW w:w="2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8DFF6CC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Потребительские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свойства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продукции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0BC095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Указываются конкретные выгоды (преимущества), получаемые потребителями от использования продукции. Приводятся показатели: качества, надежности, безопасности эксплуатации, простота обслуживания и ремонта и др.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Отмечается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чем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состоит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инновационность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уникальность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продукции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1C75" w:rsidRPr="00A57080" w14:paraId="622C5DBE" w14:textId="77777777" w:rsidTr="004A1C75">
        <w:tc>
          <w:tcPr>
            <w:tcW w:w="2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119CF55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 Основные конкурентные преимущества продукции (услуги)</w:t>
            </w:r>
          </w:p>
        </w:tc>
        <w:tc>
          <w:tcPr>
            <w:tcW w:w="72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33DC00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Указываются конкурентные преимущества продукции в сравнении с имеющимися на рынке аналогами, а именно:</w:t>
            </w:r>
          </w:p>
          <w:p w14:paraId="7E8BC9F5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- продукцией ближайших конкурентов;</w:t>
            </w:r>
          </w:p>
          <w:p w14:paraId="53CFB3AA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- лучшими отечественными и зарубежными образцами.</w:t>
            </w:r>
          </w:p>
        </w:tc>
      </w:tr>
      <w:tr w:rsidR="004A1C75" w:rsidRPr="00A57080" w14:paraId="4A72B11B" w14:textId="77777777" w:rsidTr="004A1C75">
        <w:tc>
          <w:tcPr>
            <w:tcW w:w="2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152BD2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 Основные потребители и направления использования продукции</w:t>
            </w:r>
          </w:p>
        </w:tc>
        <w:tc>
          <w:tcPr>
            <w:tcW w:w="72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3F0369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Указывается, используется продукция для конечного потребления или дальнейшей переработки.</w:t>
            </w:r>
          </w:p>
        </w:tc>
      </w:tr>
      <w:tr w:rsidR="004A1C75" w:rsidRPr="00A57080" w14:paraId="7AA8B7AC" w14:textId="77777777" w:rsidTr="004A1C75">
        <w:tc>
          <w:tcPr>
            <w:tcW w:w="2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012A1B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 Ассортимент и структура выпуска продукции</w:t>
            </w:r>
          </w:p>
        </w:tc>
        <w:tc>
          <w:tcPr>
            <w:tcW w:w="72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B92AB9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Указываются ассортимент и структура выпуска продукции в натуральных и стоимостных показателях (при наличии данных).</w:t>
            </w:r>
          </w:p>
        </w:tc>
      </w:tr>
      <w:tr w:rsidR="004A1C75" w:rsidRPr="00A57080" w14:paraId="3DF9B518" w14:textId="77777777" w:rsidTr="004A1C75">
        <w:tc>
          <w:tcPr>
            <w:tcW w:w="2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9B31BA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Юридическая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защищенность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продукции</w:t>
            </w:r>
            <w:proofErr w:type="spellEnd"/>
          </w:p>
        </w:tc>
        <w:tc>
          <w:tcPr>
            <w:tcW w:w="72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CF8A4F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Указывается наличие защищенности продукции в целом и отдельных ее элементов (патентом, торговой маркой, лицензией и др.)</w:t>
            </w:r>
          </w:p>
        </w:tc>
      </w:tr>
      <w:tr w:rsidR="004A1C75" w:rsidRPr="00A57080" w14:paraId="2821089C" w14:textId="77777777" w:rsidTr="004A1C75">
        <w:tc>
          <w:tcPr>
            <w:tcW w:w="2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FA51CA2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Дополнительные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сервисные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услуги</w:t>
            </w:r>
            <w:proofErr w:type="spellEnd"/>
          </w:p>
        </w:tc>
        <w:tc>
          <w:tcPr>
            <w:tcW w:w="72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482E31" w14:textId="77777777" w:rsidR="004A1C75" w:rsidRPr="00A57080" w:rsidRDefault="004A1C75">
            <w:pPr>
              <w:pStyle w:val="2"/>
              <w:spacing w:after="0"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Дается краткая характеристика условий поставки, сервисного и гарантийного обслуживания и др.</w:t>
            </w:r>
          </w:p>
        </w:tc>
      </w:tr>
    </w:tbl>
    <w:p w14:paraId="1654176D" w14:textId="77777777" w:rsidR="004A1C75" w:rsidRPr="00A57080" w:rsidRDefault="004A1C75" w:rsidP="004A1C75">
      <w:pPr>
        <w:pStyle w:val="2"/>
        <w:spacing w:after="0"/>
        <w:ind w:left="0" w:firstLine="5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3136067" w14:textId="77777777" w:rsidR="004A1C75" w:rsidRPr="00A57080" w:rsidRDefault="004A1C75" w:rsidP="004A1C75">
      <w:pPr>
        <w:pStyle w:val="2"/>
        <w:spacing w:after="0" w:line="288" w:lineRule="auto"/>
        <w:ind w:left="0" w:firstLineChars="206" w:firstLine="49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Далее нужно провести сравнение характеристик продукции исследуемого предприятия с продукцией основных конкурентов. Результаты сравнительного анализа характеристик продукции с аналогичными, выпускаемыми конкурентами могут быть сведены в таблицу, примерный образец которой приведен ниже.</w:t>
      </w:r>
    </w:p>
    <w:p w14:paraId="096624EA" w14:textId="77777777" w:rsidR="004A1C75" w:rsidRPr="00A57080" w:rsidRDefault="004A1C75" w:rsidP="004A1C75">
      <w:pPr>
        <w:pStyle w:val="2"/>
        <w:spacing w:after="0" w:line="288" w:lineRule="auto"/>
        <w:ind w:left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680"/>
        <w:gridCol w:w="1984"/>
        <w:gridCol w:w="1694"/>
        <w:gridCol w:w="1412"/>
        <w:gridCol w:w="687"/>
        <w:gridCol w:w="1433"/>
      </w:tblGrid>
      <w:tr w:rsidR="004A1C75" w:rsidRPr="00A57080" w14:paraId="2F836E21" w14:textId="77777777" w:rsidTr="004A1C75">
        <w:trPr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E227" w14:textId="77777777" w:rsidR="004A1C75" w:rsidRPr="00A57080" w:rsidRDefault="004A1C75">
            <w:pPr>
              <w:pStyle w:val="2"/>
              <w:spacing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3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AE09" w14:textId="77777777" w:rsidR="004A1C75" w:rsidRPr="00A57080" w:rsidRDefault="004A1C75">
            <w:pPr>
              <w:pStyle w:val="2"/>
              <w:spacing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Таблица 2</w:t>
            </w:r>
            <w:r w:rsidRPr="00A57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Сравнительные характеристики продукции с конкурентами</w:t>
            </w:r>
          </w:p>
        </w:tc>
      </w:tr>
      <w:tr w:rsidR="004A1C75" w:rsidRPr="00A57080" w14:paraId="7F8E02C0" w14:textId="77777777" w:rsidTr="004A1C75">
        <w:trPr>
          <w:jc w:val="center"/>
        </w:trPr>
        <w:tc>
          <w:tcPr>
            <w:tcW w:w="2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C02D" w14:textId="77777777" w:rsidR="004A1C75" w:rsidRPr="00A57080" w:rsidRDefault="004A1C75">
            <w:pPr>
              <w:pStyle w:val="2"/>
              <w:spacing w:after="0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57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7687" w14:textId="77777777" w:rsidR="004A1C75" w:rsidRPr="00A57080" w:rsidRDefault="004A1C75">
            <w:pPr>
              <w:pStyle w:val="2"/>
              <w:spacing w:after="0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57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Важность характеристики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26BC" w14:textId="77777777" w:rsidR="004A1C75" w:rsidRPr="00A57080" w:rsidRDefault="004A1C75">
            <w:pPr>
              <w:pStyle w:val="2"/>
              <w:spacing w:after="0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57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Исследуемый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7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продукт</w:t>
            </w:r>
            <w:proofErr w:type="spellEnd"/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C05B" w14:textId="77777777" w:rsidR="004A1C75" w:rsidRPr="00A57080" w:rsidRDefault="004A1C75">
            <w:pPr>
              <w:pStyle w:val="2"/>
              <w:spacing w:after="0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57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Продукт-аналог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3687" w14:textId="77777777" w:rsidR="004A1C75" w:rsidRPr="00A57080" w:rsidRDefault="004A1C75">
            <w:pPr>
              <w:pStyle w:val="2"/>
              <w:spacing w:after="0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7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C039" w14:textId="77777777" w:rsidR="004A1C75" w:rsidRPr="00A57080" w:rsidRDefault="004A1C75">
            <w:pPr>
              <w:pStyle w:val="2"/>
              <w:spacing w:after="0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57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Продукт-аналог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</w:t>
            </w:r>
          </w:p>
        </w:tc>
      </w:tr>
      <w:tr w:rsidR="004A1C75" w:rsidRPr="00A57080" w14:paraId="6BA8FF7A" w14:textId="77777777" w:rsidTr="004A1C75">
        <w:trPr>
          <w:jc w:val="center"/>
        </w:trPr>
        <w:tc>
          <w:tcPr>
            <w:tcW w:w="2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7ADC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0E2F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6C2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7778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0C03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4ABA0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1C75" w:rsidRPr="00A57080" w14:paraId="1BE665BC" w14:textId="77777777" w:rsidTr="004A1C75">
        <w:trPr>
          <w:jc w:val="center"/>
        </w:trPr>
        <w:tc>
          <w:tcPr>
            <w:tcW w:w="2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DC9CE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BFA0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2428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F3DD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D41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A387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1C75" w:rsidRPr="00A57080" w14:paraId="0DA0DE28" w14:textId="77777777" w:rsidTr="004A1C75">
        <w:trPr>
          <w:jc w:val="center"/>
        </w:trPr>
        <w:tc>
          <w:tcPr>
            <w:tcW w:w="2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9A227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AF99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5D1E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2E41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2BBC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A702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1C75" w:rsidRPr="00A57080" w14:paraId="64ED0746" w14:textId="77777777" w:rsidTr="004A1C75">
        <w:trPr>
          <w:jc w:val="center"/>
        </w:trPr>
        <w:tc>
          <w:tcPr>
            <w:tcW w:w="2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763B1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</w:t>
            </w:r>
            <w:proofErr w:type="spellEnd"/>
            <w:r w:rsidRPr="00A57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8239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A789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2303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07AD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AB" w14:textId="77777777" w:rsidR="004A1C75" w:rsidRPr="00A57080" w:rsidRDefault="004A1C75">
            <w:pPr>
              <w:pStyle w:val="2"/>
              <w:spacing w:after="0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CE962" w14:textId="77777777" w:rsidR="004A1C75" w:rsidRPr="00A57080" w:rsidRDefault="004A1C75" w:rsidP="004A1C75">
      <w:pPr>
        <w:pStyle w:val="2"/>
        <w:spacing w:after="0"/>
        <w:ind w:left="0"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При сравнении должны быть сформулированы как минимум 10 характеристик. Важность всех характеристик в совокупности составляет 100%. Продуктов – аналогов для проведения сравнения должно быть не менее трех.</w:t>
      </w:r>
    </w:p>
    <w:p w14:paraId="5FD25673" w14:textId="77777777" w:rsidR="004A1C75" w:rsidRPr="00A57080" w:rsidRDefault="004A1C75" w:rsidP="004A1C75">
      <w:pPr>
        <w:shd w:val="clear" w:color="auto" w:fill="FFFFFF"/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Конкурентоспособность продукции оценивается при помощи показателя конкурентоспособности:</w:t>
      </w:r>
    </w:p>
    <w:p w14:paraId="234B71BD" w14:textId="77777777" w:rsidR="004A1C75" w:rsidRPr="00A57080" w:rsidRDefault="004A1C75" w:rsidP="004A1C75">
      <w:pPr>
        <w:shd w:val="clear" w:color="auto" w:fill="FFFFFF"/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К=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тп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эп</m:t>
                  </m:r>
                </m:sub>
              </m:sSub>
            </m:den>
          </m:f>
        </m:oMath>
      </m:oMathPara>
    </w:p>
    <w:p w14:paraId="20573215" w14:textId="77777777" w:rsidR="004A1C75" w:rsidRPr="00A57080" w:rsidRDefault="004A1C75" w:rsidP="004A1C75">
      <w:pPr>
        <w:shd w:val="clear" w:color="auto" w:fill="FFFFFF"/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где IТП - индекс технических параметров (т.е. он является показателем конкурентоспособности по техническим параметрам</w:t>
      </w:r>
      <w:proofErr w:type="gramStart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),  I</w:t>
      </w:r>
      <w:proofErr w:type="gramEnd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ЭП - индекс экономических параметров можно рассчитать при помощи следующей формулы:</w:t>
      </w:r>
    </w:p>
    <w:p w14:paraId="4C2921FA" w14:textId="77777777" w:rsidR="004A1C75" w:rsidRPr="00A57080" w:rsidRDefault="004A1C75" w:rsidP="004A1C75">
      <w:pPr>
        <w:shd w:val="clear" w:color="auto" w:fill="FFFFFF"/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IТП - индекс технических параметров рассчитывается при использовании следующей формулы:</w:t>
      </w:r>
    </w:p>
    <w:p w14:paraId="61093F32" w14:textId="77777777" w:rsidR="004A1C75" w:rsidRPr="00A57080" w:rsidRDefault="00A57080" w:rsidP="004A1C75">
      <w:pPr>
        <w:shd w:val="clear" w:color="auto" w:fill="FFFFFF"/>
        <w:spacing w:line="288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тп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ACA5707" w14:textId="77777777" w:rsidR="004A1C75" w:rsidRPr="00A57080" w:rsidRDefault="004A1C75" w:rsidP="004A1C75">
      <w:pPr>
        <w:shd w:val="clear" w:color="auto" w:fill="FFFFFF"/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F7976AA" w14:textId="77777777" w:rsidR="004A1C75" w:rsidRPr="00A57080" w:rsidRDefault="004A1C75" w:rsidP="004A1C75">
      <w:pPr>
        <w:shd w:val="clear" w:color="auto" w:fill="FFFFFF"/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где n - число технических параметров, участвующих в анализе; 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ai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коэффициент значимости (весомости) </w:t>
      </w:r>
      <w:proofErr w:type="gramStart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параметра;  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qi</w:t>
      </w:r>
      <w:proofErr w:type="spellEnd"/>
      <w:proofErr w:type="gramEnd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относительный показатель конкурентоспособности изделия по i-</w:t>
      </w:r>
      <w:proofErr w:type="spellStart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му</w:t>
      </w:r>
      <w:proofErr w:type="spellEnd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параметру, рассчитываемый по следующей формуле:</w:t>
      </w:r>
    </w:p>
    <w:p w14:paraId="71CA50C4" w14:textId="77777777" w:rsidR="004A1C75" w:rsidRPr="00A57080" w:rsidRDefault="00A57080" w:rsidP="004A1C75">
      <w:pPr>
        <w:shd w:val="clear" w:color="auto" w:fill="FFFFFF"/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sup>
              </m:sSubSup>
            </m:den>
          </m:f>
        </m:oMath>
      </m:oMathPara>
    </w:p>
    <w:p w14:paraId="79895687" w14:textId="77777777" w:rsidR="004A1C75" w:rsidRPr="00A57080" w:rsidRDefault="004A1C75" w:rsidP="004A1C75">
      <w:pPr>
        <w:shd w:val="clear" w:color="auto" w:fill="FFFFFF"/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i</m:t>
            </m:r>
          </m:sub>
        </m:sSub>
      </m:oMath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значение i-го технического параметра анализируемого изделия;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0</m:t>
            </m:r>
          </m:sup>
        </m:sSubSup>
      </m:oMath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значение i-го технического параметра эталонного образца, если увеличение параметра приводит к его улучшению.</w:t>
      </w:r>
    </w:p>
    <w:p w14:paraId="24C96577" w14:textId="77777777" w:rsidR="004A1C75" w:rsidRPr="00A57080" w:rsidRDefault="004A1C75" w:rsidP="004A1C75">
      <w:pPr>
        <w:shd w:val="clear" w:color="auto" w:fill="FFFFFF"/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Либо: </w:t>
      </w:r>
    </w:p>
    <w:p w14:paraId="5D4659C6" w14:textId="77777777" w:rsidR="004A1C75" w:rsidRPr="00A57080" w:rsidRDefault="00A57080" w:rsidP="004A1C75">
      <w:pPr>
        <w:shd w:val="clear" w:color="auto" w:fill="FFFFFF"/>
        <w:spacing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0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</m:den>
        </m:f>
      </m:oMath>
      <w:r w:rsidR="004A1C75"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, если, уменьшение параметра приводит к его улучшению.</w:t>
      </w:r>
    </w:p>
    <w:p w14:paraId="6EEEEF12" w14:textId="77777777" w:rsidR="004A1C75" w:rsidRPr="00A57080" w:rsidRDefault="004A1C75" w:rsidP="004A1C75">
      <w:pPr>
        <w:shd w:val="clear" w:color="auto" w:fill="FFFFFF"/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IЭП - индекс экономических параметров можно рассчитать при помощи следующей формулы:</w:t>
      </w:r>
    </w:p>
    <w:p w14:paraId="5F568630" w14:textId="77777777" w:rsidR="004A1C75" w:rsidRPr="00A57080" w:rsidRDefault="00A57080" w:rsidP="004A1C75">
      <w:pPr>
        <w:shd w:val="clear" w:color="auto" w:fill="FFFFFF"/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o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S+M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o</m:t>
                  </m:r>
                </m:sub>
              </m:sSub>
            </m:den>
          </m:f>
        </m:oMath>
      </m:oMathPara>
    </w:p>
    <w:p w14:paraId="1566DAFF" w14:textId="77777777" w:rsidR="004A1C75" w:rsidRPr="00A57080" w:rsidRDefault="004A1C75" w:rsidP="004A1C75">
      <w:pPr>
        <w:shd w:val="clear" w:color="auto" w:fill="FFFFFF"/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где С и С0 - цена потребления анализируемого изделия и изделия образца соответственно; S – продажная цена анализируемого изделия; М - суммарные расходы потребителей за весь срок службы изделия. S0 – продажная цена эталонного изделия и М0 – суммарные расходы потребителей за весь срок службы эталонного </w:t>
      </w:r>
      <w:proofErr w:type="gramStart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изделия..</w:t>
      </w:r>
      <w:proofErr w:type="gramEnd"/>
    </w:p>
    <w:p w14:paraId="25EC3045" w14:textId="77777777" w:rsidR="004A1C75" w:rsidRPr="00A57080" w:rsidRDefault="004A1C75" w:rsidP="004A1C75">
      <w:pPr>
        <w:shd w:val="clear" w:color="auto" w:fill="FFFFFF"/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Изделие считается конкурентоспособным при </w:t>
      </w:r>
      <w:proofErr w:type="gramStart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>К &gt;</w:t>
      </w:r>
      <w:proofErr w:type="gramEnd"/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1.</w:t>
      </w:r>
    </w:p>
    <w:p w14:paraId="7104936A" w14:textId="77777777" w:rsidR="004A1C75" w:rsidRPr="00A57080" w:rsidRDefault="004A1C75" w:rsidP="004A1C75">
      <w:pPr>
        <w:pStyle w:val="2"/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Заключение </w:t>
      </w:r>
    </w:p>
    <w:p w14:paraId="57984D3B" w14:textId="77777777" w:rsidR="004A1C75" w:rsidRPr="00A57080" w:rsidRDefault="004A1C75" w:rsidP="004A1C75">
      <w:pPr>
        <w:pStyle w:val="2"/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заключении формулируются предложения по укреплению конкурентных позиций продукции </w:t>
      </w:r>
    </w:p>
    <w:p w14:paraId="08D7B6DD" w14:textId="77777777" w:rsidR="004A1C75" w:rsidRPr="00A57080" w:rsidRDefault="004A1C75" w:rsidP="004A1C75">
      <w:pPr>
        <w:pStyle w:val="2"/>
        <w:spacing w:after="0" w:line="288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этого необходимо самостоятельно разработать мероприятия, направленные на совершенствование каждой характеристик, указав степень необходимости их совершенствования. </w:t>
      </w:r>
    </w:p>
    <w:p w14:paraId="568EFB60" w14:textId="77777777" w:rsidR="004A1C75" w:rsidRPr="00A57080" w:rsidRDefault="004A1C75" w:rsidP="004A1C75">
      <w:pPr>
        <w:spacing w:line="288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Список литературы</w:t>
      </w:r>
    </w:p>
    <w:p w14:paraId="464E6977" w14:textId="77777777" w:rsidR="004A1C75" w:rsidRPr="00A57080" w:rsidRDefault="004A1C75" w:rsidP="004A1C75">
      <w:pPr>
        <w:spacing w:line="288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5708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Сюда оформляются все ссылки, а также источники, использованные для изучения основных понятий.</w:t>
      </w:r>
    </w:p>
    <w:p w14:paraId="5B38E309" w14:textId="49D1EC47" w:rsidR="004A1C75" w:rsidRPr="00A57080" w:rsidRDefault="004A1C75" w:rsidP="00A57080">
      <w:pPr>
        <w:pStyle w:val="a3"/>
        <w:spacing w:before="1" w:line="376" w:lineRule="auto"/>
        <w:ind w:right="22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4A1C75" w:rsidRPr="00A5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F4A5D"/>
    <w:multiLevelType w:val="hybridMultilevel"/>
    <w:tmpl w:val="2FB6AFC0"/>
    <w:lvl w:ilvl="0" w:tplc="EE527FA4">
      <w:start w:val="1"/>
      <w:numFmt w:val="decimal"/>
      <w:lvlText w:val="%1."/>
      <w:lvlJc w:val="left"/>
      <w:pPr>
        <w:ind w:left="687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ru-RU"/>
      </w:rPr>
    </w:lvl>
    <w:lvl w:ilvl="1" w:tplc="54581C7A">
      <w:numFmt w:val="bullet"/>
      <w:lvlText w:val="•"/>
      <w:lvlJc w:val="left"/>
      <w:pPr>
        <w:ind w:left="1118" w:hanging="244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ru-RU"/>
      </w:rPr>
    </w:lvl>
    <w:lvl w:ilvl="2" w:tplc="BD5E76E2">
      <w:numFmt w:val="bullet"/>
      <w:lvlText w:val="•"/>
      <w:lvlJc w:val="left"/>
      <w:pPr>
        <w:ind w:left="2136" w:hanging="244"/>
      </w:pPr>
      <w:rPr>
        <w:lang w:val="ru-RU" w:eastAsia="ru-RU"/>
      </w:rPr>
    </w:lvl>
    <w:lvl w:ilvl="3" w:tplc="37DC743E">
      <w:numFmt w:val="bullet"/>
      <w:lvlText w:val="•"/>
      <w:lvlJc w:val="left"/>
      <w:pPr>
        <w:ind w:left="3152" w:hanging="244"/>
      </w:pPr>
      <w:rPr>
        <w:lang w:val="ru-RU" w:eastAsia="ru-RU"/>
      </w:rPr>
    </w:lvl>
    <w:lvl w:ilvl="4" w:tplc="1398FFD4">
      <w:numFmt w:val="bullet"/>
      <w:lvlText w:val="•"/>
      <w:lvlJc w:val="left"/>
      <w:pPr>
        <w:ind w:left="4168" w:hanging="244"/>
      </w:pPr>
      <w:rPr>
        <w:lang w:val="ru-RU" w:eastAsia="ru-RU"/>
      </w:rPr>
    </w:lvl>
    <w:lvl w:ilvl="5" w:tplc="FAAC28D2">
      <w:numFmt w:val="bullet"/>
      <w:lvlText w:val="•"/>
      <w:lvlJc w:val="left"/>
      <w:pPr>
        <w:ind w:left="5184" w:hanging="244"/>
      </w:pPr>
      <w:rPr>
        <w:lang w:val="ru-RU" w:eastAsia="ru-RU"/>
      </w:rPr>
    </w:lvl>
    <w:lvl w:ilvl="6" w:tplc="6D606254">
      <w:numFmt w:val="bullet"/>
      <w:lvlText w:val="•"/>
      <w:lvlJc w:val="left"/>
      <w:pPr>
        <w:ind w:left="6200" w:hanging="244"/>
      </w:pPr>
      <w:rPr>
        <w:lang w:val="ru-RU" w:eastAsia="ru-RU"/>
      </w:rPr>
    </w:lvl>
    <w:lvl w:ilvl="7" w:tplc="B1081FC8">
      <w:numFmt w:val="bullet"/>
      <w:lvlText w:val="•"/>
      <w:lvlJc w:val="left"/>
      <w:pPr>
        <w:ind w:left="7217" w:hanging="244"/>
      </w:pPr>
      <w:rPr>
        <w:lang w:val="ru-RU" w:eastAsia="ru-RU"/>
      </w:rPr>
    </w:lvl>
    <w:lvl w:ilvl="8" w:tplc="B51C8706">
      <w:numFmt w:val="bullet"/>
      <w:lvlText w:val="•"/>
      <w:lvlJc w:val="left"/>
      <w:pPr>
        <w:ind w:left="8233" w:hanging="244"/>
      </w:pPr>
      <w:rPr>
        <w:lang w:val="ru-RU" w:eastAsia="ru-RU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75"/>
    <w:rsid w:val="004A1C75"/>
    <w:rsid w:val="00A5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BB8F"/>
  <w15:chartTrackingRefBased/>
  <w15:docId w15:val="{DB7E119F-D094-457D-9DB1-E5046930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C75"/>
    <w:pPr>
      <w:widowControl w:val="0"/>
      <w:autoSpaceDE w:val="0"/>
      <w:autoSpaceDN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qFormat/>
    <w:rsid w:val="004A1C75"/>
    <w:pPr>
      <w:ind w:left="1046" w:hanging="64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1C75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nhideWhenUsed/>
    <w:rsid w:val="004A1C75"/>
    <w:pPr>
      <w:spacing w:after="120"/>
    </w:pPr>
  </w:style>
  <w:style w:type="character" w:customStyle="1" w:styleId="a4">
    <w:name w:val="Основной текст Знак"/>
    <w:basedOn w:val="a0"/>
    <w:link w:val="a3"/>
    <w:rsid w:val="004A1C75"/>
    <w:rPr>
      <w:lang w:val="en-US"/>
    </w:rPr>
  </w:style>
  <w:style w:type="paragraph" w:styleId="2">
    <w:name w:val="Body Text Indent 2"/>
    <w:basedOn w:val="a"/>
    <w:link w:val="20"/>
    <w:semiHidden/>
    <w:unhideWhenUsed/>
    <w:rsid w:val="004A1C75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4A1C75"/>
    <w:rPr>
      <w:lang w:val="en-US"/>
    </w:rPr>
  </w:style>
  <w:style w:type="paragraph" w:customStyle="1" w:styleId="a5">
    <w:name w:val="Содержимое таблицы"/>
    <w:basedOn w:val="a"/>
    <w:rsid w:val="004A1C75"/>
    <w:pPr>
      <w:suppressLineNumbers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2</cp:revision>
  <dcterms:created xsi:type="dcterms:W3CDTF">2024-09-27T20:28:00Z</dcterms:created>
  <dcterms:modified xsi:type="dcterms:W3CDTF">2024-09-27T20:44:00Z</dcterms:modified>
</cp:coreProperties>
</file>