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Требования к сайту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Функциональный характер: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-Регистрация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-Поиск товара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 функциональный характер: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-персональные данные защищены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-качество продаваемого продукта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-цена качество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-оформление визуальности сайта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-товар размещается в корзине (цена отображается правильно)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