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Upgrading the classic CAFFA F77 codebase to handle multiphase free-surface flows using Interface-Capturing (VOF), the High-Resolution Interface Capturing (HRIC) scheme, and the Continuum Surface Force (CSF) model for surface tension is an ambitious and excellent project.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be completely honest with you as an AI, retrofitting a monolithic Fortran 77 code of this age with a complete, bug-free multiphase solver in a single generated response isn't feasible. It requires fundamentally altering the COMMON blocks, adding a completely new scalar transport loop for the volume fraction $c$, recalculating density and viscosity dynamically, and coupling the CSF source terms into the SIMPLE momentum predictor.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However, I can provide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exact core computational routines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based on Milovan Perić's methodology, along with a clear strategy on where to inject them into caffa.f. I will also provide a modern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pFUnit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test suite to validate the complex HRIC blending logic.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Here is the blueprint and the code for upgrading CAFFA.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1. The Integration Strategy for caffa.f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implement the Interface-Capturing VOF method, you need to make the following architectural changes to your caffa.f code: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New Variables (var.inc):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Add arrays for the volume fraction C(NXYA), old volume fraction CO(NXYA), curvature KAPPA(NXYA), and fluid properties for both phases (e.g., DENS1, DENS2, VISC1, VISC2).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Main Loop Update (PROGRAM CAFFA):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Add a step to solve the volume fraction transport equation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before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solving the momentum equations.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Property Update: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After updating $c$, dynamically update the density and viscosity in every cell: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$\rho = \rho_1 c + \rho_2 (1-c)$ $\mu = \mu_1 c + \mu_2 (1-c)$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Momentum Source Term (CALCUV):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Add the surface tension force to the right-hand side source terms SU and SV.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2. Core Fortran Implementation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 have written these subroutines using modern Fortran (F90+) constructs for readability, which you should encapsulate in a module. You can interface these with your existing F77 COMMON blocks.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  <w:rtl w:val="0"/>
        </w:rPr>
        <w:t xml:space="preserve">A. High-Resolution Interface Capturing (HRIC) Scheme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HRIC scheme prevents numerical diffusion while keeping the volume fraction bounded between $0$ and $1$. It blends Upwind and Downwind schemes based on the Normalized Variable Diagram (NVD) , the local Courant number, and the interface orientation.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Fortran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MODULE VOF_HRIC</w:t>
        <w:br w:type="textWrapping"/>
        <w:t xml:space="preserve">  IMPLICIT NONE</w:t>
        <w:br w:type="textWrapping"/>
        <w:t xml:space="preserve">  REAL, PARAMETER :: SMALL = 1.0E-10</w:t>
        <w:br w:type="textWrapping"/>
        <w:br w:type="textWrapping"/>
        <w:t xml:space="preserve">CONTAINS</w:t>
        <w:br w:type="textWrapping"/>
        <w:br w:type="textWrapping"/>
        <w:t xml:space="preserve">  ! Calculates the cell-face volume fraction using HRIC</w:t>
        <w:br w:type="textWrapping"/>
        <w:t xml:space="preserve">  FUNCTION GET_HRIC_FACE_VALUE(cU, cC, cD, Co, cosTheta) RESULT(cJ)</w:t>
        <w:br w:type="textWrapping"/>
        <w:t xml:space="preserve">    REAL, INTENT(IN) :: cU       ! Upwind cell volume fraction</w:t>
        <w:br w:type="textWrapping"/>
        <w:t xml:space="preserve">    REAL, INTENT(IN) :: cC       ! Central cell volume fraction</w:t>
        <w:br w:type="textWrapping"/>
        <w:t xml:space="preserve">    REAL, INTENT(IN) :: cD       ! Downwind cell volume fraction</w:t>
        <w:br w:type="textWrapping"/>
        <w:t xml:space="preserve">    REAL, INTENT(IN) :: Co       ! Local Courant number</w:t>
        <w:br w:type="textWrapping"/>
        <w:t xml:space="preserve">    REAL, INTENT(IN) :: cosTheta ! Angle between interface normal and face normal</w:t>
        <w:br w:type="textWrapping"/>
        <w:t xml:space="preserve">    REAL :: cJ, cTildeC, cTildeJ, cTildeJ_Star, cTildeJ_StarStar</w:t>
        <w:br w:type="textWrapping"/>
        <w:br w:type="textWrapping"/>
        <w:t xml:space="preserve">    ! 1. Normalize the central variable</w:t>
        <w:br w:type="textWrapping"/>
        <w:t xml:space="preserve">    IF (ABS(cD - cU) &gt; SMALL) THEN</w:t>
        <w:br w:type="textWrapping"/>
        <w:t xml:space="preserve">      cTildeC = (cC - cU) / (cD - cU)</w:t>
        <w:br w:type="textWrapping"/>
        <w:t xml:space="preserve">    ELSE</w:t>
        <w:br w:type="textWrapping"/>
        <w:t xml:space="preserve">      cTildeC = cC</w:t>
        <w:br w:type="textWrapping"/>
        <w:t xml:space="preserve">    END IF</w:t>
        <w:br w:type="textWrapping"/>
        <w:br w:type="textWrapping"/>
        <w:t xml:space="preserve">    ! 2. NVD Blending based on normalized variable [cite: 2973]</w:t>
        <w:br w:type="textWrapping"/>
        <w:t xml:space="preserve">    IF (cTildeC &lt; 0.0) THEN</w:t>
        <w:br w:type="textWrapping"/>
        <w:t xml:space="preserve">      cTildeJ = cTildeC</w:t>
        <w:br w:type="textWrapping"/>
        <w:t xml:space="preserve">    ELSE IF (cTildeC &gt;= 0.0 .AND. cTildeC &lt;= 0.5) THEN</w:t>
        <w:br w:type="textWrapping"/>
        <w:t xml:space="preserve">      cTildeJ = 2.0 * cTildeC</w:t>
        <w:br w:type="textWrapping"/>
        <w:t xml:space="preserve">    ELSE IF (cTildeC &gt; 0.5 .AND. cTildeC &lt;= 1.0) THEN</w:t>
        <w:br w:type="textWrapping"/>
        <w:t xml:space="preserve">      cTildeJ = 1.0</w:t>
        <w:br w:type="textWrapping"/>
        <w:t xml:space="preserve">    ELSE</w:t>
        <w:br w:type="textWrapping"/>
        <w:t xml:space="preserve">      cTildeJ = cTildeC</w:t>
        <w:br w:type="textWrapping"/>
        <w:t xml:space="preserve">    END IF</w:t>
        <w:br w:type="textWrapping"/>
        <w:br w:type="textWrapping"/>
        <w:t xml:space="preserve">    ! 3. Courant Number Correction [cite: 2974, 2975, 2976]</w:t>
        <w:br w:type="textWrapping"/>
        <w:t xml:space="preserve">    IF (Co &lt; 0.3) THEN</w:t>
        <w:br w:type="textWrapping"/>
        <w:t xml:space="preserve">      cTildeJ_Star = cTildeJ</w:t>
        <w:br w:type="textWrapping"/>
        <w:t xml:space="preserve">    ELSE IF (Co &gt;= 0.3 .AND. Co &lt; 0.7) THEN</w:t>
        <w:br w:type="textWrapping"/>
        <w:t xml:space="preserve">      cTildeJ_Star = cTildeC + (cTildeJ - cTildeC) * (0.7 - Co) / 0.4</w:t>
        <w:br w:type="textWrapping"/>
        <w:t xml:space="preserve">    ELSE</w:t>
        <w:br w:type="textWrapping"/>
        <w:t xml:space="preserve">      cTildeJ_Star = cTildeC</w:t>
        <w:br w:type="textWrapping"/>
        <w:t xml:space="preserve">    END IF</w:t>
        <w:br w:type="textWrapping"/>
        <w:br w:type="textWrapping"/>
        <w:t xml:space="preserve">    ! 4. Interface Orientation Correction [cite: 2977]</w:t>
        <w:br w:type="textWrapping"/>
        <w:t xml:space="preserve">    cTildeJ_StarStar = cTildeJ_Star * SQRT(ABS(cosTheta)) + &amp;</w:t>
        <w:br w:type="textWrapping"/>
        <w:t xml:space="preserve">                       cTildeC * (1.0 - SQRT(ABS(cosTheta)))</w:t>
        <w:br w:type="textWrapping"/>
        <w:br w:type="textWrapping"/>
        <w:t xml:space="preserve">    ! 5. Denormalize to get the final face value [cite: 2978]</w:t>
        <w:br w:type="textWrapping"/>
        <w:t xml:space="preserve">    cJ = cTildeJ_StarStar * (cD - cU) + cU</w:t>
        <w:br w:type="textWrapping"/>
        <w:t xml:space="preserve">    </w:t>
        <w:br w:type="textWrapping"/>
        <w:t xml:space="preserve">    ! Ensure strict bounds</w:t>
        <w:br w:type="textWrapping"/>
        <w:t xml:space="preserve">    cJ = MAX(0.0, MIN(1.0, cJ))</w:t>
        <w:br w:type="textWrapping"/>
        <w:t xml:space="preserve">    </w:t>
        <w:br w:type="textWrapping"/>
        <w:t xml:space="preserve">  END FUNCTION GET_HRIC_FACE_VALUE</w:t>
        <w:br w:type="textWrapping"/>
        <w:br w:type="textWrapping"/>
        <w:t xml:space="preserve">END MODULE VOF_HRIC</w:t>
        <w:br w:type="textWrapping"/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  <w:rtl w:val="0"/>
        </w:rPr>
        <w:t xml:space="preserve">B. Surface Tension (CSF Model)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Surface tension is modeled as a volumetric body force applied only in the interface region. The curvature $\kappa$ is calculated from the divergence of the unit normal vector.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$$F_{\sigma} = \sigma \kappa \nabla c$$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$$\kappa = -\nabla \cdot \left(\frac{\nabla c}{|\nabla c|}\right)$$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Fortran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MODULE VOF_SURFACE_TENSION</w:t>
        <w:br w:type="textWrapping"/>
        <w:t xml:space="preserve">  IMPLICIT NONE</w:t>
        <w:br w:type="textWrapping"/>
        <w:t xml:space="preserve">  REAL, PARAMETER :: SMALL = 1.0E-10</w:t>
        <w:br w:type="textWrapping"/>
        <w:br w:type="textWrapping"/>
        <w:t xml:space="preserve">CONTAINS</w:t>
        <w:br w:type="textWrapping"/>
        <w:br w:type="textWrapping"/>
        <w:t xml:space="preserve">  ! Calculates the CSF source terms for the momentum equations</w:t>
        <w:br w:type="textWrapping"/>
        <w:t xml:space="preserve">  SUBROUTINE ADD_CSF_SOURCES(NIJ, VOL, C, DCX, DCY, SIGMA, SU, SV)</w:t>
        <w:br w:type="textWrapping"/>
        <w:t xml:space="preserve">    INTEGER, INTENT(IN) :: NIJ           ! Total number of cells</w:t>
        <w:br w:type="textWrapping"/>
        <w:t xml:space="preserve">    REAL, INTENT(IN)    :: VOL(NIJ)      ! Cell volumes</w:t>
        <w:br w:type="textWrapping"/>
        <w:t xml:space="preserve">    REAL, INTENT(IN)    :: C(NIJ)        ! Volume fractions</w:t>
        <w:br w:type="textWrapping"/>
        <w:t xml:space="preserve">    REAL, INTENT(IN)    :: DCX(NIJ), DCY(NIJ) ! Gradients of C (from GRADFI)</w:t>
        <w:br w:type="textWrapping"/>
        <w:t xml:space="preserve">    REAL, INTENT(IN)    :: SIGMA         ! Surface tension coefficient</w:t>
        <w:br w:type="textWrapping"/>
        <w:t xml:space="preserve">    REAL, INTENT(INOUT) :: SU(NIJ), SV(NIJ) ! Momentum source arrays</w:t>
        <w:br w:type="textWrapping"/>
        <w:t xml:space="preserve">    </w:t>
        <w:br w:type="textWrapping"/>
        <w:t xml:space="preserve">    INTEGER :: IJ</w:t>
        <w:br w:type="textWrapping"/>
        <w:t xml:space="preserve">    REAL :: MAG_GRAD_C, NX(NIJ), NY(NIJ), KAPPA(NIJ)</w:t>
        <w:br w:type="textWrapping"/>
        <w:t xml:space="preserve">    REAL :: DNXX(NIJ), DNXY(NIJ), DNYX(NIJ), DNYY(NIJ) ! Gradients of normal vector</w:t>
        <w:br w:type="textWrapping"/>
        <w:br w:type="textWrapping"/>
        <w:t xml:space="preserve">    ! 1. Calculate Unit Normals</w:t>
        <w:br w:type="textWrapping"/>
        <w:t xml:space="preserve">    DO IJ = 1, NIJ</w:t>
        <w:br w:type="textWrapping"/>
        <w:t xml:space="preserve">      MAG_GRAD_C = SQRT(DCX(IJ)**2 + DCY(IJ)**2) + SMALL</w:t>
        <w:br w:type="textWrapping"/>
        <w:t xml:space="preserve">      NX(IJ) = DCX(IJ) / MAG_GRAD_C</w:t>
        <w:br w:type="textWrapping"/>
        <w:t xml:space="preserve">      NY(IJ) = DCY(IJ) / MAG_GRAD_C</w:t>
        <w:br w:type="textWrapping"/>
        <w:t xml:space="preserve">    END DO</w:t>
        <w:br w:type="textWrapping"/>
        <w:br w:type="textWrapping"/>
        <w:t xml:space="preserve">    ! Note: You must call your existing `GRADFI` routine here twice </w:t>
        <w:br w:type="textWrapping"/>
        <w:t xml:space="preserve">    ! to get the gradients of the normal vectors (DNXX, DNXY, etc.)</w:t>
        <w:br w:type="textWrapping"/>
        <w:t xml:space="preserve">    ! CALL GRADFI(K, NX, DNXX, DNXY)</w:t>
        <w:br w:type="textWrapping"/>
        <w:t xml:space="preserve">    ! CALL GRADFI(K, NY, DNYX, DNYY)</w:t>
        <w:br w:type="textWrapping"/>
        <w:br w:type="textWrapping"/>
        <w:t xml:space="preserve">    ! 2. Calculate Curvature and Apply Body Force [cite: 2986, 2989]</w:t>
        <w:br w:type="textWrapping"/>
        <w:t xml:space="preserve">    DO IJ = 1, NIJ</w:t>
        <w:br w:type="textWrapping"/>
        <w:t xml:space="preserve">      ! Curvature is the negative divergence of the unit normal</w:t>
        <w:br w:type="textWrapping"/>
        <w:t xml:space="preserve">      KAPPA(IJ) = -(DNXX(IJ) + DNYY(IJ))</w:t>
        <w:br w:type="textWrapping"/>
        <w:t xml:space="preserve">      </w:t>
        <w:br w:type="textWrapping"/>
        <w:t xml:space="preserve">      ! Add volumetric force to momentum source terms</w:t>
        <w:br w:type="textWrapping"/>
        <w:t xml:space="preserve">      SU(IJ) = SU(IJ) + SIGMA * KAPPA(IJ) * DCX(IJ) * VOL(IJ)</w:t>
        <w:br w:type="textWrapping"/>
        <w:t xml:space="preserve">      SV(IJ) = SV(IJ) + SIGMA * KAPPA(IJ) * DCY(IJ) * VOL(IJ)</w:t>
        <w:br w:type="textWrapping"/>
        <w:t xml:space="preserve">    END DO</w:t>
        <w:br w:type="textWrapping"/>
        <w:br w:type="textWrapping"/>
        <w:t xml:space="preserve">  END SUBROUTINE ADD_CSF_SOURCES</w:t>
        <w:br w:type="textWrapping"/>
        <w:br w:type="textWrapping"/>
        <w:t xml:space="preserve">END MODULE VOF_SURFACE_TENSION</w:t>
        <w:br w:type="textWrapping"/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3. Unit Testing with pFUnit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Because multiphase flow logic is notoriously tricky, validating the core math independently is critical. Here is a pFUnit test suite for the VOF_HRIC module. It tests the specific limits defined in the Normalized Variable Diagram.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Create a file named test_hric.pf: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Fortran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@test</w:t>
        <w:br w:type="textWrapping"/>
        <w:t xml:space="preserve">MODULE test_hric_mod</w:t>
        <w:br w:type="textWrapping"/>
        <w:t xml:space="preserve">  USE pfunit_mod</w:t>
        <w:br w:type="textWrapping"/>
        <w:t xml:space="preserve">  USE VOF_HRIC</w:t>
        <w:br w:type="textWrapping"/>
        <w:t xml:space="preserve">  IMPLICIT NONE</w:t>
        <w:br w:type="textWrapping"/>
        <w:br w:type="textWrapping"/>
        <w:t xml:space="preserve">CONTAINS</w:t>
        <w:br w:type="textWrapping"/>
        <w:br w:type="textWrapping"/>
        <w:t xml:space="preserve">  @test</w:t>
        <w:br w:type="textWrapping"/>
        <w:t xml:space="preserve">  SUBROUTINE test_hric_downwind_limit()</w:t>
        <w:br w:type="textWrapping"/>
        <w:t xml:space="preserve">    ! Tests the strict downwind limit when 0 &lt; cTildeC &lt; 0.5 [cite: 2973]</w:t>
        <w:br w:type="textWrapping"/>
        <w:t xml:space="preserve">    ! cU = 0.0, cC = 0.25, cD = 1.0 -&gt; cTildeC = 0.25</w:t>
        <w:br w:type="textWrapping"/>
        <w:t xml:space="preserve">    ! Co = 0.1 (low Courant number), cosTheta = 1.0 (interface parallel to face)</w:t>
        <w:br w:type="textWrapping"/>
        <w:t xml:space="preserve">    REAL :: cJ</w:t>
        <w:br w:type="textWrapping"/>
        <w:t xml:space="preserve">    cJ = GET_HRIC_FACE_VALUE(0.0, 0.25, 1.0, 0.1, 1.0)</w:t>
        <w:br w:type="textWrapping"/>
        <w:t xml:space="preserve">    </w:t>
        <w:br w:type="textWrapping"/>
        <w:t xml:space="preserve">    ! Expect cTildeJ = 2 * 0.25 = 0.5. Since cU=0, cD=1, cJ should be 0.5</w:t>
        <w:br w:type="textWrapping"/>
        <w:t xml:space="preserve">    @assertEqual(0.5, cJ, 1.0E-6)</w:t>
        <w:br w:type="textWrapping"/>
        <w:t xml:space="preserve">  END SUBROUTINE test_hric_downwind_limit</w:t>
        <w:br w:type="textWrapping"/>
        <w:br w:type="textWrapping"/>
        <w:t xml:space="preserve">  @test</w:t>
        <w:br w:type="textWrapping"/>
        <w:t xml:space="preserve">  SUBROUTINE test_hric_upwind_limit()</w:t>
        <w:br w:type="textWrapping"/>
        <w:t xml:space="preserve">    ! Tests the upwind limit when cTildeC &gt; 0.5 [cite: 2973]</w:t>
        <w:br w:type="textWrapping"/>
        <w:t xml:space="preserve">    ! cU = 0.0, cC = 0.75, cD = 1.0 -&gt; cTildeC = 0.75</w:t>
        <w:br w:type="textWrapping"/>
        <w:t xml:space="preserve">    ! Co = 0.1, cosTheta = 1.0</w:t>
        <w:br w:type="textWrapping"/>
        <w:t xml:space="preserve">    REAL :: cJ</w:t>
        <w:br w:type="textWrapping"/>
        <w:t xml:space="preserve">    cJ = GET_HRIC_FACE_VALUE(0.0, 0.75, 1.0, 0.1, 1.0)</w:t>
        <w:br w:type="textWrapping"/>
        <w:t xml:space="preserve">    </w:t>
        <w:br w:type="textWrapping"/>
        <w:t xml:space="preserve">    ! Expect cTildeJ = 1.0. cJ should be 1.0</w:t>
        <w:br w:type="textWrapping"/>
        <w:t xml:space="preserve">    @assertEqual(1.0, cJ, 1.0E-6)</w:t>
        <w:br w:type="textWrapping"/>
        <w:t xml:space="preserve">  END SUBROUTINE test_hric_upwind_limit</w:t>
        <w:br w:type="textWrapping"/>
        <w:br w:type="textWrapping"/>
        <w:t xml:space="preserve">  @test</w:t>
        <w:br w:type="textWrapping"/>
        <w:t xml:space="preserve">  SUBROUTINE test_courant_number_correction()</w:t>
        <w:br w:type="textWrapping"/>
        <w:t xml:space="preserve">    ! Tests the blending to upwind when Courant number is high [cite: 2974]</w:t>
        <w:br w:type="textWrapping"/>
        <w:t xml:space="preserve">    ! Co = 0.8 ( &gt; 0.7 )</w:t>
        <w:br w:type="textWrapping"/>
        <w:t xml:space="preserve">    REAL :: cJ</w:t>
        <w:br w:type="textWrapping"/>
        <w:t xml:space="preserve">    cJ = GET_HRIC_FACE_VALUE(0.0, 0.25, 1.0, 0.8, 1.0)</w:t>
        <w:br w:type="textWrapping"/>
        <w:t xml:space="preserve">    </w:t>
        <w:br w:type="textWrapping"/>
        <w:t xml:space="preserve">    ! Expect cTildeJ_Star to revert entirely to cTildeC (0.25)</w:t>
        <w:br w:type="textWrapping"/>
        <w:t xml:space="preserve">    @assertEqual(0.25, cJ, 1.0E-6)</w:t>
        <w:br w:type="textWrapping"/>
        <w:t xml:space="preserve">  END SUBROUTINE test_courant_number_correction</w:t>
        <w:br w:type="textWrapping"/>
        <w:br w:type="textWrapping"/>
        <w:t xml:space="preserve">  @test</w:t>
        <w:br w:type="textWrapping"/>
        <w:t xml:space="preserve">  SUBROUTINE test_interface_orientation_correction()</w:t>
        <w:br w:type="textWrapping"/>
        <w:t xml:space="preserve">    ! Tests behavior when interface is perpendicular to the cell face [cite: 2977]</w:t>
        <w:br w:type="textWrapping"/>
        <w:t xml:space="preserve">    ! cosTheta = 0.0</w:t>
        <w:br w:type="textWrapping"/>
        <w:t xml:space="preserve">    REAL :: cJ</w:t>
        <w:br w:type="textWrapping"/>
        <w:t xml:space="preserve">    cJ = GET_HRIC_FACE_VALUE(0.0, 0.25, 1.0, 0.1, 0.0)</w:t>
        <w:br w:type="textWrapping"/>
        <w:t xml:space="preserve">    </w:t>
        <w:br w:type="textWrapping"/>
        <w:t xml:space="preserve">    ! Even with ideal Co, if cosTheta = 0, it should revert to cTildeC (0.25)</w:t>
        <w:br w:type="textWrapping"/>
        <w:t xml:space="preserve">    @assertEqual(0.25, cJ, 1.0E-6)</w:t>
        <w:br w:type="textWrapping"/>
        <w:t xml:space="preserve">  END SUBROUTINE test_interface_orientation_correction</w:t>
        <w:br w:type="textWrapping"/>
        <w:br w:type="textWrapping"/>
        <w:t xml:space="preserve">END MODULE test_hric_mod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