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Advanced Computing: Reinforcement Learning: </w:t>
      </w:r>
    </w:p>
    <w:p>
      <w:pPr/>
      <w:r>
        <w:rPr>
          <w:rFonts w:ascii="Times" w:hAnsi="Times" w:cs="Times"/>
          <w:sz w:val="24"/>
          <w:sz-cs w:val="24"/>
        </w:rPr>
        <w:t xml:space="preserve">Game 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Name: Carter Gunderson</w:t>
      </w:r>
    </w:p>
    <w:p>
      <w:pPr/>
      <w:r>
        <w:rPr>
          <w:rFonts w:ascii="Times New Roman" w:hAnsi="Times New Roman" w:cs="Times New Roman"/>
          <w:sz w:val="27"/>
          <w:sz-cs w:val="27"/>
          <w:color w:val="000000"/>
        </w:rPr>
        <w:t xml:space="preserve">Do not use your book or the Internet or another student. If you have questions, you can ask Richard.</w:t>
      </w:r>
    </w:p>
    <w:p>
      <w:pPr/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>[2]  What is the temporal difference equation for computing avg, where the new value is R[i]?</w:t>
        <w:br/>
        <w:t xml:space="preserve">avg = avg + alpha(reward - avg)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>[2] If you use the greedy algorithm for 10-bandits, at any given time t, how is the next action chosen?</w:t>
        <w:br/>
        <w:t xml:space="preserve">the greedy algorithm chooses the action with the highest estimated reward</w:t>
      </w:r>
    </w:p>
    <w:p>
      <w:pPr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>[2] If a gaussian with mean = 0 and sd = 1 is used to set the true means of the 10 bandits, how likely is it that some of the bandits will have a negative mean reward?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>0.5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>Define the epsilon-greedy policy, where epsilon = 0.1.</w:t>
        <w:br/>
        <w:t xml:space="preserve"/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>if random.random() &lt;= 0.1 { exploratory move }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>else { greedy move }</w:t>
        <w:br/>
        <w:t xml:space="preserve"/>
        <w:br/>
        <w:t xml:space="preserve"/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>Compare epsilon-greedy for epsilon = 0.1 with epsilon = 0.01in terms of short-term and long-term behavior (total rewards).</w:t>
      </w:r>
    </w:p>
    <w:p>
      <w:pPr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short term: epsilon = 0.1 will find the most rewarding action faster</w:t>
      </w:r>
    </w:p>
    <w:p>
      <w:pPr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long term: epsilon = 0.01 will exploit the most rewarding action more often</w:t>
      </w:r>
    </w:p>
    <w:p>
      <w:pPr>
        <w:spacing w:before="100" w:after="10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The Evergreen State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Weiss, Richard</dc:creator>
</cp:coreProperties>
</file>

<file path=docProps/meta.xml><?xml version="1.0" encoding="utf-8"?>
<meta xmlns="http://schemas.apple.com/cocoa/2006/metadata">
  <generator>CocoaOOXMLWriter/2113.6</generator>
</meta>
</file>