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6015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Times" w:eastAsia="굴림" w:hAnsi="Times" w:cs="굴림"/>
          <w:color w:val="6C6C6C"/>
          <w:kern w:val="0"/>
          <w:sz w:val="30"/>
          <w:szCs w:val="30"/>
          <w14:ligatures w14:val="none"/>
        </w:rPr>
      </w:pPr>
      <w:r w:rsidRPr="00E11C29">
        <w:rPr>
          <w:rFonts w:ascii="Times" w:eastAsia="굴림" w:hAnsi="Times" w:cs="굴림"/>
          <w:color w:val="6C6C6C"/>
          <w:kern w:val="0"/>
          <w:sz w:val="30"/>
          <w:szCs w:val="30"/>
          <w14:ligatures w14:val="none"/>
        </w:rPr>
        <w:t>arXiv:1706.03762v7 [cs.CL] 2 Aug 2023</w:t>
      </w:r>
    </w:p>
    <w:p w14:paraId="75FDAF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  <w:t>Provided proper attribution is provided, Google hereby grants permission to</w:t>
      </w:r>
    </w:p>
    <w:p w14:paraId="204F60B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  <w:t>reproduce the tables and figures in this paper solely for use in journalistic or</w:t>
      </w:r>
    </w:p>
    <w:p w14:paraId="203CFF6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FB0007"/>
          <w:kern w:val="0"/>
          <w:sz w:val="18"/>
          <w:szCs w:val="18"/>
          <w14:ligatures w14:val="none"/>
        </w:rPr>
        <w:t>scholarly works.</w:t>
      </w:r>
    </w:p>
    <w:p w14:paraId="5F1EE6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26"/>
          <w:szCs w:val="26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26"/>
          <w:szCs w:val="26"/>
          <w14:ligatures w14:val="none"/>
        </w:rPr>
        <w:t>Attention Is All You Need</w:t>
      </w:r>
    </w:p>
    <w:p w14:paraId="3F7D1B9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Ashish Vaswani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3D98ED1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Brain</w:t>
      </w:r>
    </w:p>
    <w:p w14:paraId="2ECD494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avaswani@google.com</w:t>
      </w:r>
    </w:p>
    <w:p w14:paraId="1480F72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Llion Jones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3297065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Research</w:t>
      </w:r>
    </w:p>
    <w:p w14:paraId="66D9EEC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llion@google.com</w:t>
      </w:r>
    </w:p>
    <w:p w14:paraId="51AAE9B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Noam Shazeer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24D5EB8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Brain</w:t>
      </w:r>
    </w:p>
    <w:p w14:paraId="3DB8604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noam@google.com</w:t>
      </w:r>
    </w:p>
    <w:p w14:paraId="655312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Aidan N. Gomez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†</w:t>
      </w:r>
    </w:p>
    <w:p w14:paraId="3EF709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University of Toronto</w:t>
      </w:r>
    </w:p>
    <w:p w14:paraId="2632C53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aidan@cs.toronto.edu</w:t>
      </w:r>
    </w:p>
    <w:p w14:paraId="04C5990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Niki Parmar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2B8CF35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Research</w:t>
      </w:r>
    </w:p>
    <w:p w14:paraId="5960413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nikip@google.com</w:t>
      </w:r>
    </w:p>
    <w:p w14:paraId="5CB301C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Jakob Uszkoreit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5A57C92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Research</w:t>
      </w:r>
    </w:p>
    <w:p w14:paraId="74CC5D7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usz@google.com</w:t>
      </w:r>
    </w:p>
    <w:p w14:paraId="5F2A93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Łukasz Kaiser</w:t>
      </w:r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</w:p>
    <w:p w14:paraId="7F7A6C2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Google Brain</w:t>
      </w:r>
    </w:p>
    <w:p w14:paraId="1694DC3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lukaszkaiser@google.com</w:t>
      </w:r>
    </w:p>
    <w:p w14:paraId="67D0994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Illia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Polosukhin</w:t>
      </w:r>
      <w:proofErr w:type="spellEnd"/>
      <w:r w:rsidRPr="00E11C29">
        <w:rPr>
          <w:rFonts w:ascii="Cambria Math" w:eastAsia="굴림" w:hAnsi="Cambria Math" w:cs="Cambria Math"/>
          <w:color w:val="000000"/>
          <w:kern w:val="0"/>
          <w:sz w:val="11"/>
          <w:szCs w:val="11"/>
          <w14:ligatures w14:val="none"/>
        </w:rPr>
        <w:t>∗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‡</w:t>
      </w:r>
    </w:p>
    <w:p w14:paraId="4894D8D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illia.polosukhin@gmail.com</w:t>
      </w:r>
    </w:p>
    <w:p w14:paraId="1150663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Abstract</w:t>
      </w:r>
    </w:p>
    <w:p w14:paraId="546EDE5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dominant sequence transduction models are based on complex recurrent or</w:t>
      </w:r>
    </w:p>
    <w:p w14:paraId="3C559C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convolutional neural networks that include an encoder and a decoder. The best</w:t>
      </w:r>
    </w:p>
    <w:p w14:paraId="3B5F11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performing models also connect the encoder and decoder through an attention</w:t>
      </w:r>
    </w:p>
    <w:p w14:paraId="492DAC1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mechanism. We propose a new simple network architecture, the Transformer,</w:t>
      </w:r>
    </w:p>
    <w:p w14:paraId="7830C2F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based solely on attention mechanisms, dispensing with recurrence and convolutions</w:t>
      </w:r>
    </w:p>
    <w:p w14:paraId="01B4E6F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entirely. Experiments on two machine translation tasks show these models to</w:t>
      </w:r>
    </w:p>
    <w:p w14:paraId="140E16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be superior in quality while being more parallelizable and requiring significantly</w:t>
      </w:r>
    </w:p>
    <w:p w14:paraId="7B78AB1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less time to train. Our model achieves 28.4 BLEU on the WMT 2014 English-</w:t>
      </w:r>
    </w:p>
    <w:p w14:paraId="5F49267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to-German translation task, improving over the existing best results, including</w:t>
      </w:r>
    </w:p>
    <w:p w14:paraId="14548BA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ensembles, by over 2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BLEU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 On the WMT 2014 English-to-French translation task,</w:t>
      </w:r>
    </w:p>
    <w:p w14:paraId="0A7E4DE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our model establishes a new single-model state-of-the-art BLEU score of 41.8 after</w:t>
      </w:r>
    </w:p>
    <w:p w14:paraId="2A7F4E4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training for 3.5 days on eight GPUs, a small fraction of the training costs of the</w:t>
      </w:r>
    </w:p>
    <w:p w14:paraId="70EB4F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best models from the literature. We show that the Transformer generalizes well to</w:t>
      </w:r>
    </w:p>
    <w:p w14:paraId="0E5B09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other tasks by applying it successfully to English constituency parsing both with</w:t>
      </w:r>
    </w:p>
    <w:p w14:paraId="5587E23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large and limited training data.</w:t>
      </w:r>
    </w:p>
    <w:p w14:paraId="58FD4D3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Cambria Math" w:eastAsia="굴림" w:hAnsi="Cambria Math" w:cs="Cambria Math"/>
          <w:color w:val="000000"/>
          <w:kern w:val="0"/>
          <w:sz w:val="9"/>
          <w:szCs w:val="9"/>
          <w14:ligatures w14:val="none"/>
        </w:rPr>
        <w:t>∗</w:t>
      </w: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Equal contribution. Listing order is random. Jakob proposed replacing RNNs with self-attention and started</w:t>
      </w:r>
    </w:p>
    <w:p w14:paraId="0888018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the effort to evaluate this idea. Ashish, with Illia, designed and implemented the first Transformer models and</w:t>
      </w:r>
    </w:p>
    <w:p w14:paraId="64AFB45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has been crucially involved in every aspect of this work. Noam proposed scaled dot-product attention, multi-head</w:t>
      </w:r>
    </w:p>
    <w:p w14:paraId="43A66A1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attention and the parameter-free position representation and became the other person involved in nearly every</w:t>
      </w:r>
    </w:p>
    <w:p w14:paraId="623FB6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detail. Niki designed, implemented, tuned and evaluated countless model variants in our original codebase and</w:t>
      </w:r>
    </w:p>
    <w:p w14:paraId="4142E8D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tensor2tensor. Llion also experimented with novel model variants, was responsible for our initial codebase, and</w:t>
      </w:r>
    </w:p>
    <w:p w14:paraId="3EEC6E8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efficient inference and visualizations. Lukasz and Aidan spent countless long days designing various parts of and</w:t>
      </w:r>
    </w:p>
    <w:p w14:paraId="0F582D3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implementing tensor2tensor, replacing our earlier codebase, greatly improving results and massively accelerating</w:t>
      </w:r>
    </w:p>
    <w:p w14:paraId="44CC905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our research.</w:t>
      </w:r>
    </w:p>
    <w:p w14:paraId="76C969B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†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Work performed while at Google Brain.</w:t>
      </w:r>
    </w:p>
    <w:p w14:paraId="27EA4A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‡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Work performed while at Google Research.</w:t>
      </w:r>
    </w:p>
    <w:p w14:paraId="622E99B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31st Conference on Neural Information Processing Systems (NIPS 2017), Long Beach, CA, USA.</w:t>
      </w: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1 Introduction</w:t>
      </w:r>
    </w:p>
    <w:p w14:paraId="30CBEAF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Recurrent neural networks, long short-term memory [13] and gated recurrent [7] neural networks</w:t>
      </w:r>
    </w:p>
    <w:p w14:paraId="1A026F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particular, have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been firmly established as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state of the art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approaches in sequence modeling and</w:t>
      </w:r>
    </w:p>
    <w:p w14:paraId="6A79BD6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transduction problems such as language modeling and machine translation [35, 2, 5]. Numerous</w:t>
      </w:r>
    </w:p>
    <w:p w14:paraId="5B640E9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efforts have since continued to push the boundaries of recurrent language models and encoder-decoder</w:t>
      </w:r>
    </w:p>
    <w:p w14:paraId="28902EC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architectures [38, 24, 15].</w:t>
      </w:r>
    </w:p>
    <w:p w14:paraId="3E5ED75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Recurrent models typically factor computation along the symbol positions of the input and output</w:t>
      </w:r>
    </w:p>
    <w:p w14:paraId="5778F3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sequences. Aligning the positions to steps in computation time, they generate a sequence of hidden</w:t>
      </w:r>
    </w:p>
    <w:p w14:paraId="5623A60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states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as a function of the previous hidden state h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t−1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the input for position t. This inherently</w:t>
      </w:r>
    </w:p>
    <w:p w14:paraId="30A67E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sequential nature precludes parallelization within training examples, which becomes critical at longer</w:t>
      </w:r>
    </w:p>
    <w:p w14:paraId="7E590B1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sequence lengths, as memory constraints limit batching across examples. Recent work has achieved</w:t>
      </w:r>
    </w:p>
    <w:p w14:paraId="390ABFC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significant improvements in computational efficiency through factorization tricks [21] and conditional</w:t>
      </w:r>
    </w:p>
    <w:p w14:paraId="6C6B1F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computation [32], while also improving model performance in case of the latter. The fundamental</w:t>
      </w:r>
    </w:p>
    <w:p w14:paraId="64A4BA9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constraint of sequential computation, however, remains.</w:t>
      </w:r>
    </w:p>
    <w:p w14:paraId="1E97BA3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Attention mechanisms have become an integral part of compelling sequence modeling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transduc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-</w:t>
      </w:r>
    </w:p>
    <w:p w14:paraId="3DD02ED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tion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models in various tasks, allowing modeling of dependencies without regard to their distance in</w:t>
      </w:r>
    </w:p>
    <w:p w14:paraId="76A0E96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input or output sequences [2, 19]. In all but a few cases [27], however, such attention mechanisms</w:t>
      </w:r>
    </w:p>
    <w:p w14:paraId="162720B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are used in conjunction with a recurrent network.</w:t>
      </w:r>
    </w:p>
    <w:p w14:paraId="761DB49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this work we propose the Transformer, a model architecture eschewing recurrence and instead</w:t>
      </w:r>
    </w:p>
    <w:p w14:paraId="6CA6B9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relying entirely on an attention mechanism to draw global dependencies between input and output.</w:t>
      </w:r>
    </w:p>
    <w:p w14:paraId="53184B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Transformer allows for significantly more parallelization and can reach a new state of the art in</w:t>
      </w:r>
    </w:p>
    <w:p w14:paraId="660F8FF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translation quality after being trained for as little as twelve hours on eight P100 GPUs.</w:t>
      </w:r>
    </w:p>
    <w:p w14:paraId="7E13C40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2 Background</w:t>
      </w:r>
    </w:p>
    <w:p w14:paraId="57537E8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goal of reducing sequential computation also forms the foundation of the Extended Neural GPU</w:t>
      </w:r>
    </w:p>
    <w:p w14:paraId="392A005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[16],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ByteNet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[18] and ConvS2S [9], all of which use convolutional neural networks as basic building</w:t>
      </w:r>
    </w:p>
    <w:p w14:paraId="1B5C211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block, computing hidden representations in parallel for all input and output positions. In these models,</w:t>
      </w:r>
    </w:p>
    <w:p w14:paraId="386F13A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number of operations required to relate signals from two arbitrary input or output positions grows</w:t>
      </w:r>
    </w:p>
    <w:p w14:paraId="1851B7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in the distance between positions, linearly for ConvS2S and logarithmically for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ByteNet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 This makes</w:t>
      </w:r>
    </w:p>
    <w:p w14:paraId="11F593B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it more difficult to learn dependencies between distant positions [12]. In the Transformer this is</w:t>
      </w:r>
    </w:p>
    <w:p w14:paraId="15303D7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reduced to a constant number of operations, albeit at the cost of reduced effective resolution due</w:t>
      </w:r>
    </w:p>
    <w:p w14:paraId="76B2558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to averaging attention-weighted positions, an effect we counteract with Multi-Head Attention as</w:t>
      </w:r>
    </w:p>
    <w:p w14:paraId="32889D7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described in section 3.2.</w:t>
      </w:r>
    </w:p>
    <w:p w14:paraId="3E0EEF7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Self-attention, sometimes called intra-attention is an attention mechanism relating different positions</w:t>
      </w:r>
    </w:p>
    <w:p w14:paraId="5E05C2B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of a single sequence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order to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compute a representation of the sequence. Self-attention has been</w:t>
      </w:r>
    </w:p>
    <w:p w14:paraId="1E0C6E9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used successfully in a variety of tasks including reading comprehension, abstractive summarization,</w:t>
      </w:r>
    </w:p>
    <w:p w14:paraId="5DFBEEA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textual entailment and learning task-independent sentence representations [4, 27, 28, 22].</w:t>
      </w:r>
    </w:p>
    <w:p w14:paraId="24FF34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End-to-end memory networks are based on a recurrent attention mechanism instead of sequence-</w:t>
      </w:r>
    </w:p>
    <w:p w14:paraId="6D9EC4D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aligned recurrence and have been shown to perform well on simple-language question answering and</w:t>
      </w:r>
    </w:p>
    <w:p w14:paraId="7EF223E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language modeling tasks [34].</w:t>
      </w:r>
    </w:p>
    <w:p w14:paraId="2A5921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To the best of our knowledge, however, the Transformer is the first transduction model relying</w:t>
      </w:r>
    </w:p>
    <w:p w14:paraId="3862377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entirely on self-attention to compute representations of its input and output without using sequence-</w:t>
      </w:r>
    </w:p>
    <w:p w14:paraId="2AF6B70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aligned RNNs or convolution. In the following sections, we will describe the Transformer, motivate</w:t>
      </w:r>
    </w:p>
    <w:p w14:paraId="55D88FD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self-attention and discuss its advantages over models such as [17, 18] and [9].</w:t>
      </w:r>
    </w:p>
    <w:p w14:paraId="7012EE1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3 Model Architecture</w:t>
      </w:r>
    </w:p>
    <w:p w14:paraId="2144D10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Most competitive neural sequence transduction models have an encoder-decoder structure [5, 2, 35].</w:t>
      </w:r>
    </w:p>
    <w:p w14:paraId="6813F04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Here, the encoder maps an input sequence of symbol representations (x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,...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x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 to a sequence</w:t>
      </w:r>
    </w:p>
    <w:p w14:paraId="5FF6B6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of continuous representations z = (z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,...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z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). Given z, the decoder then generates an output</w:t>
      </w:r>
    </w:p>
    <w:p w14:paraId="16BE889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sequence (y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,...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y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) of symbols one element at a time. At each step the model is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auto-regressive</w:t>
      </w:r>
      <w:proofErr w:type="gramEnd"/>
    </w:p>
    <w:p w14:paraId="268BDAC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[10], consuming the previously generated symbols as additional input when generating the next.</w:t>
      </w:r>
    </w:p>
    <w:p w14:paraId="5E550C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2Figure 1: The Transformer - model architecture.</w:t>
      </w:r>
    </w:p>
    <w:p w14:paraId="7FBF809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The Transformer follows this overall architecture using stacked self-attention and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point-wise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fully</w:t>
      </w:r>
    </w:p>
    <w:p w14:paraId="70B608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connected layers for both the encoder and decoder, shown in the left and right halves of Figure 1,</w:t>
      </w:r>
    </w:p>
    <w:p w14:paraId="126E7ED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respectively.</w:t>
      </w:r>
    </w:p>
    <w:p w14:paraId="3404C2F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3.1 Encoder and Decoder Stacks</w:t>
      </w:r>
    </w:p>
    <w:p w14:paraId="35B854C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Encoder: The encoder is composed of a stack of N = 6 identical layers. Each layer has two</w:t>
      </w:r>
    </w:p>
    <w:p w14:paraId="7B99F2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sub-layers. The first is a multi-head self-attention mechanism, and the second is a simple, position-</w:t>
      </w:r>
    </w:p>
    <w:p w14:paraId="5BF8CA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wise fully connected feed-forward network. We employ a residual connection [11] around each of</w:t>
      </w:r>
    </w:p>
    <w:p w14:paraId="727F69F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two sub-layers, followed by layer normalization [1]. That is, the output of each sub-layer is</w:t>
      </w:r>
    </w:p>
    <w:p w14:paraId="1D106A3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LayerNorm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x+ Sublayer(x)), where Sublayer(x) is the function implemented by the sub-layer</w:t>
      </w:r>
    </w:p>
    <w:p w14:paraId="19C893A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itself. To facilitate these residual connections, all sub-layers in the model, as well as the embedding</w:t>
      </w:r>
    </w:p>
    <w:p w14:paraId="3ED46FC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layers, produce outputs of dimension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512.</w:t>
      </w:r>
    </w:p>
    <w:p w14:paraId="76D16C3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Decoder: The decoder is also composed of a stack of N = 6 identical layers. In addition to the two</w:t>
      </w:r>
    </w:p>
    <w:p w14:paraId="5B31D0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sub-layers in each encoder layer, the decoder inserts a third sub-layer, which performs multi-head</w:t>
      </w:r>
    </w:p>
    <w:p w14:paraId="212139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attention over the output of the encoder stack.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Similar to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 encoder, we employ residual connections</w:t>
      </w:r>
    </w:p>
    <w:p w14:paraId="12A2EE7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around each of the sub-layers, followed by layer normalization. We also modify the self-attention</w:t>
      </w:r>
    </w:p>
    <w:p w14:paraId="0FA430B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sub-layer in the decoder stack to prevent positions from attending to subsequent positions. This</w:t>
      </w:r>
    </w:p>
    <w:p w14:paraId="28EDA74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masking, combined with fact that the output embeddings are offset by one position, ensures that the</w:t>
      </w:r>
    </w:p>
    <w:p w14:paraId="4036737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predictions for position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ican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depend only on the known outputs at positions less than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</w:p>
    <w:p w14:paraId="03F8193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3.2 Attention</w:t>
      </w:r>
    </w:p>
    <w:p w14:paraId="5FECE27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 attention function can be described as mapping a query and a set of key-value pairs to an output,</w:t>
      </w:r>
    </w:p>
    <w:p w14:paraId="1DB80C7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where the query, keys, values, and output are all vectors. The output is computed as a weighted sum</w:t>
      </w:r>
    </w:p>
    <w:p w14:paraId="38C36E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3Scaled Dot-Product Attention Multi-Head Attention</w:t>
      </w:r>
    </w:p>
    <w:p w14:paraId="3C7B973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Figure 2: (left) Scaled Dot-Product Attention. (right) Multi-Head Attention consists of several</w:t>
      </w:r>
    </w:p>
    <w:p w14:paraId="6C64AA9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attention layers running in parallel.</w:t>
      </w:r>
    </w:p>
    <w:p w14:paraId="6CF130A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of the values, where the weight assigned to each value is computed by a compatibility function of the</w:t>
      </w:r>
    </w:p>
    <w:p w14:paraId="7BE37F2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query with the corresponding key.</w:t>
      </w:r>
    </w:p>
    <w:p w14:paraId="6192064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3.2.1 Scaled Dot-Product Attention</w:t>
      </w:r>
    </w:p>
    <w:p w14:paraId="3A08EA6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 call our particular attention "Scaled Dot-Product Attention" (Figure 2). The input consists of</w:t>
      </w:r>
    </w:p>
    <w:p w14:paraId="031451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queries and keys of dimension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and values of dimension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v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We compute the dot products of the</w:t>
      </w:r>
    </w:p>
    <w:p w14:paraId="3D8283F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query with all keys, divide each by √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and apply a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softmax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function to obtain the weights on the</w:t>
      </w:r>
    </w:p>
    <w:p w14:paraId="530CE4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values.</w:t>
      </w:r>
    </w:p>
    <w:p w14:paraId="30A086A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practice, we compute the attention function on a set of queries simultaneously, packed together</w:t>
      </w:r>
    </w:p>
    <w:p w14:paraId="195B16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into a matrix Q. The keys and values are also packed together into matrices Kand V. We compute</w:t>
      </w:r>
    </w:p>
    <w:p w14:paraId="5672788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matrix of outputs as:</w:t>
      </w:r>
    </w:p>
    <w:p w14:paraId="0087EC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Attention(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Q,K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,V) = </w:t>
      </w: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softmax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 QK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T</w:t>
      </w:r>
      <w:proofErr w:type="gramEnd"/>
    </w:p>
    <w:p w14:paraId="7995438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√d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k</w:t>
      </w:r>
    </w:p>
    <w:p w14:paraId="6E4D5D7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)V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(1)</w:t>
      </w:r>
    </w:p>
    <w:p w14:paraId="2906F94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The two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most commonly used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attention functions are additive attention [2], and dot-product (multi-</w:t>
      </w:r>
    </w:p>
    <w:p w14:paraId="0B9677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plicative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 attention. Dot-product attention is identical to our algorithm, except for the scaling factor</w:t>
      </w:r>
    </w:p>
    <w:p w14:paraId="26641DE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of 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</w:p>
    <w:p w14:paraId="69DAF6C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√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Additive attention computes the compatibility function using a feed-forward network with</w:t>
      </w:r>
    </w:p>
    <w:p w14:paraId="10396F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 single hidden layer. While the two are similar in theoretical complexity, dot-product attention is</w:t>
      </w:r>
    </w:p>
    <w:p w14:paraId="066DF75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much faster and more space-efficient in practice, since it can be implemented using highly optimized</w:t>
      </w:r>
    </w:p>
    <w:p w14:paraId="43B69F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matrix multiplication code.</w:t>
      </w:r>
    </w:p>
    <w:p w14:paraId="50146B2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While for small values of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two mechanisms perform similarly, additive attention outperforms</w:t>
      </w:r>
    </w:p>
    <w:p w14:paraId="3A5F52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dot product attention without scaling for larger values of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[3]. We suspect that for large values of</w:t>
      </w:r>
    </w:p>
    <w:p w14:paraId="75F616D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 dot products grow large in magnitude, pushing the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softmax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function into regions where it has</w:t>
      </w:r>
    </w:p>
    <w:p w14:paraId="7CD8264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extremely small gradients 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4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. To counteract this effect, we scale the dot products by 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</w:p>
    <w:p w14:paraId="0B42482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√d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k</w:t>
      </w:r>
    </w:p>
    <w:p w14:paraId="08D663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</w:p>
    <w:p w14:paraId="23BE5C7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3.2.2 Multi-Head Attention</w:t>
      </w:r>
    </w:p>
    <w:p w14:paraId="58EE7AF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Instead of performing a single attention function with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-dimensional keys, values and queries,</w:t>
      </w:r>
    </w:p>
    <w:p w14:paraId="4FF0ADA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we found it beneficial to linearly project the queries, keys and values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htimes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with different, learned</w:t>
      </w:r>
    </w:p>
    <w:p w14:paraId="5F438C0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linear projections to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v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dimensions, respectively. On each of these projected versions of</w:t>
      </w:r>
    </w:p>
    <w:p w14:paraId="3D60D6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queries, keys and values we then perform the attention function in parallel, yielding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v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-dimensional</w:t>
      </w:r>
    </w:p>
    <w:p w14:paraId="47117EB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4</w:t>
      </w: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 xml:space="preserve">To illustrate why the dot products get large, assume that the components of 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 xml:space="preserve">q </w:t>
      </w: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 xml:space="preserve">and 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3"/>
          <w:szCs w:val="13"/>
          <w14:ligatures w14:val="none"/>
        </w:rPr>
        <w:t>are independent random</w:t>
      </w:r>
    </w:p>
    <w:p w14:paraId="0536C4E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variables with mean 0 and variance 1. Then their dot product, q· k=</w:t>
      </w:r>
    </w:p>
    <w:p w14:paraId="212D12B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k</w:t>
      </w:r>
    </w:p>
    <w:p w14:paraId="5933917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 xml:space="preserve">=1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q</w:t>
      </w: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i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k</w:t>
      </w: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, has mean 0 and variance d</w:t>
      </w: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k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.</w:t>
      </w:r>
    </w:p>
    <w:p w14:paraId="2A5FF7F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4output values. These are concatenated and once again projected, resulting in the final values, as</w:t>
      </w:r>
    </w:p>
    <w:p w14:paraId="3EB89CF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depicted in Figure 2.</w:t>
      </w:r>
    </w:p>
    <w:p w14:paraId="4B6B831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Multi-head attention allows the model to jointly attend to information from different representation</w:t>
      </w:r>
    </w:p>
    <w:p w14:paraId="7690890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subspaces at different positions. With a single attention head, averaging inhibits this.</w:t>
      </w:r>
    </w:p>
    <w:p w14:paraId="21E6C26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MultiHead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Q,K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,V) =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Concat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(head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,...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head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h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O</w:t>
      </w:r>
    </w:p>
    <w:p w14:paraId="2CBD3E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where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head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=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Attention(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QW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Q</w:t>
      </w:r>
    </w:p>
    <w:p w14:paraId="731CB78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,KW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K</w:t>
      </w:r>
      <w:proofErr w:type="gramEnd"/>
    </w:p>
    <w:p w14:paraId="2FB941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,VW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V</w:t>
      </w:r>
      <w:proofErr w:type="gramEnd"/>
    </w:p>
    <w:p w14:paraId="7112EA1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</w:t>
      </w:r>
      <w:proofErr w:type="gramEnd"/>
    </w:p>
    <w:p w14:paraId="7DAC95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Where the projections are parameter matrices 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Q</w:t>
      </w:r>
    </w:p>
    <w:p w14:paraId="60F250C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Cambria Math" w:eastAsia="굴림" w:hAnsi="Cambria Math" w:cs="Cambria Math"/>
          <w:color w:val="000000"/>
          <w:kern w:val="0"/>
          <w:sz w:val="15"/>
          <w:szCs w:val="15"/>
          <w14:ligatures w14:val="none"/>
        </w:rPr>
        <w:t>∈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×d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k</w:t>
      </w:r>
      <w:proofErr w:type="spellEnd"/>
    </w:p>
    <w:p w14:paraId="4B13088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O </w:t>
      </w:r>
      <w:r w:rsidRPr="00E11C29">
        <w:rPr>
          <w:rFonts w:ascii="Cambria Math" w:eastAsia="굴림" w:hAnsi="Cambria Math" w:cs="Cambria Math"/>
          <w:color w:val="000000"/>
          <w:kern w:val="0"/>
          <w:sz w:val="15"/>
          <w:szCs w:val="15"/>
          <w14:ligatures w14:val="none"/>
        </w:rPr>
        <w:t>∈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hd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×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proofErr w:type="spellEnd"/>
    </w:p>
    <w:p w14:paraId="343A78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</w:p>
    <w:p w14:paraId="422740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K</w:t>
      </w:r>
    </w:p>
    <w:p w14:paraId="76E43BB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Cambria Math" w:eastAsia="굴림" w:hAnsi="Cambria Math" w:cs="Cambria Math"/>
          <w:color w:val="000000"/>
          <w:kern w:val="0"/>
          <w:sz w:val="15"/>
          <w:szCs w:val="15"/>
          <w14:ligatures w14:val="none"/>
        </w:rPr>
        <w:t>∈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×d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k</w:t>
      </w:r>
      <w:proofErr w:type="spellEnd"/>
    </w:p>
    <w:p w14:paraId="2CD4855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W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V</w:t>
      </w:r>
    </w:p>
    <w:p w14:paraId="700B758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Cambria Math" w:eastAsia="굴림" w:hAnsi="Cambria Math" w:cs="Cambria Math"/>
          <w:color w:val="000000"/>
          <w:kern w:val="0"/>
          <w:sz w:val="15"/>
          <w:szCs w:val="15"/>
          <w14:ligatures w14:val="none"/>
        </w:rPr>
        <w:t>∈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×d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v</w:t>
      </w:r>
      <w:proofErr w:type="spellEnd"/>
    </w:p>
    <w:p w14:paraId="02A8949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this work we employ h = 8 parallel attention layers, or heads. For each of these we use</w:t>
      </w:r>
    </w:p>
    <w:p w14:paraId="1859F2F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v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=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/h= 64. Due to the reduced dimension of each head, the total computational cost</w:t>
      </w:r>
    </w:p>
    <w:p w14:paraId="4DCB0D2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is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similar to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that of single-head attention with full dimensionality.</w:t>
      </w:r>
    </w:p>
    <w:p w14:paraId="01C57C9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3.2.3 Applications of Attention in our Model</w:t>
      </w:r>
    </w:p>
    <w:p w14:paraId="1048C5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Transformer uses multi-head attention in three different ways:</w:t>
      </w:r>
    </w:p>
    <w:p w14:paraId="52C33A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• In "encoder-decoder attention" layers, the queries come from the previous decoder layer,</w:t>
      </w:r>
    </w:p>
    <w:p w14:paraId="269ECDF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the memory keys and values come from the output of the encoder. This allows every</w:t>
      </w:r>
    </w:p>
    <w:p w14:paraId="354F79D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position in the decoder to attend over all positions in the input sequence. This mimics the</w:t>
      </w:r>
    </w:p>
    <w:p w14:paraId="4501ADB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typical encoder-decoder attention mechanisms in sequence-to-sequence models such as</w:t>
      </w:r>
    </w:p>
    <w:p w14:paraId="6C71BD9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[38, 2, 9].</w:t>
      </w:r>
    </w:p>
    <w:p w14:paraId="6284071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• The encoder contains self-attention layers. In a self-attention layer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all of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 keys, values</w:t>
      </w:r>
    </w:p>
    <w:p w14:paraId="7E114C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queries come from the same place, in this case, the output of the previous layer in the</w:t>
      </w:r>
    </w:p>
    <w:p w14:paraId="78BD5FC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encoder. Each position in the encoder can attend to all positions in the previous layer of the</w:t>
      </w:r>
    </w:p>
    <w:p w14:paraId="1410D57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encoder.</w:t>
      </w:r>
    </w:p>
    <w:p w14:paraId="64DA5DF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• Similarly, self-attention layers in the decoder allow each position in the decoder to attend to</w:t>
      </w:r>
    </w:p>
    <w:p w14:paraId="2854CDB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all positions in the decoder up to and including that position. We need to prevent leftward</w:t>
      </w:r>
    </w:p>
    <w:p w14:paraId="5864A34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information flow in the decoder to preserve the auto-regressive property. We implement this</w:t>
      </w:r>
    </w:p>
    <w:p w14:paraId="27D96ED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inside of scaled dot-product attention by masking out (setting to −∞) all values in the input</w:t>
      </w:r>
    </w:p>
    <w:p w14:paraId="5B7D9B2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of the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softmax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which correspond to illegal connections. See Figure 2.</w:t>
      </w:r>
    </w:p>
    <w:p w14:paraId="7CB5DC5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3.3 Position-wise Feed-Forward Networks</w:t>
      </w:r>
    </w:p>
    <w:p w14:paraId="67D3DA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addition to attention sub-layers, each of the layers in our encoder and decoder contains a fully</w:t>
      </w:r>
    </w:p>
    <w:p w14:paraId="45778CF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connected feed-forward network, which is applied to each position separately and identically. This</w:t>
      </w:r>
    </w:p>
    <w:p w14:paraId="16687D5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consists of two linear transformations with a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ReLU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activation in between.</w:t>
      </w:r>
    </w:p>
    <w:p w14:paraId="419DF5C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FFN(x) =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max(0,xW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+ b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)W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2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+ b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2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(2)</w:t>
      </w:r>
    </w:p>
    <w:p w14:paraId="63EADEC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While the linear transformations are the same across different positions, they use different parameters</w:t>
      </w:r>
    </w:p>
    <w:p w14:paraId="44728D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from layer to layer. Another way of describing this is as two convolutions with kernel size 1.</w:t>
      </w:r>
    </w:p>
    <w:p w14:paraId="79A2D41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The dimensionality of input and output is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= 512, and the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inner-layer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has dimensionality</w:t>
      </w:r>
    </w:p>
    <w:p w14:paraId="76AEE3B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f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f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2048.</w:t>
      </w:r>
    </w:p>
    <w:p w14:paraId="2E621B2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3.4 Embeddings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Softmax</w:t>
      </w:r>
      <w:proofErr w:type="spellEnd"/>
    </w:p>
    <w:p w14:paraId="04B95C6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Similarly to other sequence transduction models, we use learned embeddings to convert the input</w:t>
      </w:r>
    </w:p>
    <w:p w14:paraId="561A80B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tokens and output tokens to vectors of dimension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. We also use the usual learned linear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transfor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-</w:t>
      </w:r>
    </w:p>
    <w:p w14:paraId="51C9714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mation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softmax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function to convert the decoder output to predicted next-token probabilities. In</w:t>
      </w:r>
    </w:p>
    <w:p w14:paraId="380CA25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our model, we share the same weight matrix between the two embedding layers and the pre-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softmax</w:t>
      </w:r>
      <w:proofErr w:type="spellEnd"/>
    </w:p>
    <w:p w14:paraId="57BCB7C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linear transformation,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similar to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[30]. In the embedding layers, we multiply those weights by √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</w:p>
    <w:p w14:paraId="7DE219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5Table 1: Maximum path lengths, per-layer complexity and minimum number of sequential operations</w:t>
      </w:r>
    </w:p>
    <w:p w14:paraId="660905B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for different layer types. nis the sequence length, dis the representation dimension,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kis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 kernel</w:t>
      </w:r>
    </w:p>
    <w:p w14:paraId="032C2F7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size of convolutions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rthe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size of the neighborhood in restricted self-attention.</w:t>
      </w:r>
    </w:p>
    <w:p w14:paraId="5126C69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Layer Type Complexity per Layer Sequential Maximum Path Length</w:t>
      </w:r>
    </w:p>
    <w:p w14:paraId="579D9C8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Operations</w:t>
      </w:r>
    </w:p>
    <w:p w14:paraId="548B83D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Self-Attention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</w:t>
      </w:r>
    </w:p>
    <w:p w14:paraId="074DDF4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·d)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1)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1)</w:t>
      </w:r>
    </w:p>
    <w:p w14:paraId="517B1F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Recurrent O(n·d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 O(n) O(n)</w:t>
      </w:r>
    </w:p>
    <w:p w14:paraId="7B80BF9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Convolutional O(k·n·d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)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1)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spellStart"/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log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k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(n))</w:t>
      </w:r>
    </w:p>
    <w:p w14:paraId="1543BB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Self-Attention (restricted) O(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r·n·d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)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1) O(n/r)</w:t>
      </w:r>
    </w:p>
    <w:p w14:paraId="627688D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3.5 Positional Encoding</w:t>
      </w:r>
    </w:p>
    <w:p w14:paraId="786D701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Since our model contains no recurrence and no convolution,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order for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 model to make use of the</w:t>
      </w:r>
    </w:p>
    <w:p w14:paraId="1971C1C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order of the sequence, we must inject some information about the relative or absolute position of the</w:t>
      </w:r>
    </w:p>
    <w:p w14:paraId="3C22C0C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tokens in the sequence. To this end, we add "positional encodings" to the input embeddings at the</w:t>
      </w:r>
    </w:p>
    <w:p w14:paraId="1C4AB74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bottoms of the encoder and decoder stacks. The positional encodings have the same dimension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</w:p>
    <w:p w14:paraId="7966444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as the embeddings, so that the two can be summed. There are many choices of positional encodings,</w:t>
      </w:r>
    </w:p>
    <w:p w14:paraId="63576DE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learned and fixed [9].</w:t>
      </w:r>
    </w:p>
    <w:p w14:paraId="2C2023A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this work, we use sine and cosine functions of different frequencies:</w:t>
      </w:r>
    </w:p>
    <w:p w14:paraId="6804138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pos,2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i)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sin(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pos/10000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2i/</w:t>
      </w: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</w:t>
      </w:r>
      <w:proofErr w:type="gramEnd"/>
    </w:p>
    <w:p w14:paraId="7F6F2B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pos,2i+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1)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cos(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pos/10000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2i/</w:t>
      </w: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8"/>
          <w:szCs w:val="8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</w:t>
      </w:r>
      <w:proofErr w:type="gramEnd"/>
    </w:p>
    <w:p w14:paraId="66EA12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where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posis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 position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iis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 dimension. That is, each dimension of the positional encoding</w:t>
      </w:r>
    </w:p>
    <w:p w14:paraId="3CD40C1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corresponds to a sinusoid. The wavelengths form a geometric progression from 2πto 10000·2π. We</w:t>
      </w:r>
    </w:p>
    <w:p w14:paraId="2DDFCD0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chose this function because we hypothesized it would allow the model to easily learn to attend by</w:t>
      </w:r>
    </w:p>
    <w:p w14:paraId="7DC972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relative positions, since for any fixed offset k,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pos+k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can be represented as a linear function of</w:t>
      </w:r>
    </w:p>
    <w:p w14:paraId="342BA3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pos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</w:p>
    <w:p w14:paraId="093D337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 also experimented with using learned positional embeddings [9] instead, and found that the two</w:t>
      </w:r>
    </w:p>
    <w:p w14:paraId="0BECFB3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versions produced nearly identical results (see Table 3 row (E)). We chose the sinusoidal version</w:t>
      </w:r>
    </w:p>
    <w:p w14:paraId="1D6DEDF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because it may allow the model to extrapolate to sequence lengths longer than the ones encountered</w:t>
      </w:r>
    </w:p>
    <w:p w14:paraId="1D4E915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during training.</w:t>
      </w:r>
    </w:p>
    <w:p w14:paraId="6A2A9F6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4 Why Self-Attention</w:t>
      </w:r>
    </w:p>
    <w:p w14:paraId="00331D3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In this section we compare various aspects of self-attention layers to the recurrent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convolu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-</w:t>
      </w:r>
    </w:p>
    <w:p w14:paraId="43F4DA8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tional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layers commonly used for mapping one variable-length sequence of symbol representations</w:t>
      </w:r>
    </w:p>
    <w:p w14:paraId="236FC66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(x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,...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x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 to another sequence of equal length (z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,...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z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), with </w:t>
      </w:r>
      <w:proofErr w:type="spellStart"/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x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,z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i</w:t>
      </w:r>
      <w:proofErr w:type="spellEnd"/>
      <w:proofErr w:type="gram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Cambria Math" w:eastAsia="굴림" w:hAnsi="Cambria Math" w:cs="Cambria Math"/>
          <w:color w:val="000000"/>
          <w:kern w:val="0"/>
          <w:sz w:val="15"/>
          <w:szCs w:val="15"/>
          <w14:ligatures w14:val="none"/>
        </w:rPr>
        <w:t>∈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such as a hidden</w:t>
      </w:r>
    </w:p>
    <w:p w14:paraId="121A69F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layer in a typical sequence transduction encoder or decoder. Motivating our use of self-attention we</w:t>
      </w:r>
    </w:p>
    <w:p w14:paraId="1A5F930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consider three desiderata.</w:t>
      </w:r>
    </w:p>
    <w:p w14:paraId="5F974D4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One is the total computational complexity per layer. Another is the amount of computation that can</w:t>
      </w:r>
    </w:p>
    <w:p w14:paraId="4A7C744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be parallelized, as measured by the minimum number of sequential operations required.</w:t>
      </w:r>
    </w:p>
    <w:p w14:paraId="2386DA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third is the path length between long-range dependencies in the network. Learning long-range</w:t>
      </w:r>
    </w:p>
    <w:p w14:paraId="077A79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dependencies is a key challenge in many sequence transduction tasks. One key factor affecting the</w:t>
      </w:r>
    </w:p>
    <w:p w14:paraId="009266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ability to learn such dependencies is the length of the paths forward and backward signals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have to</w:t>
      </w:r>
      <w:proofErr w:type="gramEnd"/>
    </w:p>
    <w:p w14:paraId="0B72428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traverse in the network. The shorter these paths between any combination of positions in the input</w:t>
      </w:r>
    </w:p>
    <w:p w14:paraId="396EA6E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and output sequences, the easier it is to learn long-range dependencies [12].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Hence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we also compare</w:t>
      </w:r>
    </w:p>
    <w:p w14:paraId="650504C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maximum path length between any two input and output positions in networks composed of the</w:t>
      </w:r>
    </w:p>
    <w:p w14:paraId="0C95324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different layer types.</w:t>
      </w:r>
    </w:p>
    <w:p w14:paraId="52B62A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As noted in Table 1, a self-attention layer connects all positions with a constant number of sequentially</w:t>
      </w:r>
    </w:p>
    <w:p w14:paraId="3191FB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executed operations, whereas a recurrent layer requires O(n) sequential operations. In terms of</w:t>
      </w:r>
    </w:p>
    <w:p w14:paraId="485B3D5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computational complexity, self-attention layers are faster than recurrent layers when the sequence</w:t>
      </w:r>
    </w:p>
    <w:p w14:paraId="6F4CCFC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6length n is smaller than the representation dimensionality d, which is most often the case with</w:t>
      </w:r>
    </w:p>
    <w:p w14:paraId="70CAEBD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sentence representations used by state-of-the-art models in machine translations, such as word-piece</w:t>
      </w:r>
    </w:p>
    <w:p w14:paraId="33C670F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[38] and byte-pair [31] representations. To improve computational performance for tasks involving</w:t>
      </w:r>
    </w:p>
    <w:p w14:paraId="5EE7C5A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very long sequences, self-attention could be restricted to considering only a neighborhood of size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rin</w:t>
      </w:r>
      <w:proofErr w:type="spellEnd"/>
    </w:p>
    <w:p w14:paraId="7C96C4C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input sequence centered around the respective output position. This would increase the maximum</w:t>
      </w:r>
    </w:p>
    <w:p w14:paraId="3F06EA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path length to O(n/r). We plan to investigate this approach further in future work.</w:t>
      </w:r>
    </w:p>
    <w:p w14:paraId="075432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 single convolutional layer with kernel width k&lt;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ndoes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not connect all pairs of input and output</w:t>
      </w:r>
    </w:p>
    <w:p w14:paraId="4423F44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positions. Doing so requires a stack of O(n/k) convolutional layers in the case of contiguous kernels,</w:t>
      </w:r>
    </w:p>
    <w:p w14:paraId="325F5CA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or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spellStart"/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log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k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(n)) in the case of dilated convolutions [18], increasing the length of the longest paths</w:t>
      </w:r>
    </w:p>
    <w:p w14:paraId="0F732F9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between any two positions in the network. Convolutional layers are generally more expensive than</w:t>
      </w:r>
    </w:p>
    <w:p w14:paraId="50F680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recurrent layers, by a factor of k. Separable convolutions [6], however, decrease the complexity</w:t>
      </w:r>
    </w:p>
    <w:p w14:paraId="1BBC538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considerably, to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O(</w:t>
      </w:r>
      <w:proofErr w:type="spellStart"/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k·n·d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+ n·d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). Even with k= n, however, the complexity of a separable</w:t>
      </w:r>
    </w:p>
    <w:p w14:paraId="22DDE0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convolution is equal to the combination of a self-attention layer and a point-wise feed-forward layer,</w:t>
      </w:r>
    </w:p>
    <w:p w14:paraId="350302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approach we take in our model.</w:t>
      </w:r>
    </w:p>
    <w:p w14:paraId="4F7A6AC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As side benefit, self-attention could yield more interpretable models. We inspect attention distributions</w:t>
      </w:r>
    </w:p>
    <w:p w14:paraId="265F351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from our models and present and discuss examples in the appendix. Not only do individual attention</w:t>
      </w:r>
    </w:p>
    <w:p w14:paraId="2D84F3F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heads clearly learn to perform different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tasks,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many appear to exhibit behavior related to the syntactic</w:t>
      </w:r>
    </w:p>
    <w:p w14:paraId="609157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semantic structure of the sentences.</w:t>
      </w:r>
    </w:p>
    <w:p w14:paraId="42D2D51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5 Training</w:t>
      </w:r>
    </w:p>
    <w:p w14:paraId="2D46E3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This section describes the training regime for our models.</w:t>
      </w:r>
    </w:p>
    <w:p w14:paraId="139CF0C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5.1 Training Data and Batching</w:t>
      </w:r>
    </w:p>
    <w:p w14:paraId="06CDF7E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We trained on the standard WMT 2014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English-German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dataset consisting of about 4.5 million</w:t>
      </w:r>
    </w:p>
    <w:p w14:paraId="26AD460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sentence pairs. Sentences were encoded using byte-pair encoding [3], which has a shared source-</w:t>
      </w:r>
    </w:p>
    <w:p w14:paraId="6064F30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target vocabulary of about 37000 tokens. For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English-French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we used the significantly larger WMT</w:t>
      </w:r>
    </w:p>
    <w:p w14:paraId="1BCB53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2014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English-French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dataset consisting of 36M sentences and split tokens into a 32000 word-piece</w:t>
      </w:r>
    </w:p>
    <w:p w14:paraId="624ED2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vocabulary [38]. Sentence pairs were batched together by approximate sequence length. Each training</w:t>
      </w:r>
    </w:p>
    <w:p w14:paraId="04E8AE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batch contained a set of sentence pairs containing approximately 25000 source tokens and 25000</w:t>
      </w:r>
    </w:p>
    <w:p w14:paraId="6D85A0D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target tokens.</w:t>
      </w:r>
    </w:p>
    <w:p w14:paraId="3A7954A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5.2 Hardware and Schedule</w:t>
      </w:r>
    </w:p>
    <w:p w14:paraId="5BB1ECE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 trained our models on one machine with 8 NVIDIA P100 GPUs. For our base models using</w:t>
      </w:r>
    </w:p>
    <w:p w14:paraId="53D9358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hyperparameters described throughout the paper, each training step took about 0.4 seconds. We</w:t>
      </w:r>
    </w:p>
    <w:p w14:paraId="4EE741F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trained the base models for a total of 100,000 steps or 12 hours. For our big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models,(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described on the</w:t>
      </w:r>
    </w:p>
    <w:p w14:paraId="18D9F32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bottom line of table 3), step time was 1.0 seconds. The big models were trained for 300,000 steps</w:t>
      </w:r>
    </w:p>
    <w:p w14:paraId="7C52CE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(3.5 days).</w:t>
      </w:r>
    </w:p>
    <w:p w14:paraId="0FC5231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5.3 Optimizer</w:t>
      </w:r>
    </w:p>
    <w:p w14:paraId="18DF920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 used the Adam optimizer [20] with β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0.9, β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2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0.98 and ϵ= 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−9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 We varied the learning</w:t>
      </w:r>
    </w:p>
    <w:p w14:paraId="53F2EA1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rate over the course of training, according to the formula:</w:t>
      </w:r>
    </w:p>
    <w:p w14:paraId="290C623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lrate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−0.5</w:t>
      </w:r>
    </w:p>
    <w:p w14:paraId="5B2149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lastRenderedPageBreak/>
        <w:t>model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·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min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step_</w:t>
      </w:r>
    </w:p>
    <w:p w14:paraId="2709B1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num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−0.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5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,step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_</w:t>
      </w:r>
    </w:p>
    <w:p w14:paraId="39E4FD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num·warmup_steps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−1.5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) (3)</w:t>
      </w:r>
    </w:p>
    <w:p w14:paraId="20E08EE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This corresponds to increasing the learning rate linearly for the first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warmup_stepstraining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steps,</w:t>
      </w:r>
    </w:p>
    <w:p w14:paraId="61D6E49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decreasing it thereafter proportionally to the inverse square root of the step number. We used</w:t>
      </w:r>
    </w:p>
    <w:p w14:paraId="0C0D842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warmup_steps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4000.</w:t>
      </w:r>
    </w:p>
    <w:p w14:paraId="7D937E3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5.4 Regularization</w:t>
      </w:r>
    </w:p>
    <w:p w14:paraId="1E5E111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 employ three types of regularization during training:</w:t>
      </w:r>
    </w:p>
    <w:p w14:paraId="19C1BA9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7Table 2: The Transformer achieves better BLEU scores than previous state-of-the-art models on the</w:t>
      </w:r>
    </w:p>
    <w:p w14:paraId="381F8DD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English-to-German and English-to-French newstest2014 tests at a fraction of the training cost.</w:t>
      </w:r>
    </w:p>
    <w:p w14:paraId="2D91554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Model BLEU Training Cost (FLOPs)</w:t>
      </w:r>
    </w:p>
    <w:p w14:paraId="3B81A5B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EN-DE EN-FR EN-DE EN-FR</w:t>
      </w:r>
    </w:p>
    <w:p w14:paraId="77C023C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ByteNet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[18] 23.75</w:t>
      </w:r>
    </w:p>
    <w:p w14:paraId="2129FE5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Deep-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Att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+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PosUnk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[39] 39.2 1.0·10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20</w:t>
      </w:r>
    </w:p>
    <w:p w14:paraId="630DF53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GNMT + RL [38] 24.6 39.92 2.3·10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19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1.4·10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20</w:t>
      </w:r>
    </w:p>
    <w:p w14:paraId="2984202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ConvS2S [9] 25.16 40.46 9.6·10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18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1.5·10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20</w:t>
      </w:r>
    </w:p>
    <w:p w14:paraId="4CD18F3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[32] 26.03 40.56 2.0·10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19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1.2·10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20</w:t>
      </w:r>
    </w:p>
    <w:p w14:paraId="1E6F38A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Deep-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Att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+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PosUnk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Ensemble [39] 40.4 8.0·10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20</w:t>
      </w:r>
    </w:p>
    <w:p w14:paraId="2BDCF6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GNMT + RL Ensemble [38] 26.30 41.16 1.8·10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20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1.1·10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21</w:t>
      </w:r>
    </w:p>
    <w:p w14:paraId="56F1D67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ConvS2S Ensemble [9] 26.36 41.29 7.7·10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19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1.2·10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21</w:t>
      </w:r>
    </w:p>
    <w:p w14:paraId="16BCB8F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Transformer (base model) 27.3 38.1 3.3· 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18</w:t>
      </w:r>
    </w:p>
    <w:p w14:paraId="610FD4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Transformer (big) 28.4 41.8 2.3·10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19</w:t>
      </w:r>
    </w:p>
    <w:p w14:paraId="374918D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Residual Dropout We apply dropout [33] to the output of each sub-layer, before it is added to the</w:t>
      </w:r>
    </w:p>
    <w:p w14:paraId="0A4B458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sub-layer input and normalized. In addition, we apply dropout to the sums of the embeddings and the</w:t>
      </w:r>
    </w:p>
    <w:p w14:paraId="04B6255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positional encodings in both the encoder and decoder stacks. For the base model, we use a rate of</w:t>
      </w:r>
    </w:p>
    <w:p w14:paraId="5AC2DB9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drop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0.1.</w:t>
      </w:r>
    </w:p>
    <w:p w14:paraId="006EDBB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Label Smoothing During training, we employed label smoothing of value ϵ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ls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0.1 [36]. This</w:t>
      </w:r>
    </w:p>
    <w:p w14:paraId="37EED2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hurts perplexity, as the model learns to be more unsure, but improves accuracy and BLEU score.</w:t>
      </w:r>
    </w:p>
    <w:p w14:paraId="60179AC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6 Results</w:t>
      </w:r>
    </w:p>
    <w:p w14:paraId="04992B0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6.1 Machine Translation</w:t>
      </w:r>
    </w:p>
    <w:p w14:paraId="031516A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On the WMT 2014 English-to-German translation task, the big transformer model (Transformer (big)</w:t>
      </w:r>
    </w:p>
    <w:p w14:paraId="5B1377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Table 2) outperforms the best previously reported models (including ensembles) by more than 2.0</w:t>
      </w:r>
    </w:p>
    <w:p w14:paraId="14DCAAD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BLEU, establishing a new state-of-the-art BLEU score of 28.4. The configuration of this model is</w:t>
      </w:r>
    </w:p>
    <w:p w14:paraId="7091F6A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listed in the bottom line of Table 3. Training took 3.5 days on 8 P100 GPUs. Even our base model</w:t>
      </w:r>
    </w:p>
    <w:p w14:paraId="2AB15A7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surpasses all previously published models and ensembles, at a fraction of the training cost of any of</w:t>
      </w:r>
    </w:p>
    <w:p w14:paraId="70E928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competitive models.</w:t>
      </w:r>
    </w:p>
    <w:p w14:paraId="3BD0286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On the WMT 2014 English-to-French translation task, our big model achieves a BLEU score of 41.0,</w:t>
      </w:r>
    </w:p>
    <w:p w14:paraId="3BABCE8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outperforming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all of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 previously published single models, at less than 1/4 the training cost of the</w:t>
      </w:r>
    </w:p>
    <w:p w14:paraId="491E6D8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previous state-of-the-art model. The Transformer (big) model trained for English-to-French used</w:t>
      </w:r>
    </w:p>
    <w:p w14:paraId="2F5CAA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dropout rate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drop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0.1, instead of 0.3.</w:t>
      </w:r>
    </w:p>
    <w:p w14:paraId="10F7CF3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For the base models, we used a single model obtained by averaging the last 5 checkpoints, which</w:t>
      </w:r>
    </w:p>
    <w:p w14:paraId="0DD63EC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were written at 10-minute intervals. For the big models, we averaged the last 20 checkpoints. We</w:t>
      </w:r>
    </w:p>
    <w:p w14:paraId="6F3386E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used beam search with a beam size of 4 and length penalty α= 0.6 [38]. These hyperparameters</w:t>
      </w:r>
    </w:p>
    <w:p w14:paraId="26CA21C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were chosen after experimentation on the development set. We set the maximum output length during</w:t>
      </w:r>
    </w:p>
    <w:p w14:paraId="337DD5F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inference to input length +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50, but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terminate early when possible [38].</w:t>
      </w:r>
    </w:p>
    <w:p w14:paraId="7D86FB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Table 2 summarizes our results and compares our translation quality and training costs to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other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model</w:t>
      </w:r>
    </w:p>
    <w:p w14:paraId="3E69D2A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architectures from the literature. We estimate the number of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floating point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operations used to train a</w:t>
      </w:r>
    </w:p>
    <w:p w14:paraId="7CC43D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model by multiplying the training time, the number of GPUs used, and an estimate of the sustained</w:t>
      </w:r>
    </w:p>
    <w:p w14:paraId="0F89338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single-precision floating-point capacity of each GPU 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5</w:t>
      </w:r>
    </w:p>
    <w:p w14:paraId="1D896D0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</w:t>
      </w:r>
    </w:p>
    <w:p w14:paraId="3C2849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6.2 Model Variations</w:t>
      </w:r>
    </w:p>
    <w:p w14:paraId="7098E1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To evaluate the importance of different components of the Transformer, we varied our base model</w:t>
      </w:r>
    </w:p>
    <w:p w14:paraId="340683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different ways, measuring the change in performance on English-to-German translation on the</w:t>
      </w:r>
    </w:p>
    <w:p w14:paraId="78ED06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9"/>
          <w:szCs w:val="9"/>
          <w14:ligatures w14:val="none"/>
        </w:rPr>
        <w:t>5</w:t>
      </w:r>
      <w:r w:rsidRPr="00E11C2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We used values of 2.8, 3.7, 6.0 and 9.5 TFLOPS for K80, K40, M40 and P100, respectively.</w:t>
      </w:r>
    </w:p>
    <w:p w14:paraId="3827D9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8Table 3: Variations on the Transformer architecture. Unlisted values are identical to those of the base</w:t>
      </w:r>
    </w:p>
    <w:p w14:paraId="6BCBF0F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model. All metrics are on the English-to-German translation development set, newstest2013. Listed</w:t>
      </w:r>
    </w:p>
    <w:p w14:paraId="09E969C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perplexities are per-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wordpiece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according to our byte-pair encoding, and should not be compared to</w:t>
      </w:r>
    </w:p>
    <w:p w14:paraId="5A8B32B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per-word perplexities.</w:t>
      </w:r>
    </w:p>
    <w:p w14:paraId="2926286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N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ff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v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drop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ϵ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ls</w:t>
      </w:r>
    </w:p>
    <w:p w14:paraId="37E96DB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train steps PPL BLEU params</w:t>
      </w:r>
    </w:p>
    <w:p w14:paraId="1122949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(dev) (dev) ×10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6</w:t>
      </w:r>
    </w:p>
    <w:p w14:paraId="76AC3F6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base 6 512 2048 8 64 64 0.1 0.1 100K 4.92 25.8 65</w:t>
      </w:r>
    </w:p>
    <w:p w14:paraId="490909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(A)</w:t>
      </w:r>
    </w:p>
    <w:p w14:paraId="7AB54E0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1 512 512 4 128 128 16 32 32 32 16 16 5.29 24.9</w:t>
      </w:r>
    </w:p>
    <w:p w14:paraId="187FDBC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5.00 25.5</w:t>
      </w:r>
    </w:p>
    <w:p w14:paraId="7C1E5A3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4.91 25.8</w:t>
      </w:r>
    </w:p>
    <w:p w14:paraId="33771D4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5.01 25.4</w:t>
      </w:r>
    </w:p>
    <w:p w14:paraId="7BAA58C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(B) 16 32 5.16 25.1 58</w:t>
      </w:r>
    </w:p>
    <w:p w14:paraId="511D728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5.01 25.4 60</w:t>
      </w:r>
    </w:p>
    <w:p w14:paraId="71C0B9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(C)</w:t>
      </w:r>
    </w:p>
    <w:p w14:paraId="09A216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2 6.11 23.7 36</w:t>
      </w:r>
    </w:p>
    <w:p w14:paraId="2A401EE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4 5.19 25.3 50</w:t>
      </w:r>
    </w:p>
    <w:p w14:paraId="78EDBA0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8 4.88 25.5 80</w:t>
      </w:r>
    </w:p>
    <w:p w14:paraId="5306E7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256 32 32 5.75 24.5 28</w:t>
      </w:r>
    </w:p>
    <w:p w14:paraId="4AF4992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1024 128 128 4.66 26.0 168</w:t>
      </w:r>
    </w:p>
    <w:p w14:paraId="24A4F5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1024 5.12 25.4 53</w:t>
      </w:r>
    </w:p>
    <w:p w14:paraId="67601CB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4096 4.75 26.2 90</w:t>
      </w:r>
    </w:p>
    <w:p w14:paraId="6D3A7B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0.0 0.2 (D)</w:t>
      </w:r>
    </w:p>
    <w:p w14:paraId="7796961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0.0 0.2 5.77 24.6</w:t>
      </w:r>
    </w:p>
    <w:p w14:paraId="6708125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4.95 25.5</w:t>
      </w:r>
    </w:p>
    <w:p w14:paraId="3BB3AF4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4.67 25.3</w:t>
      </w:r>
    </w:p>
    <w:p w14:paraId="7758085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5.47 25.7</w:t>
      </w:r>
    </w:p>
    <w:p w14:paraId="0743D6E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(E) positional embedding instead of sinusoids 4.92 25.7</w:t>
      </w:r>
    </w:p>
    <w:p w14:paraId="50974C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big 6 1024 4096 16 0.3 300K 4.33 26.4 213</w:t>
      </w:r>
    </w:p>
    <w:p w14:paraId="5756382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development set, newstest2013. We used beam search as described in the previous section, but no</w:t>
      </w:r>
    </w:p>
    <w:p w14:paraId="21B418E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checkpoint averaging. We present these results in Table 3.</w:t>
      </w:r>
    </w:p>
    <w:p w14:paraId="152BA0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Table 3 rows (A), we vary the number of attention heads and the attention key and value dimensions,</w:t>
      </w:r>
    </w:p>
    <w:p w14:paraId="45BBCE4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keeping the amount of computation constant, as described in Section 3.2.2. While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single-head</w:t>
      </w:r>
      <w:proofErr w:type="gramEnd"/>
    </w:p>
    <w:p w14:paraId="50E5D1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attention is 0.9 BLEU worse than the best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setting,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quality also drops off with too many heads.</w:t>
      </w:r>
    </w:p>
    <w:p w14:paraId="1B9506E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Table 3 rows (B), we observe that reducing the attention key size 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k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hurts model quality. This</w:t>
      </w:r>
    </w:p>
    <w:p w14:paraId="3F36A7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suggests that determining compatibility is not easy and that a more sophisticated compatibility</w:t>
      </w:r>
    </w:p>
    <w:p w14:paraId="2ED531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function than dot product may be beneficial. We further observe in rows (C) and (D) that, as expected,</w:t>
      </w:r>
    </w:p>
    <w:p w14:paraId="43D4EB0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bigger models are better, and dropout is very helpful in avoiding over-fitting. In row (E) we replace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our</w:t>
      </w:r>
      <w:proofErr w:type="gramEnd"/>
    </w:p>
    <w:p w14:paraId="5A491E4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sinusoidal positional encoding with learned positional embeddings [9], and observe nearly identical</w:t>
      </w:r>
    </w:p>
    <w:p w14:paraId="421B15C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results to the base model.</w:t>
      </w:r>
    </w:p>
    <w:p w14:paraId="241F75E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6.3 English Constituency Parsing</w:t>
      </w:r>
    </w:p>
    <w:p w14:paraId="65FA9CA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To evaluate if the Transformer can generalize to other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tasks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we performed experiments on English</w:t>
      </w:r>
    </w:p>
    <w:p w14:paraId="5A593B1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constituency parsing. This task presents specific challenges: the output is subject to strong structural</w:t>
      </w:r>
    </w:p>
    <w:p w14:paraId="2C3CBB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constraints and is significantly longer than the input. Furthermore, RNN sequence-to-sequence</w:t>
      </w:r>
    </w:p>
    <w:p w14:paraId="30F49E3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models have not been able to attain state-of-the-art results in small-data regimes [37].</w:t>
      </w:r>
    </w:p>
    <w:p w14:paraId="3365829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We trained a 4-layer transformer with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</w:t>
      </w:r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>model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1"/>
          <w:szCs w:val="11"/>
          <w14:ligatures w14:val="none"/>
        </w:rPr>
        <w:t xml:space="preserve"> 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= 1024 on the Wall Street Journal (WSJ) portion of the</w:t>
      </w:r>
    </w:p>
    <w:p w14:paraId="584F849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Penn Treebank [25], about 40K training sentences. We also trained it in a semi-supervised setting,</w:t>
      </w:r>
    </w:p>
    <w:p w14:paraId="7D9E755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using the larger high-confidence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BerkleyParser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corpora from with approximately 17M sentences</w:t>
      </w:r>
    </w:p>
    <w:p w14:paraId="430948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[37]. We used a vocabulary of 16K tokens for the WSJ only setting and a vocabulary of 32K tokens</w:t>
      </w:r>
    </w:p>
    <w:p w14:paraId="563BB0F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for the semi-supervised setting.</w:t>
      </w:r>
    </w:p>
    <w:p w14:paraId="4B0136F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 performed only a small number of experiments to select the dropout, both attention and residual</w:t>
      </w:r>
    </w:p>
    <w:p w14:paraId="08A795C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(section 5.4), learning rates and beam size on the Section 22 development set, all other parameters</w:t>
      </w:r>
    </w:p>
    <w:p w14:paraId="2028BAA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remained unchanged from the English-to-German base translation model. During inference, we</w:t>
      </w:r>
    </w:p>
    <w:p w14:paraId="558E1C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9Table 4: The Transformer generalizes well to English constituency parsing (Results are on Section 23</w:t>
      </w:r>
    </w:p>
    <w:p w14:paraId="47F1911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of WSJ)</w:t>
      </w:r>
    </w:p>
    <w:p w14:paraId="195736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Parser Training WSJ 23 F1</w:t>
      </w:r>
    </w:p>
    <w:p w14:paraId="41D3D4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&amp; Kaiser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al. (2014) [37] Petrov et al. (2006) [29] Zhu et al. (2013) [40] Dyer et al. (2016) [8] WSJ only, discriminative WSJ only, discriminative WSJ only, discriminative WSJ only, discriminative 88.3</w:t>
      </w:r>
    </w:p>
    <w:p w14:paraId="76987F3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90.4</w:t>
      </w:r>
    </w:p>
    <w:p w14:paraId="53543AC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90.4</w:t>
      </w:r>
    </w:p>
    <w:p w14:paraId="616035D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91.7</w:t>
      </w:r>
    </w:p>
    <w:p w14:paraId="42FF615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Transformer (4 layers) WSJ only, discriminative 91.3</w:t>
      </w:r>
    </w:p>
    <w:p w14:paraId="5A46ECD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Zhu et al. (2013) [40] Huang &amp; Harper (2009) [14] McClosky et al. (2006) [26]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&amp; Kaiser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al. (2014) [37] semi-supervised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semi-supervised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semi-supervised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semi-supervised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91.3</w:t>
      </w:r>
    </w:p>
    <w:p w14:paraId="6DF926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91.3</w:t>
      </w:r>
    </w:p>
    <w:p w14:paraId="0A3E961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92.1</w:t>
      </w:r>
    </w:p>
    <w:p w14:paraId="1E11970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92.1</w:t>
      </w:r>
    </w:p>
    <w:p w14:paraId="23DC904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Transformer (4 layers) semi-supervised 92.7</w:t>
      </w:r>
    </w:p>
    <w:p w14:paraId="5F97193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Luong et al. (2015) [23] Dyer et al. (2016) [8] multi-task generative 93.0</w:t>
      </w:r>
    </w:p>
    <w:p w14:paraId="42AEC8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93.3</w:t>
      </w:r>
    </w:p>
    <w:p w14:paraId="465F92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increased the maximum output length to input length + 300. We used a beam size of 21 and α= 0.3</w:t>
      </w:r>
    </w:p>
    <w:p w14:paraId="5B7E678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for both WSJ only and the semi-supervised setting.</w:t>
      </w:r>
    </w:p>
    <w:p w14:paraId="1B558D6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Our results in Table 4 show that despite the lack of task-specific tuning our model performs sur-</w:t>
      </w:r>
    </w:p>
    <w:p w14:paraId="3C1EF54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prisingly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well, yielding better results than all previously reported models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with the exception of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the</w:t>
      </w:r>
    </w:p>
    <w:p w14:paraId="0AB449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Recurrent Neural Network Grammar [8].</w:t>
      </w:r>
    </w:p>
    <w:p w14:paraId="41667AD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contrast to RNN sequence-to-sequence models [37], the Transformer outperforms the Berkeley-</w:t>
      </w:r>
    </w:p>
    <w:p w14:paraId="13843E2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Parser [29] even when training only on the WSJ training set of 40K sentences.</w:t>
      </w:r>
    </w:p>
    <w:p w14:paraId="535093F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7 Conclusion</w:t>
      </w:r>
    </w:p>
    <w:p w14:paraId="554A31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this work, we presented the Transformer, the first sequence transduction model based entirely on</w:t>
      </w:r>
    </w:p>
    <w:p w14:paraId="1A598DC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attention, replacing the recurrent layers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most commonly used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in encoder-decoder architectures with</w:t>
      </w:r>
    </w:p>
    <w:p w14:paraId="78A117C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multi-headed self-attention.</w:t>
      </w:r>
    </w:p>
    <w:p w14:paraId="571A439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For translation tasks, the Transformer can be trained significantly faster than architectures based</w:t>
      </w:r>
    </w:p>
    <w:p w14:paraId="25A02CA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on recurrent or convolutional layers. On both WMT 2014 English-to-German and WMT 2014</w:t>
      </w:r>
    </w:p>
    <w:p w14:paraId="0CDE0E5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English-to-French translation tasks, we achieve a new state of the art. In the former task our best</w:t>
      </w:r>
    </w:p>
    <w:p w14:paraId="3DD8C2E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model outperforms even all previously reported ensembles.</w:t>
      </w:r>
    </w:p>
    <w:p w14:paraId="3FB9BA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 are excited about the future of attention-based models and plan to apply them to other tasks. We</w:t>
      </w:r>
    </w:p>
    <w:p w14:paraId="532A70F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plan to extend the Transformer to problems involving input and output modalities other than text and</w:t>
      </w:r>
    </w:p>
    <w:p w14:paraId="1E3D173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to investigate local, restricted attention mechanisms to efficiently handle large inputs and outputs</w:t>
      </w:r>
    </w:p>
    <w:p w14:paraId="28B05E2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such as images, audio and video. Making generation less sequential is another research goals of ours.</w:t>
      </w:r>
    </w:p>
    <w:p w14:paraId="111857A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code we used to train and evaluate our models is available at https://github.com/</w:t>
      </w:r>
    </w:p>
    <w:p w14:paraId="6DE793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tensorflow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/tensor2tensor.</w:t>
      </w:r>
    </w:p>
    <w:p w14:paraId="682311B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Acknowledgements comments, corrections and inspiration.</w:t>
      </w:r>
    </w:p>
    <w:p w14:paraId="246C584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We are grateful to Nal Kalchbrenner and Stephan Gouws for their fruitful</w:t>
      </w:r>
    </w:p>
    <w:p w14:paraId="6B84573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>References</w:t>
      </w:r>
    </w:p>
    <w:p w14:paraId="4F13B41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[1] Jimmy Lei Ba, Jamie Ryan Kiros, and Geoffrey E Hinton. Layer normalization.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</w:t>
      </w:r>
    </w:p>
    <w:p w14:paraId="41F1F7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arXiv:1607.06450, 2016.</w:t>
      </w:r>
    </w:p>
    <w:p w14:paraId="7AC14A2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[2] Dzmitry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Bahdanau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Kyunghyun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Cho, and Yoshua Bengio. Neural machine translation by jointly</w:t>
      </w:r>
    </w:p>
    <w:p w14:paraId="64470BE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learning to align and translate.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abs/1409.0473, 2014.</w:t>
      </w:r>
    </w:p>
    <w:p w14:paraId="14A0138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[3] Denny Britz, Anna Goldie, Minh-Thang Luong, and Quoc V. Le. Massive exploration of neural</w:t>
      </w:r>
    </w:p>
    <w:p w14:paraId="5C1AED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machine translation architectures.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abs/1703.03906, 2017.</w:t>
      </w:r>
    </w:p>
    <w:p w14:paraId="10115DF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[4]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Jianpeng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Cheng, Li Dong, and Mirella Lapata. Long short-term memory-networks for machine</w:t>
      </w:r>
    </w:p>
    <w:p w14:paraId="054E50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reading.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arXiv:1601.06733, 2016.</w:t>
      </w:r>
    </w:p>
    <w:p w14:paraId="2883748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10[5]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Kyunghyun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Cho, Bart van Merrienboer, Caglar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Gulcehre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 Fethi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Bougares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Holger Schwenk,</w:t>
      </w:r>
    </w:p>
    <w:p w14:paraId="561A567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and Yoshua Bengio. Learning phrase representations using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rnn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encoder-decoder for statistical</w:t>
      </w:r>
    </w:p>
    <w:p w14:paraId="4B7474B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machine translation.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abs/1406.1078, 2014.</w:t>
      </w:r>
    </w:p>
    <w:p w14:paraId="4DAD732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[6] Francois Chollet.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Xception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: Deep learning with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depthwise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separable convolutions.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</w:p>
    <w:p w14:paraId="1226A8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preprint arXiv:1610.02357, 2016.</w:t>
      </w:r>
    </w:p>
    <w:p w14:paraId="700BFBF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[7]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Junyoung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Chung, Çaglar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Gülçehre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Kyunghyun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Cho, and Yoshua Bengio. Empirical evaluation</w:t>
      </w:r>
    </w:p>
    <w:p w14:paraId="16CDD24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of gated recurrent neural networks on sequence modeling.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abs/1412.3555, 2014.</w:t>
      </w:r>
    </w:p>
    <w:p w14:paraId="7108B3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[8] Chris Dyer, Adhiguna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Kuncoro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Miguel Ballesteros, and Noah A. Smith. Recurrent neural</w:t>
      </w:r>
    </w:p>
    <w:p w14:paraId="75D7467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network grammars. In Proc. of NAACL, 2016.</w:t>
      </w:r>
    </w:p>
    <w:p w14:paraId="5EB6369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[9] Jonas Gehring, Michael Auli, David Grangier, Denis Yarats, and Yann N. Dauphin.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Convolu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-</w:t>
      </w:r>
    </w:p>
    <w:p w14:paraId="0F591B1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tional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sequence to sequence learning.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arXiv:1705.03122v2, 2017.</w:t>
      </w:r>
    </w:p>
    <w:p w14:paraId="6871323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[10] Alex Graves. arXiv:1308.0850, 2013.</w:t>
      </w:r>
    </w:p>
    <w:p w14:paraId="599F972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Generating sequences with recurrent neural networks.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</w:t>
      </w:r>
    </w:p>
    <w:p w14:paraId="5A75CD9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[11] Kaiming He, Xiangyu Zhang, Shaoqing Ren, and Jian Sun. Deep residual learning for im-</w:t>
      </w:r>
    </w:p>
    <w:p w14:paraId="745C01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age recognition. In Proceedings of the IEEE Conference on Computer Vision and Pattern</w:t>
      </w:r>
    </w:p>
    <w:p w14:paraId="08BEE6C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Recognition, pages 770–778, 2016.</w:t>
      </w:r>
    </w:p>
    <w:p w14:paraId="1EA9169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[12] Sepp Hochreiter, Yoshua Bengio, Paolo Frasconi, and Jürgen Schmidhuber. Gradient flow in</w:t>
      </w:r>
    </w:p>
    <w:p w14:paraId="57D3BF8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recurrent nets: the difficulty of learning long-term dependencies, 2001.</w:t>
      </w:r>
    </w:p>
    <w:p w14:paraId="716835E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[13] Sepp Hochreiter and Jürgen Schmidhuber. Long short-term memory. Neural computation,</w:t>
      </w:r>
    </w:p>
    <w:p w14:paraId="45E8A2C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9(8):1735–1780, 1997.</w:t>
      </w:r>
    </w:p>
    <w:p w14:paraId="08BA820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[14]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Zhongqiang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Huang and Mary Harper. Self-training PCFG grammars with latent annotations</w:t>
      </w:r>
    </w:p>
    <w:p w14:paraId="761BA53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across languages. In Proceedings of the 2009 Conference on Empirical Methods in Natural</w:t>
      </w:r>
    </w:p>
    <w:p w14:paraId="1D9E9BF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Language Processing, pages 832–841. ACL, August 2009.</w:t>
      </w:r>
    </w:p>
    <w:p w14:paraId="68D2B40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[15] Rafal Jozefowicz, Oriol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Mike Schuster, Noam Shazeer, and Yonghui Wu. Exploring</w:t>
      </w:r>
    </w:p>
    <w:p w14:paraId="7651C4E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the limits of language modeling.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arXiv:1602.02410, 2016.</w:t>
      </w:r>
    </w:p>
    <w:p w14:paraId="39FB2F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[16] Łukasz Kaiser and Samy Bengio. Can active memory replace attention? In Advances in Neural</w:t>
      </w:r>
    </w:p>
    <w:p w14:paraId="7466992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Information Processing Systems, (NIPS), 2016.</w:t>
      </w:r>
    </w:p>
    <w:p w14:paraId="1F0D5A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[17] Łukasz Kaiser and Ilya Sutskever. Neural GPUs learn algorithms. In International Conference</w:t>
      </w:r>
    </w:p>
    <w:p w14:paraId="5E6560E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on Learning Representations (ICLR), 2016.</w:t>
      </w:r>
    </w:p>
    <w:p w14:paraId="724369F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[18] Nal Kalchbrenner, Lasse Espeholt, Karen Simonyan, Aaron van den Oord, Alex Graves, and Ko-</w:t>
      </w:r>
    </w:p>
    <w:p w14:paraId="1F44FF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ray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Kavukcuoglu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. Neural machine translation in linear time.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arXiv:1610.10099v2,</w:t>
      </w:r>
    </w:p>
    <w:p w14:paraId="351331B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2017.</w:t>
      </w:r>
    </w:p>
    <w:p w14:paraId="3C66838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[19] Yoon Kim, Carl Denton, Luong Hoang, and Alexander M. Rush. Structured attention networks.</w:t>
      </w:r>
    </w:p>
    <w:p w14:paraId="43D0DA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 International Conference on Learning Representations, 2017.</w:t>
      </w:r>
    </w:p>
    <w:p w14:paraId="3E607E1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[20] Diederik Kingma and Jimmy Ba. Adam: A method for stochastic optimization. In ICLR, 2015.</w:t>
      </w:r>
    </w:p>
    <w:p w14:paraId="16D1771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[21] Oleksii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Kuchaiev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and Boris Ginsburg. Factorization tricks for LSTM networks.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</w:t>
      </w:r>
    </w:p>
    <w:p w14:paraId="7CD2A5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arXiv:1703.10722, 2017.</w:t>
      </w:r>
    </w:p>
    <w:p w14:paraId="382586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[22]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Zhouhan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Lin,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Minwei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Feng, Cicero Nogueira dos Santos, Mo Yu, Bing Xiang, Bowen</w:t>
      </w:r>
    </w:p>
    <w:p w14:paraId="12A422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Zhou, and Yoshua Bengio. A structured self-attentive sentence embedding.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</w:t>
      </w:r>
    </w:p>
    <w:p w14:paraId="3DDCB19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arXiv:1703.03130, 2017.</w:t>
      </w:r>
    </w:p>
    <w:p w14:paraId="5694EED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[23] Minh-Thang Luong, Quoc V. Le, Ilya Sutskever, Oriol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and Lukasz Kaiser. Multi-task</w:t>
      </w:r>
    </w:p>
    <w:p w14:paraId="2A9BFF9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sequence to sequence learning.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arXiv:1511.06114, 2015.</w:t>
      </w:r>
    </w:p>
    <w:p w14:paraId="3DA9B20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[24] Minh-Thang Luong, Hieu Pham, and Christopher D Manning. Effective approaches to attention-</w:t>
      </w:r>
    </w:p>
    <w:p w14:paraId="3220874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based neural machine translation.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arXiv:1508.04025, 2015.</w:t>
      </w:r>
    </w:p>
    <w:p w14:paraId="24F2472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11[25] Mitchell P Marcus, Mary Ann Marcinkiewicz, and Beatrice Santorini. Building a large annotated</w:t>
      </w:r>
    </w:p>
    <w:p w14:paraId="7DA031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corpus of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english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: The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penn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treebank. Computational linguistics, 19(2):313–330, 1993.</w:t>
      </w:r>
    </w:p>
    <w:p w14:paraId="0599E9A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[26] David McClosky, Eugene Charniak, and Mark Johnson. Effective self-training for parsing. In</w:t>
      </w:r>
    </w:p>
    <w:p w14:paraId="7CA4A59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Proceedings of the Human Language Technology Conference of the NAACL, Main Conference,</w:t>
      </w:r>
    </w:p>
    <w:p w14:paraId="5372A05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pages 152–159. ACL, June 2006.</w:t>
      </w:r>
    </w:p>
    <w:p w14:paraId="6F7D68A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[27] Ankur Parikh, Oscar Täckström, Dipanjan Das, and Jakob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Uszkoreit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. A decomposable attention</w:t>
      </w:r>
    </w:p>
    <w:p w14:paraId="3924494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model. In Empirical Methods in Natural Language Processing, 2016.</w:t>
      </w:r>
    </w:p>
    <w:p w14:paraId="401BD94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[28] Romain Paulus,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Caiming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Xiong, and Richard Socher. A deep reinforced model for abstractive</w:t>
      </w:r>
    </w:p>
    <w:p w14:paraId="076B19E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summarization.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arXiv:1705.04304, 2017.</w:t>
      </w:r>
    </w:p>
    <w:p w14:paraId="32CDE46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[29] Slav Petrov, Leon Barrett, Romain Thibaux, and Dan Klein. Learning accurate, compact,</w:t>
      </w:r>
    </w:p>
    <w:p w14:paraId="1FC0E8D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interpretable tree annotation. In Proceedings of the 21st International Conference on</w:t>
      </w:r>
    </w:p>
    <w:p w14:paraId="46B13F4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Computational Linguistics and 44th Annual Meeting of the ACL, pages 433–440. ACL, July</w:t>
      </w:r>
    </w:p>
    <w:p w14:paraId="18D518A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2006.</w:t>
      </w:r>
    </w:p>
    <w:p w14:paraId="421E94C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[30] Ofir Press and Lior Wolf. Using the output embedding to improve language models.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</w:p>
    <w:p w14:paraId="2A3F852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preprint arXiv:1608.05859, 2016.</w:t>
      </w:r>
    </w:p>
    <w:p w14:paraId="61E39BE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[31] Rico Sennrich, Barry Haddow, and Alexandra Birch. Neural machine translation of rare words</w:t>
      </w:r>
    </w:p>
    <w:p w14:paraId="73E0E75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with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subword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units.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arXiv:1508.07909, 2015.</w:t>
      </w:r>
    </w:p>
    <w:p w14:paraId="161839E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[32] Noam Shazeer, Azalia Mirhoseini, Krzysztof Maziarz, Andy Davis, Quoc Le, Geoffrey Hinton,</w:t>
      </w:r>
    </w:p>
    <w:p w14:paraId="3A71C3B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and Jeff Dean. Outrageously large neural networks: The </w:t>
      </w:r>
      <w:proofErr w:type="gram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sparsely-gated</w:t>
      </w:r>
      <w:proofErr w:type="gram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mixture-of-experts</w:t>
      </w:r>
    </w:p>
    <w:p w14:paraId="396DD57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layer.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 arXiv:1701.06538, 2017.</w:t>
      </w:r>
    </w:p>
    <w:p w14:paraId="45A300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[33] Nitish Srivastava, Geoffrey E Hinton, Alex Krizhevsky, Ilya Sutskever, and Ruslan Salakhutdi-</w:t>
      </w:r>
    </w:p>
    <w:p w14:paraId="19566F1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nov.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Dropout: a simple way to prevent neural networks from overfitting. Journal of Machine</w:t>
      </w:r>
    </w:p>
    <w:p w14:paraId="23F16BC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Learning Research, 15(1):1929–1958, 2014.</w:t>
      </w:r>
    </w:p>
    <w:p w14:paraId="7FBF71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[34]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Sainbayar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Sukhbaatar, Arthur Szlam, Jason Weston, and Rob Fergus. End-to-end memory</w:t>
      </w:r>
    </w:p>
    <w:p w14:paraId="6E7CAEA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networks. In C. Cortes, N. D. Lawrence, D. D. Lee, M. Sugiyama, and R. Garnett, editors,</w:t>
      </w:r>
    </w:p>
    <w:p w14:paraId="4044B13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Advances in Neural Information Processing Systems 28, pages 2440–2448. Curran Associates,</w:t>
      </w:r>
    </w:p>
    <w:p w14:paraId="264EF9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Inc., 2015.</w:t>
      </w:r>
    </w:p>
    <w:p w14:paraId="3ED2D6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[35] Ilya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Sutskever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, Oriol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and Quoc VV Le. Sequence to sequence learning with neural</w:t>
      </w:r>
    </w:p>
    <w:p w14:paraId="398113E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networks. In Advances in Neural Information Processing Systems, pages 3104–3112, 2014.</w:t>
      </w:r>
    </w:p>
    <w:p w14:paraId="27E4E22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[36] Christian Szegedy, Vincent Vanhoucke, Sergey Ioffe, Jonathon Shlens, and Zbigniew Wojna.</w:t>
      </w:r>
    </w:p>
    <w:p w14:paraId="12C4C1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Rethinking the inception architecture for computer vision.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abs/1512.00567, 2015.</w:t>
      </w:r>
    </w:p>
    <w:p w14:paraId="21354D0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[37]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Vinyals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&amp; Kaiser, Koo, Petrov, Sutskever, and Hinton. Grammar as a foreign language. In</w:t>
      </w:r>
    </w:p>
    <w:p w14:paraId="14D8A43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Advances in Neural Information Processing Systems, 2015.</w:t>
      </w:r>
    </w:p>
    <w:p w14:paraId="561FAA7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[38] Yonghui Wu, Mike Schuster,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Zhifeng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Chen, Quoc V Le, Mohammad Norouzi, Wolfgang</w:t>
      </w:r>
    </w:p>
    <w:p w14:paraId="17DA853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Macherey, Maxim Krikun, Yuan Cao, Qin Gao, Klaus Macherey, et al. Google’s neural machine</w:t>
      </w:r>
    </w:p>
    <w:p w14:paraId="3534A85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translation system: Bridging the gap between human and machine translation.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preprint</w:t>
      </w:r>
    </w:p>
    <w:p w14:paraId="402A7E3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arXiv:1609.08144, 2016.</w:t>
      </w:r>
    </w:p>
    <w:p w14:paraId="393842A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[39] Jie Zhou, Ying Cao,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Xuguang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Wang, Peng Li, and Wei Xu. Deep recurrent models with</w:t>
      </w:r>
    </w:p>
    <w:p w14:paraId="3E617EC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fast-forward connections for neural machine translation.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CoRR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, abs/1606.04199, 2016.</w:t>
      </w:r>
    </w:p>
    <w:p w14:paraId="3D4A1D3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[40]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Muhua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Zhu, Yue Zhang, Wenliang Chen, Min Zhang, and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Jingbo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Zhu. Fast and accurate</w:t>
      </w:r>
    </w:p>
    <w:p w14:paraId="5F4ECCC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shift-reduce constituent parsing. In Proceedings of the 51st Annual Meeting of the ACL (Volume</w:t>
      </w:r>
    </w:p>
    <w:p w14:paraId="6D1297F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1: Long Papers), pages 434–443. ACL, August 2013.</w:t>
      </w:r>
    </w:p>
    <w:p w14:paraId="7D5C452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1213</w:t>
      </w:r>
    </w:p>
    <w:p w14:paraId="57D6D1F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word ‘making’. Different colors represent different heads. Best viewed in color.</w:t>
      </w:r>
    </w:p>
    <w:p w14:paraId="674121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the verb ‘making’, completing the phrase ‘making...more difficult’. Attentions here shown only for</w:t>
      </w:r>
    </w:p>
    <w:p w14:paraId="48BBB7F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encoder self-attention in layer 5 of 6. Many of the attention heads attend to a distant dependency of</w:t>
      </w:r>
    </w:p>
    <w:p w14:paraId="648CE1B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Figure 3: An example of the attention mechanism following long-distance dependencies in the</w:t>
      </w:r>
    </w:p>
    <w:p w14:paraId="0BBCB7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It</w:t>
      </w:r>
    </w:p>
    <w:p w14:paraId="61E4DAE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is</w:t>
      </w:r>
    </w:p>
    <w:p w14:paraId="23AF24D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in</w:t>
      </w:r>
    </w:p>
    <w:p w14:paraId="112614A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this</w:t>
      </w:r>
    </w:p>
    <w:p w14:paraId="7CF3AA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spirit</w:t>
      </w:r>
    </w:p>
    <w:p w14:paraId="2AE2D9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that</w:t>
      </w:r>
    </w:p>
    <w:p w14:paraId="5BC02F6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a</w:t>
      </w:r>
    </w:p>
    <w:p w14:paraId="76E7DCC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majority</w:t>
      </w:r>
    </w:p>
    <w:p w14:paraId="380CE3D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of</w:t>
      </w:r>
    </w:p>
    <w:p w14:paraId="618E194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American</w:t>
      </w:r>
    </w:p>
    <w:p w14:paraId="236BC4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governments</w:t>
      </w:r>
    </w:p>
    <w:p w14:paraId="785E664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have</w:t>
      </w:r>
    </w:p>
    <w:p w14:paraId="58875ED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passed</w:t>
      </w:r>
    </w:p>
    <w:p w14:paraId="5C4ECAF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new</w:t>
      </w:r>
    </w:p>
    <w:p w14:paraId="55CCD2D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laws</w:t>
      </w:r>
    </w:p>
    <w:p w14:paraId="2DC1B15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since</w:t>
      </w:r>
    </w:p>
    <w:p w14:paraId="7ABE112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2009</w:t>
      </w:r>
    </w:p>
    <w:p w14:paraId="68A4F3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making</w:t>
      </w:r>
    </w:p>
    <w:p w14:paraId="1B143E8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the</w:t>
      </w:r>
    </w:p>
    <w:p w14:paraId="72B0ADC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registration</w:t>
      </w:r>
    </w:p>
    <w:p w14:paraId="7F08274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or</w:t>
      </w:r>
    </w:p>
    <w:p w14:paraId="76D7A33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voting</w:t>
      </w:r>
    </w:p>
    <w:p w14:paraId="499E29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process</w:t>
      </w:r>
    </w:p>
    <w:p w14:paraId="53BAA5E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more</w:t>
      </w:r>
    </w:p>
    <w:p w14:paraId="3A7AD1E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difficult</w:t>
      </w:r>
    </w:p>
    <w:p w14:paraId="14D450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.</w:t>
      </w:r>
    </w:p>
    <w:p w14:paraId="3020614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&lt;EOS&gt;</w:t>
      </w:r>
    </w:p>
    <w:p w14:paraId="65412F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10BD614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4C4A4DF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599CEC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7420E51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2D025F6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4F12D26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It</w:t>
      </w:r>
    </w:p>
    <w:p w14:paraId="201E870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is</w:t>
      </w:r>
    </w:p>
    <w:p w14:paraId="4E2F91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in</w:t>
      </w:r>
    </w:p>
    <w:p w14:paraId="11F6798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this</w:t>
      </w:r>
    </w:p>
    <w:p w14:paraId="37A09AD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spirit</w:t>
      </w:r>
    </w:p>
    <w:p w14:paraId="2760F47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that</w:t>
      </w:r>
    </w:p>
    <w:p w14:paraId="4D8E275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a</w:t>
      </w:r>
    </w:p>
    <w:p w14:paraId="6188B08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majority</w:t>
      </w:r>
    </w:p>
    <w:p w14:paraId="53E885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of</w:t>
      </w:r>
    </w:p>
    <w:p w14:paraId="1A50BFE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American</w:t>
      </w:r>
    </w:p>
    <w:p w14:paraId="26DE3A6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governments</w:t>
      </w:r>
    </w:p>
    <w:p w14:paraId="3673AAE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have</w:t>
      </w:r>
    </w:p>
    <w:p w14:paraId="0E705B2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passed</w:t>
      </w:r>
    </w:p>
    <w:p w14:paraId="07669F7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new</w:t>
      </w:r>
    </w:p>
    <w:p w14:paraId="07009B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laws</w:t>
      </w:r>
    </w:p>
    <w:p w14:paraId="3D57A6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since</w:t>
      </w:r>
    </w:p>
    <w:p w14:paraId="66A7BAA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2009</w:t>
      </w:r>
    </w:p>
    <w:p w14:paraId="4BB075E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making</w:t>
      </w:r>
    </w:p>
    <w:p w14:paraId="4BA7111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the</w:t>
      </w:r>
    </w:p>
    <w:p w14:paraId="63470C0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registration</w:t>
      </w:r>
    </w:p>
    <w:p w14:paraId="37A521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or</w:t>
      </w:r>
    </w:p>
    <w:p w14:paraId="54F9F4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voting</w:t>
      </w:r>
    </w:p>
    <w:p w14:paraId="1423322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process</w:t>
      </w:r>
    </w:p>
    <w:p w14:paraId="25479DE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more</w:t>
      </w:r>
    </w:p>
    <w:p w14:paraId="4781159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difficult</w:t>
      </w:r>
    </w:p>
    <w:p w14:paraId="3E26DD1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.</w:t>
      </w:r>
    </w:p>
    <w:p w14:paraId="73FC5F8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&lt;EOS&gt;</w:t>
      </w:r>
    </w:p>
    <w:p w14:paraId="33EA4D6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3EA9716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0570E4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56F6DE5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57BBAB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55A6CB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2"/>
          <w:szCs w:val="12"/>
          <w14:ligatures w14:val="none"/>
        </w:rPr>
        <w:t>&lt;pad&gt;</w:t>
      </w:r>
    </w:p>
    <w:p w14:paraId="7ADB339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8"/>
          <w:szCs w:val="18"/>
          <w14:ligatures w14:val="none"/>
        </w:rPr>
        <w:t xml:space="preserve">Attention Visualizations </w:t>
      </w:r>
      <w:r w:rsidRPr="00E11C29">
        <w:rPr>
          <w:rFonts w:ascii="Arial" w:eastAsia="굴림" w:hAnsi="Arial" w:cs="Arial"/>
          <w:b/>
          <w:bCs/>
          <w:color w:val="191919"/>
          <w:kern w:val="0"/>
          <w:sz w:val="24"/>
          <w14:ligatures w14:val="none"/>
        </w:rPr>
        <w:t>Input-Input Layer5</w:t>
      </w: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14</w:t>
      </w:r>
    </w:p>
    <w:p w14:paraId="465611A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and 6. Note that the attentions are very sharp for this word.</w:t>
      </w:r>
    </w:p>
    <w:p w14:paraId="6EEEF9C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lastRenderedPageBreak/>
        <w:t>Full attentions for head 5. Bottom: Isolated attentions from just the word ‘its’ for attention heads 5</w:t>
      </w:r>
    </w:p>
    <w:p w14:paraId="60F0E1D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Figure 4: Two attention heads, also in layer 5 of 6, apparently involved in anaphora resolution. Top:</w:t>
      </w:r>
    </w:p>
    <w:p w14:paraId="1413F44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5C9024F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20E6B5E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4DDE26A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5E7DC18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1976A20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perfect</w:t>
      </w:r>
    </w:p>
    <w:p w14:paraId="77339B2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11D4C7A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2AFBC48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17B05D9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application</w:t>
      </w:r>
    </w:p>
    <w:p w14:paraId="64035A2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should</w:t>
      </w:r>
    </w:p>
    <w:p w14:paraId="6FA72E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7BB134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just</w:t>
      </w:r>
    </w:p>
    <w:p w14:paraId="58449AF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5AFA73A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55340A7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is</w:t>
      </w:r>
    </w:p>
    <w:p w14:paraId="48832D0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what</w:t>
      </w:r>
    </w:p>
    <w:p w14:paraId="6B64758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we</w:t>
      </w:r>
    </w:p>
    <w:p w14:paraId="07FCECF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are</w:t>
      </w:r>
    </w:p>
    <w:p w14:paraId="0D1CB4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213F9F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20DBF9D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in</w:t>
      </w:r>
    </w:p>
    <w:p w14:paraId="320DA8B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510D6F7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opinion</w:t>
      </w:r>
    </w:p>
    <w:p w14:paraId="0B7AB21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7D0E6E6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2DAF182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313F424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62DD6B2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636502E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352D06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1B6B9B4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0A2FD4D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perfect</w:t>
      </w:r>
    </w:p>
    <w:p w14:paraId="6805403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2C7CEDA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4FB5BC3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0A026BB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application</w:t>
      </w:r>
    </w:p>
    <w:p w14:paraId="19EA136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should</w:t>
      </w:r>
    </w:p>
    <w:p w14:paraId="43F6654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5E9823F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just</w:t>
      </w:r>
    </w:p>
    <w:p w14:paraId="0DA9A0E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3F8E079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46C637F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is</w:t>
      </w:r>
    </w:p>
    <w:p w14:paraId="3D5E188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what</w:t>
      </w:r>
    </w:p>
    <w:p w14:paraId="5DE0FC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we</w:t>
      </w:r>
    </w:p>
    <w:p w14:paraId="1B3AA0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are</w:t>
      </w:r>
    </w:p>
    <w:p w14:paraId="331E139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23E3510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62A7DE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in</w:t>
      </w:r>
    </w:p>
    <w:p w14:paraId="5D06D26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69C2DBB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opinion</w:t>
      </w:r>
    </w:p>
    <w:p w14:paraId="7373BF9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3A89E1F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56AE9FF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043B9B6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perfect</w:t>
      </w:r>
    </w:p>
    <w:p w14:paraId="7DC57BA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application</w:t>
      </w:r>
    </w:p>
    <w:p w14:paraId="1C24DF0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should</w:t>
      </w:r>
    </w:p>
    <w:p w14:paraId="4D8DD0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191919"/>
          <w:kern w:val="0"/>
          <w:sz w:val="30"/>
          <w:szCs w:val="30"/>
          <w14:ligatures w14:val="none"/>
        </w:rPr>
      </w:pPr>
      <w:r w:rsidRPr="00E11C29">
        <w:rPr>
          <w:rFonts w:ascii="Arial" w:eastAsia="굴림" w:hAnsi="Arial" w:cs="Arial"/>
          <w:b/>
          <w:bCs/>
          <w:color w:val="191919"/>
          <w:kern w:val="0"/>
          <w:sz w:val="30"/>
          <w:szCs w:val="30"/>
          <w14:ligatures w14:val="none"/>
        </w:rPr>
        <w:t>Input-Input Layer5</w:t>
      </w:r>
    </w:p>
    <w:p w14:paraId="5483176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4426CBA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1F5E8BD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0927CBB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56BE003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521A4F2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565BBF4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18C6939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1517C3B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4BBB48F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just</w:t>
      </w:r>
    </w:p>
    <w:p w14:paraId="6AEB52F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60DADE1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4787FFA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is</w:t>
      </w:r>
    </w:p>
    <w:p w14:paraId="4766E8C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what</w:t>
      </w:r>
    </w:p>
    <w:p w14:paraId="51FD0EF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we</w:t>
      </w:r>
    </w:p>
    <w:p w14:paraId="74339F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are</w:t>
      </w:r>
    </w:p>
    <w:p w14:paraId="7B836A6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7B96B8E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60415A8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in</w:t>
      </w:r>
    </w:p>
    <w:p w14:paraId="4639CAD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3226D0D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opinion</w:t>
      </w:r>
    </w:p>
    <w:p w14:paraId="1626162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4E2BC3E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000785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lastRenderedPageBreak/>
        <w:t>&lt;pad&gt;</w:t>
      </w:r>
    </w:p>
    <w:p w14:paraId="3BA8DAF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57E50C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0925F84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10B2012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17E1F9D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533ACF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perfect</w:t>
      </w:r>
    </w:p>
    <w:p w14:paraId="1241C5E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0051389C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46F5736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515992E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application</w:t>
      </w:r>
    </w:p>
    <w:p w14:paraId="7466B27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should</w:t>
      </w:r>
    </w:p>
    <w:p w14:paraId="22DA532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2CB5E99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just</w:t>
      </w:r>
    </w:p>
    <w:p w14:paraId="59CF5CE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032C37A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5260CA4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is</w:t>
      </w:r>
    </w:p>
    <w:p w14:paraId="663DDFB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what</w:t>
      </w:r>
    </w:p>
    <w:p w14:paraId="6EBD387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we</w:t>
      </w:r>
    </w:p>
    <w:p w14:paraId="6C2D03A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are</w:t>
      </w:r>
    </w:p>
    <w:p w14:paraId="15F1FB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7F40C18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724C6A5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in</w:t>
      </w:r>
    </w:p>
    <w:p w14:paraId="7898B52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156B0E9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opinion</w:t>
      </w:r>
    </w:p>
    <w:p w14:paraId="471A58F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58D4E85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7AE1D97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4560D3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191919"/>
          <w:kern w:val="0"/>
          <w:sz w:val="29"/>
          <w:szCs w:val="29"/>
          <w14:ligatures w14:val="none"/>
        </w:rPr>
      </w:pPr>
      <w:r w:rsidRPr="00E11C29">
        <w:rPr>
          <w:rFonts w:ascii="Arial" w:eastAsia="굴림" w:hAnsi="Arial" w:cs="Arial"/>
          <w:b/>
          <w:bCs/>
          <w:color w:val="191919"/>
          <w:kern w:val="0"/>
          <w:sz w:val="29"/>
          <w:szCs w:val="29"/>
          <w14:ligatures w14:val="none"/>
        </w:rPr>
        <w:t>Input-Input Layer5</w:t>
      </w:r>
      <w:r w:rsidRPr="00E11C29">
        <w:rPr>
          <w:rFonts w:ascii="Helvetica" w:eastAsia="굴림" w:hAnsi="Helvetica" w:cs="Arial"/>
          <w:color w:val="000000"/>
          <w:kern w:val="0"/>
          <w:sz w:val="15"/>
          <w:szCs w:val="15"/>
          <w14:ligatures w14:val="none"/>
        </w:rPr>
        <w:t>15</w:t>
      </w:r>
    </w:p>
    <w:p w14:paraId="2EA14EF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at layer 5 of 6. The heads clearly learned to perform different tasks.</w:t>
      </w:r>
    </w:p>
    <w:p w14:paraId="7D6066F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sentence. We give two such examples above, from two different heads from the encoder self-attention</w:t>
      </w:r>
    </w:p>
    <w:p w14:paraId="765C471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</w:pPr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Figure 5: Many of the attention heads exhibit </w:t>
      </w:r>
      <w:proofErr w:type="spellStart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>behaviour</w:t>
      </w:r>
      <w:proofErr w:type="spellEnd"/>
      <w:r w:rsidRPr="00E11C29">
        <w:rPr>
          <w:rFonts w:ascii="Helvetica" w:eastAsia="굴림" w:hAnsi="Helvetica" w:cs="굴림"/>
          <w:color w:val="000000"/>
          <w:kern w:val="0"/>
          <w:sz w:val="15"/>
          <w:szCs w:val="15"/>
          <w14:ligatures w14:val="none"/>
        </w:rPr>
        <w:t xml:space="preserve"> that seems related to the structure of the</w:t>
      </w:r>
    </w:p>
    <w:p w14:paraId="4D1FF9F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5EC59D5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5E323BA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4826FA6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1A6092D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05ED102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perfect</w:t>
      </w:r>
    </w:p>
    <w:p w14:paraId="729172C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50EDD2A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4EB722B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62BB9C5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application</w:t>
      </w:r>
    </w:p>
    <w:p w14:paraId="5269E25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should</w:t>
      </w:r>
    </w:p>
    <w:p w14:paraId="431C0B0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25E0D27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just</w:t>
      </w:r>
    </w:p>
    <w:p w14:paraId="3CF6991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5B5BBEE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69B6881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is</w:t>
      </w:r>
    </w:p>
    <w:p w14:paraId="1A8ED53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what</w:t>
      </w:r>
    </w:p>
    <w:p w14:paraId="749634B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we</w:t>
      </w:r>
    </w:p>
    <w:p w14:paraId="4170F78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are</w:t>
      </w:r>
    </w:p>
    <w:p w14:paraId="25D475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62A1BF4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72331F9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in</w:t>
      </w:r>
    </w:p>
    <w:p w14:paraId="2E50C5A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6BBBFFB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opinion</w:t>
      </w:r>
    </w:p>
    <w:p w14:paraId="264E247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1ED8BA6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7B74A3F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44C40A2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2FC78ED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15C042F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0BD6150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2EF0E3A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6A5AC6D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perfect</w:t>
      </w:r>
    </w:p>
    <w:p w14:paraId="378B67B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7A16E57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5B6E0E7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282D342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application</w:t>
      </w:r>
    </w:p>
    <w:p w14:paraId="6936CF5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should</w:t>
      </w:r>
    </w:p>
    <w:p w14:paraId="76BC99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3C583CC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just</w:t>
      </w:r>
    </w:p>
    <w:p w14:paraId="202164C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3C23299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2C003C4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is</w:t>
      </w:r>
    </w:p>
    <w:p w14:paraId="2015849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what</w:t>
      </w:r>
    </w:p>
    <w:p w14:paraId="748CD7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we</w:t>
      </w:r>
    </w:p>
    <w:p w14:paraId="5A3D7F0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are</w:t>
      </w:r>
    </w:p>
    <w:p w14:paraId="043ECB5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780BB1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739FC75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in</w:t>
      </w:r>
    </w:p>
    <w:p w14:paraId="53AF92B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119BB02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opinion</w:t>
      </w:r>
    </w:p>
    <w:p w14:paraId="1CC07FF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lastRenderedPageBreak/>
        <w:t>.</w:t>
      </w:r>
    </w:p>
    <w:p w14:paraId="1FF9CD0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4D3B0BB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6D3C34B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perfect</w:t>
      </w:r>
    </w:p>
    <w:p w14:paraId="39BFC2F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application</w:t>
      </w:r>
    </w:p>
    <w:p w14:paraId="0CA6B607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should</w:t>
      </w:r>
    </w:p>
    <w:p w14:paraId="72A1E48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191919"/>
          <w:kern w:val="0"/>
          <w:sz w:val="29"/>
          <w:szCs w:val="29"/>
          <w14:ligatures w14:val="none"/>
        </w:rPr>
      </w:pPr>
      <w:r w:rsidRPr="00E11C29">
        <w:rPr>
          <w:rFonts w:ascii="Arial" w:eastAsia="굴림" w:hAnsi="Arial" w:cs="Arial"/>
          <w:b/>
          <w:bCs/>
          <w:color w:val="191919"/>
          <w:kern w:val="0"/>
          <w:sz w:val="29"/>
          <w:szCs w:val="29"/>
          <w14:ligatures w14:val="none"/>
        </w:rPr>
        <w:t>Input-Input Layer5</w:t>
      </w:r>
    </w:p>
    <w:p w14:paraId="47C94C3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107E8C5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61DB9B35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40DE2EC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26B538B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114CEB8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4EF4F60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268F762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68B3DF6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578E3F3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just</w:t>
      </w:r>
    </w:p>
    <w:p w14:paraId="071C282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5E3D2DB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6C0FC59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is</w:t>
      </w:r>
    </w:p>
    <w:p w14:paraId="341CBC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what</w:t>
      </w:r>
    </w:p>
    <w:p w14:paraId="4D738C7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we</w:t>
      </w:r>
    </w:p>
    <w:p w14:paraId="64E05FAF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are</w:t>
      </w:r>
    </w:p>
    <w:p w14:paraId="0EC3AE1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03FA895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3D729D8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in</w:t>
      </w:r>
    </w:p>
    <w:p w14:paraId="7112FBB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005099D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opinion</w:t>
      </w:r>
    </w:p>
    <w:p w14:paraId="2F2AA3A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11D4E94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3006261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76EFAC92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The</w:t>
      </w:r>
    </w:p>
    <w:p w14:paraId="63BC5F0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Law</w:t>
      </w:r>
    </w:p>
    <w:p w14:paraId="4C96E22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will</w:t>
      </w:r>
    </w:p>
    <w:p w14:paraId="536F55C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never</w:t>
      </w:r>
    </w:p>
    <w:p w14:paraId="713B6C9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0FC0E16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perfect</w:t>
      </w:r>
    </w:p>
    <w:p w14:paraId="7592EC8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2088C9E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but</w:t>
      </w:r>
    </w:p>
    <w:p w14:paraId="3AB6EBC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its</w:t>
      </w:r>
    </w:p>
    <w:p w14:paraId="1680F07E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application</w:t>
      </w:r>
    </w:p>
    <w:p w14:paraId="6B96BD2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should</w:t>
      </w:r>
    </w:p>
    <w:p w14:paraId="10E387E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be</w:t>
      </w:r>
    </w:p>
    <w:p w14:paraId="03E0FFF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just</w:t>
      </w:r>
    </w:p>
    <w:p w14:paraId="69C73FF3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-</w:t>
      </w:r>
    </w:p>
    <w:p w14:paraId="1BED3C1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this</w:t>
      </w:r>
    </w:p>
    <w:p w14:paraId="7727575B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is</w:t>
      </w:r>
    </w:p>
    <w:p w14:paraId="3B4F3AD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what</w:t>
      </w:r>
    </w:p>
    <w:p w14:paraId="6990280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we</w:t>
      </w:r>
    </w:p>
    <w:p w14:paraId="5A5CBF6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are</w:t>
      </w:r>
    </w:p>
    <w:p w14:paraId="3326CB79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missing</w:t>
      </w:r>
    </w:p>
    <w:p w14:paraId="7258B5A0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,</w:t>
      </w:r>
    </w:p>
    <w:p w14:paraId="503C9EB4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in</w:t>
      </w:r>
    </w:p>
    <w:p w14:paraId="40A148A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proofErr w:type="gramStart"/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my</w:t>
      </w:r>
      <w:proofErr w:type="gramEnd"/>
    </w:p>
    <w:p w14:paraId="066D8378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opinion</w:t>
      </w:r>
    </w:p>
    <w:p w14:paraId="325940AD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.</w:t>
      </w:r>
    </w:p>
    <w:p w14:paraId="2512FB86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&lt;EOS&gt;</w:t>
      </w:r>
    </w:p>
    <w:p w14:paraId="644812E1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</w:pPr>
      <w:r w:rsidRPr="00E11C29">
        <w:rPr>
          <w:rFonts w:ascii="Arial" w:eastAsia="굴림" w:hAnsi="Arial" w:cs="Arial"/>
          <w:color w:val="000000"/>
          <w:kern w:val="0"/>
          <w:sz w:val="14"/>
          <w:szCs w:val="14"/>
          <w14:ligatures w14:val="none"/>
        </w:rPr>
        <w:t>&lt;pad&gt;</w:t>
      </w:r>
    </w:p>
    <w:p w14:paraId="3C091B5A" w14:textId="77777777" w:rsidR="00E11C29" w:rsidRPr="00E11C29" w:rsidRDefault="00E11C29" w:rsidP="00E11C29">
      <w:pPr>
        <w:widowControl/>
        <w:wordWrap/>
        <w:autoSpaceDE/>
        <w:autoSpaceDN/>
        <w:spacing w:after="0"/>
        <w:rPr>
          <w:rFonts w:ascii="Arial" w:eastAsia="굴림" w:hAnsi="Arial" w:cs="Arial"/>
          <w:color w:val="191919"/>
          <w:kern w:val="0"/>
          <w:sz w:val="29"/>
          <w:szCs w:val="29"/>
          <w14:ligatures w14:val="none"/>
        </w:rPr>
      </w:pPr>
      <w:r w:rsidRPr="00E11C29">
        <w:rPr>
          <w:rFonts w:ascii="Arial" w:eastAsia="굴림" w:hAnsi="Arial" w:cs="Arial"/>
          <w:b/>
          <w:bCs/>
          <w:color w:val="191919"/>
          <w:kern w:val="0"/>
          <w:sz w:val="29"/>
          <w:szCs w:val="29"/>
          <w14:ligatures w14:val="none"/>
        </w:rPr>
        <w:t>Input-Input Layer5</w:t>
      </w:r>
    </w:p>
    <w:p w14:paraId="7179166A" w14:textId="77777777" w:rsidR="00E11C29" w:rsidRDefault="00E11C29"/>
    <w:sectPr w:rsidR="00E11C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29"/>
    <w:rsid w:val="001D7DC7"/>
    <w:rsid w:val="00E1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BF694"/>
  <w15:chartTrackingRefBased/>
  <w15:docId w15:val="{DAC6E306-42F9-9148-85A0-295CC911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11C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1C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1C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1C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1C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1C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1C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1C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11C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11C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11C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11C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11C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1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1C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11C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11C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1C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1C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11C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11C2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11C2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1">
    <w:name w:val="p1"/>
    <w:basedOn w:val="a"/>
    <w:rsid w:val="00E11C29"/>
    <w:pPr>
      <w:widowControl/>
      <w:wordWrap/>
      <w:autoSpaceDE/>
      <w:autoSpaceDN/>
      <w:spacing w:after="0"/>
    </w:pPr>
    <w:rPr>
      <w:rFonts w:ascii="Times" w:eastAsia="굴림" w:hAnsi="Times" w:cs="굴림"/>
      <w:color w:val="6C6C6C"/>
      <w:kern w:val="0"/>
      <w:sz w:val="30"/>
      <w:szCs w:val="30"/>
      <w14:ligatures w14:val="none"/>
    </w:rPr>
  </w:style>
  <w:style w:type="paragraph" w:customStyle="1" w:styleId="p2">
    <w:name w:val="p2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FB0007"/>
      <w:kern w:val="0"/>
      <w:sz w:val="18"/>
      <w:szCs w:val="18"/>
      <w14:ligatures w14:val="none"/>
    </w:rPr>
  </w:style>
  <w:style w:type="paragraph" w:customStyle="1" w:styleId="p3">
    <w:name w:val="p3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26"/>
      <w:szCs w:val="26"/>
      <w14:ligatures w14:val="none"/>
    </w:rPr>
  </w:style>
  <w:style w:type="paragraph" w:customStyle="1" w:styleId="p4">
    <w:name w:val="p4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5"/>
      <w:szCs w:val="15"/>
      <w14:ligatures w14:val="none"/>
    </w:rPr>
  </w:style>
  <w:style w:type="paragraph" w:customStyle="1" w:styleId="p5">
    <w:name w:val="p5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8"/>
      <w:szCs w:val="18"/>
      <w14:ligatures w14:val="none"/>
    </w:rPr>
  </w:style>
  <w:style w:type="paragraph" w:customStyle="1" w:styleId="p6">
    <w:name w:val="p6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5"/>
      <w:szCs w:val="15"/>
      <w14:ligatures w14:val="none"/>
    </w:rPr>
  </w:style>
  <w:style w:type="paragraph" w:customStyle="1" w:styleId="p7">
    <w:name w:val="p7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5"/>
      <w:szCs w:val="15"/>
      <w14:ligatures w14:val="none"/>
    </w:rPr>
  </w:style>
  <w:style w:type="paragraph" w:customStyle="1" w:styleId="p8">
    <w:name w:val="p8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3"/>
      <w:szCs w:val="13"/>
      <w14:ligatures w14:val="none"/>
    </w:rPr>
  </w:style>
  <w:style w:type="paragraph" w:customStyle="1" w:styleId="p9">
    <w:name w:val="p9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4"/>
      <w:szCs w:val="14"/>
      <w14:ligatures w14:val="none"/>
    </w:rPr>
  </w:style>
  <w:style w:type="paragraph" w:customStyle="1" w:styleId="p10">
    <w:name w:val="p10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1"/>
      <w:szCs w:val="11"/>
      <w14:ligatures w14:val="none"/>
    </w:rPr>
  </w:style>
  <w:style w:type="paragraph" w:customStyle="1" w:styleId="p11">
    <w:name w:val="p11"/>
    <w:basedOn w:val="a"/>
    <w:rsid w:val="00E11C29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8"/>
      <w:szCs w:val="8"/>
      <w14:ligatures w14:val="none"/>
    </w:rPr>
  </w:style>
  <w:style w:type="paragraph" w:customStyle="1" w:styleId="p12">
    <w:name w:val="p12"/>
    <w:basedOn w:val="a"/>
    <w:rsid w:val="00E11C29"/>
    <w:pPr>
      <w:widowControl/>
      <w:wordWrap/>
      <w:autoSpaceDE/>
      <w:autoSpaceDN/>
      <w:spacing w:after="0"/>
    </w:pPr>
    <w:rPr>
      <w:rFonts w:ascii="Arial" w:eastAsia="굴림" w:hAnsi="Arial" w:cs="Arial"/>
      <w:color w:val="000000"/>
      <w:kern w:val="0"/>
      <w:sz w:val="12"/>
      <w:szCs w:val="12"/>
      <w14:ligatures w14:val="none"/>
    </w:rPr>
  </w:style>
  <w:style w:type="paragraph" w:customStyle="1" w:styleId="p13">
    <w:name w:val="p13"/>
    <w:basedOn w:val="a"/>
    <w:rsid w:val="00E11C29"/>
    <w:pPr>
      <w:widowControl/>
      <w:wordWrap/>
      <w:autoSpaceDE/>
      <w:autoSpaceDN/>
      <w:spacing w:after="0"/>
    </w:pPr>
    <w:rPr>
      <w:rFonts w:ascii="Arial" w:eastAsia="굴림" w:hAnsi="Arial" w:cs="Arial"/>
      <w:color w:val="000000"/>
      <w:kern w:val="0"/>
      <w:sz w:val="14"/>
      <w:szCs w:val="14"/>
      <w14:ligatures w14:val="none"/>
    </w:rPr>
  </w:style>
  <w:style w:type="paragraph" w:customStyle="1" w:styleId="p14">
    <w:name w:val="p14"/>
    <w:basedOn w:val="a"/>
    <w:rsid w:val="00E11C29"/>
    <w:pPr>
      <w:widowControl/>
      <w:wordWrap/>
      <w:autoSpaceDE/>
      <w:autoSpaceDN/>
      <w:spacing w:after="0"/>
    </w:pPr>
    <w:rPr>
      <w:rFonts w:ascii="Arial" w:eastAsia="굴림" w:hAnsi="Arial" w:cs="Arial"/>
      <w:color w:val="000000"/>
      <w:kern w:val="0"/>
      <w:sz w:val="14"/>
      <w:szCs w:val="14"/>
      <w14:ligatures w14:val="none"/>
    </w:rPr>
  </w:style>
  <w:style w:type="paragraph" w:customStyle="1" w:styleId="p15">
    <w:name w:val="p15"/>
    <w:basedOn w:val="a"/>
    <w:rsid w:val="00E11C29"/>
    <w:pPr>
      <w:widowControl/>
      <w:wordWrap/>
      <w:autoSpaceDE/>
      <w:autoSpaceDN/>
      <w:spacing w:after="0"/>
    </w:pPr>
    <w:rPr>
      <w:rFonts w:ascii="Arial" w:eastAsia="굴림" w:hAnsi="Arial" w:cs="Arial"/>
      <w:color w:val="191919"/>
      <w:kern w:val="0"/>
      <w:sz w:val="30"/>
      <w:szCs w:val="30"/>
      <w14:ligatures w14:val="none"/>
    </w:rPr>
  </w:style>
  <w:style w:type="paragraph" w:customStyle="1" w:styleId="p16">
    <w:name w:val="p16"/>
    <w:basedOn w:val="a"/>
    <w:rsid w:val="00E11C29"/>
    <w:pPr>
      <w:widowControl/>
      <w:wordWrap/>
      <w:autoSpaceDE/>
      <w:autoSpaceDN/>
      <w:spacing w:after="0"/>
    </w:pPr>
    <w:rPr>
      <w:rFonts w:ascii="Arial" w:eastAsia="굴림" w:hAnsi="Arial" w:cs="Arial"/>
      <w:color w:val="191919"/>
      <w:kern w:val="0"/>
      <w:sz w:val="29"/>
      <w:szCs w:val="29"/>
      <w14:ligatures w14:val="none"/>
    </w:rPr>
  </w:style>
  <w:style w:type="character" w:customStyle="1" w:styleId="s1">
    <w:name w:val="s1"/>
    <w:basedOn w:val="a0"/>
    <w:rsid w:val="00E11C29"/>
    <w:rPr>
      <w:rFonts w:ascii="Helvetica" w:hAnsi="Helvetica" w:hint="default"/>
      <w:sz w:val="11"/>
      <w:szCs w:val="11"/>
    </w:rPr>
  </w:style>
  <w:style w:type="character" w:customStyle="1" w:styleId="s2">
    <w:name w:val="s2"/>
    <w:basedOn w:val="a0"/>
    <w:rsid w:val="00E11C29"/>
    <w:rPr>
      <w:rFonts w:ascii="Helvetica" w:hAnsi="Helvetica" w:hint="default"/>
      <w:sz w:val="15"/>
      <w:szCs w:val="15"/>
    </w:rPr>
  </w:style>
  <w:style w:type="character" w:customStyle="1" w:styleId="s3">
    <w:name w:val="s3"/>
    <w:basedOn w:val="a0"/>
    <w:rsid w:val="00E11C29"/>
    <w:rPr>
      <w:rFonts w:ascii="Helvetica" w:hAnsi="Helvetica" w:hint="default"/>
      <w:sz w:val="15"/>
      <w:szCs w:val="15"/>
    </w:rPr>
  </w:style>
  <w:style w:type="character" w:customStyle="1" w:styleId="s4">
    <w:name w:val="s4"/>
    <w:basedOn w:val="a0"/>
    <w:rsid w:val="00E11C29"/>
    <w:rPr>
      <w:rFonts w:ascii="Helvetica" w:hAnsi="Helvetica" w:hint="default"/>
      <w:sz w:val="9"/>
      <w:szCs w:val="9"/>
    </w:rPr>
  </w:style>
  <w:style w:type="character" w:customStyle="1" w:styleId="s5">
    <w:name w:val="s5"/>
    <w:basedOn w:val="a0"/>
    <w:rsid w:val="00E11C29"/>
    <w:rPr>
      <w:rFonts w:ascii="Helvetica" w:hAnsi="Helvetica" w:hint="default"/>
      <w:sz w:val="13"/>
      <w:szCs w:val="13"/>
    </w:rPr>
  </w:style>
  <w:style w:type="character" w:customStyle="1" w:styleId="s6">
    <w:name w:val="s6"/>
    <w:basedOn w:val="a0"/>
    <w:rsid w:val="00E11C29"/>
    <w:rPr>
      <w:rFonts w:ascii="Helvetica" w:hAnsi="Helvetica" w:hint="default"/>
      <w:sz w:val="14"/>
      <w:szCs w:val="14"/>
    </w:rPr>
  </w:style>
  <w:style w:type="character" w:customStyle="1" w:styleId="s7">
    <w:name w:val="s7"/>
    <w:basedOn w:val="a0"/>
    <w:rsid w:val="00E11C29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E11C29"/>
    <w:rPr>
      <w:rFonts w:ascii="Helvetica" w:hAnsi="Helvetica" w:hint="default"/>
      <w:sz w:val="15"/>
      <w:szCs w:val="15"/>
    </w:rPr>
  </w:style>
  <w:style w:type="character" w:customStyle="1" w:styleId="s9">
    <w:name w:val="s9"/>
    <w:basedOn w:val="a0"/>
    <w:rsid w:val="00E11C29"/>
    <w:rPr>
      <w:rFonts w:ascii="Helvetica" w:hAnsi="Helvetica" w:hint="default"/>
      <w:sz w:val="8"/>
      <w:szCs w:val="8"/>
    </w:rPr>
  </w:style>
  <w:style w:type="character" w:customStyle="1" w:styleId="s10">
    <w:name w:val="s10"/>
    <w:basedOn w:val="a0"/>
    <w:rsid w:val="00E11C29"/>
    <w:rPr>
      <w:rFonts w:ascii="Arial" w:hAnsi="Arial" w:cs="Arial" w:hint="default"/>
      <w:color w:val="191919"/>
      <w:sz w:val="24"/>
      <w:szCs w:val="24"/>
    </w:rPr>
  </w:style>
  <w:style w:type="character" w:customStyle="1" w:styleId="s11">
    <w:name w:val="s11"/>
    <w:basedOn w:val="a0"/>
    <w:rsid w:val="00E11C29"/>
    <w:rPr>
      <w:rFonts w:ascii="Helvetica" w:hAnsi="Helvetica" w:hint="default"/>
      <w:color w:val="000000"/>
      <w:sz w:val="15"/>
      <w:szCs w:val="15"/>
    </w:rPr>
  </w:style>
  <w:style w:type="character" w:customStyle="1" w:styleId="s12">
    <w:name w:val="s12"/>
    <w:basedOn w:val="a0"/>
    <w:rsid w:val="00E11C29"/>
    <w:rPr>
      <w:rFonts w:ascii="Arial" w:hAnsi="Arial" w:cs="Arial" w:hint="default"/>
      <w:sz w:val="14"/>
      <w:szCs w:val="14"/>
    </w:rPr>
  </w:style>
  <w:style w:type="character" w:customStyle="1" w:styleId="s13">
    <w:name w:val="s13"/>
    <w:basedOn w:val="a0"/>
    <w:rsid w:val="00E11C29"/>
    <w:rPr>
      <w:rFonts w:ascii="Arial" w:hAnsi="Arial" w:cs="Arial" w:hint="default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5893</Words>
  <Characters>33592</Characters>
  <Application>Microsoft Office Word</Application>
  <DocSecurity>0</DocSecurity>
  <Lines>279</Lines>
  <Paragraphs>78</Paragraphs>
  <ScaleCrop>false</ScaleCrop>
  <Company/>
  <LinksUpToDate>false</LinksUpToDate>
  <CharactersWithSpaces>39407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 예영</dc:creator>
  <cp:keywords/>
  <dc:description/>
  <cp:lastModifiedBy>이  예영</cp:lastModifiedBy>
  <cp:revision>1</cp:revision>
  <dcterms:created xsi:type="dcterms:W3CDTF">2026-04-16T05:00:00Z</dcterms:created>
  <dcterms:modified xsi:type="dcterms:W3CDTF">2026-04-16T05:00:00Z</dcterms:modified>
</cp:coreProperties>
</file>