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6015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Times" w:eastAsia="굴림" w:hAnsi="Times" w:cs="굴림"/>
          <w:color w:val="6C6C6C"/>
          <w:kern w:val="0"/>
          <w:sz w:val="30"/>
          <w:szCs w:val="30"/>
          <w14:ligatures w14:val="none"/>
        </w:rPr>
      </w:pPr>
      <w:r w:rsidRPr="00E11C29">
        <w:rPr>
          <w:rFonts w:ascii="Times" w:eastAsia="굴림" w:hAnsi="Times" w:cs="굴림"/>
          <w:color w:val="6C6C6C"/>
          <w:kern w:val="0"/>
          <w:sz w:val="30"/>
          <w:szCs w:val="30"/>
          <w14:ligatures w14:val="none"/>
        </w:rPr>
        <w:t>Edited translation sample</w:t>
      </w:r>
    </w:p>
    <w:p w14:paraId="75FDAF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FB0007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FB0007"/>
          <w:kern w:val="0"/>
          <w:sz w:val="18"/>
          <w:szCs w:val="18"/>
          <w14:ligatures w14:val="none"/>
        </w:rPr>
        <w:t>Second edited line</w:t>
      </w:r>
    </w:p>
    <w:p w14:paraId="204F60B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FB0007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FB0007"/>
          <w:kern w:val="0"/>
          <w:sz w:val="18"/>
          <w:szCs w:val="18"/>
          <w14:ligatures w14:val="none"/>
        </w:rPr>
        <w:t>reproduce the tables and figures in this paper solely for use in journalistic or</w:t>
      </w:r>
    </w:p>
    <w:p w14:paraId="203CFF6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FB0007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FB0007"/>
          <w:kern w:val="0"/>
          <w:sz w:val="18"/>
          <w:szCs w:val="18"/>
          <w14:ligatures w14:val="none"/>
        </w:rPr>
        <w:t>scholarly works.</w:t>
      </w:r>
    </w:p>
    <w:p w14:paraId="5F1EE67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26"/>
          <w:szCs w:val="26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26"/>
          <w:szCs w:val="26"/>
          <w14:ligatures w14:val="none"/>
        </w:rPr>
        <w:t>Attention Is All You Need</w:t>
      </w:r>
    </w:p>
    <w:p w14:paraId="3F7D1B9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Ashish Vaswani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</w:p>
    <w:p w14:paraId="3D98ED1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Google Brain</w:t>
      </w:r>
    </w:p>
    <w:p w14:paraId="2ECD494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avaswani@google.com</w:t>
      </w:r>
    </w:p>
    <w:p w14:paraId="1480F72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Llion Jones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</w:p>
    <w:p w14:paraId="3297065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Google Research</w:t>
      </w:r>
    </w:p>
    <w:p w14:paraId="66D9EEC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llion@google.com</w:t>
      </w:r>
    </w:p>
    <w:p w14:paraId="51AAE9B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Noam Shazeer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</w:p>
    <w:p w14:paraId="24D5EB8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Google Brain</w:t>
      </w:r>
    </w:p>
    <w:p w14:paraId="3DB8604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noam@google.com</w:t>
      </w:r>
    </w:p>
    <w:p w14:paraId="655312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Aidan N. Gomez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†</w:t>
      </w:r>
    </w:p>
    <w:p w14:paraId="3EF709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University of Toronto</w:t>
      </w:r>
    </w:p>
    <w:p w14:paraId="2632C53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aidan@cs.toronto.edu</w:t>
      </w:r>
    </w:p>
    <w:p w14:paraId="04C5990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Niki Parmar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</w:p>
    <w:p w14:paraId="2B8CF35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Google Research</w:t>
      </w:r>
    </w:p>
    <w:p w14:paraId="5960413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nikip@google.com</w:t>
      </w:r>
    </w:p>
    <w:p w14:paraId="5CB301C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Jakob Uszkoreit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</w:p>
    <w:p w14:paraId="5A57C92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Google Research</w:t>
      </w:r>
    </w:p>
    <w:p w14:paraId="74CC5D7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usz@google.com</w:t>
      </w:r>
    </w:p>
    <w:p w14:paraId="5F2A93F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Łukasz Kaiser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</w:p>
    <w:p w14:paraId="7F7A6C2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Google Brain</w:t>
      </w:r>
    </w:p>
    <w:p w14:paraId="1694DC3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lukaszkaiser@google.com</w:t>
      </w:r>
    </w:p>
    <w:p w14:paraId="67D0994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Illia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Polosukhin</w:t>
      </w:r>
      <w:proofErr w:type="spellEnd"/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‡</w:t>
      </w:r>
    </w:p>
    <w:p w14:paraId="4894D8D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illia.polosukhin@gmail.com</w:t>
      </w:r>
    </w:p>
    <w:p w14:paraId="1150663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Abstract</w:t>
      </w:r>
    </w:p>
    <w:p w14:paraId="546EDE5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dominant sequence transduction models are based on complex recurrent or</w:t>
      </w:r>
    </w:p>
    <w:p w14:paraId="3C559C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convolutional neural networks that include an encoder and a decoder. The best</w:t>
      </w:r>
    </w:p>
    <w:p w14:paraId="3B5F11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performing models also connect the encoder and decoder through an attention</w:t>
      </w:r>
    </w:p>
    <w:p w14:paraId="492DAC1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mechanism. We propose a new simple network architecture, the Transformer,</w:t>
      </w:r>
    </w:p>
    <w:p w14:paraId="7830C2F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based solely on attention mechanisms, dispensing with recurrence and convolutions</w:t>
      </w:r>
    </w:p>
    <w:p w14:paraId="01B4E6F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entirely. Experiments on two machine translation tasks show these models to</w:t>
      </w:r>
    </w:p>
    <w:p w14:paraId="140E16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be superior in quality while being more parallelizable and requiring significantly</w:t>
      </w:r>
    </w:p>
    <w:p w14:paraId="7B78AB1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less time to train. Our model achieves 28.4 BLEU on the WMT 2014 English-</w:t>
      </w:r>
    </w:p>
    <w:p w14:paraId="5F49267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to-German translation task, improving over the existing best results, including</w:t>
      </w:r>
    </w:p>
    <w:p w14:paraId="14548BA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ensembles, by over 2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BLEU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 On the WMT 2014 English-to-French translation task,</w:t>
      </w:r>
    </w:p>
    <w:p w14:paraId="0A7E4DE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our model establishes a new single-model state-of-the-art BLEU score of 41.8 after</w:t>
      </w:r>
    </w:p>
    <w:p w14:paraId="2A7F4E4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training for 3.5 days on eight GPUs, a small fraction of the training costs of the</w:t>
      </w:r>
    </w:p>
    <w:p w14:paraId="70EB4F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best models from the literature. We show that the Transformer generalizes well to</w:t>
      </w:r>
    </w:p>
    <w:p w14:paraId="0E5B097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other tasks by applying it successfully to English constituency parsing both with</w:t>
      </w:r>
    </w:p>
    <w:p w14:paraId="5587E23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large and limited training data.</w:t>
      </w:r>
    </w:p>
    <w:p w14:paraId="58FD4D3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</w:pPr>
      <w:r w:rsidRPr="00E11C29">
        <w:rPr>
          <w:rFonts w:ascii="Cambria Math" w:eastAsia="굴림" w:hAnsi="Cambria Math" w:cs="Cambria Math"/>
          <w:color w:val="000000"/>
          <w:kern w:val="0"/>
          <w:sz w:val="9"/>
          <w:szCs w:val="9"/>
          <w14:ligatures w14:val="none"/>
        </w:rPr>
        <w:t>∗</w:t>
      </w: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>Equal contribution. Listing order is random. Jakob proposed replacing RNNs with self-attention and started</w:t>
      </w:r>
    </w:p>
    <w:p w14:paraId="0888018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the effort to evaluate this idea. Ashish, with Illia, designed and implemented the first Transformer models and</w:t>
      </w:r>
    </w:p>
    <w:p w14:paraId="64AFB45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>has been crucially involved in every aspect of this work. Noam proposed scaled dot-product attention, multi-head</w:t>
      </w:r>
    </w:p>
    <w:p w14:paraId="43A66A1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attention and the parameter-free position representation and became the other person involved in nearly every</w:t>
      </w:r>
    </w:p>
    <w:p w14:paraId="623FB65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detail. Niki designed, implemented, tuned and evaluated countless model variants in our original codebase and</w:t>
      </w:r>
    </w:p>
    <w:p w14:paraId="4142E8D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>tensor2tensor. Llion also experimented with novel model variants, was responsible for our initial codebase, and</w:t>
      </w:r>
    </w:p>
    <w:p w14:paraId="3EEC6E8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>efficient inference and visualizations. Lukasz and Aidan spent countless long days designing various parts of and</w:t>
      </w:r>
    </w:p>
    <w:p w14:paraId="0F582D3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>implementing tensor2tensor, replacing our earlier codebase, greatly improving results and massively accelerating</w:t>
      </w:r>
    </w:p>
    <w:p w14:paraId="44CC905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our research.</w:t>
      </w:r>
    </w:p>
    <w:p w14:paraId="76C969B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†</w:t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Work performed while at Google Brain.</w:t>
      </w:r>
    </w:p>
    <w:p w14:paraId="27EA4A3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‡</w:t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Work performed while at Google Research.</w:t>
      </w:r>
    </w:p>
    <w:p w14:paraId="622E99B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31st Conference on Neural Information Processing Systems (NIPS 2017), Long Beach, CA, USA.</w:t>
      </w: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1 Introduction</w:t>
      </w:r>
    </w:p>
    <w:p w14:paraId="30CBEAF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Recurrent neural networks, long short-term memory [13] and gated recurrent [7] neural networks</w:t>
      </w:r>
    </w:p>
    <w:p w14:paraId="1A026F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particular, have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been firmly established as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state of the art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approaches in sequence modeling and</w:t>
      </w:r>
    </w:p>
    <w:p w14:paraId="6A79BD6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transduction problems such as language modeling and machine translation [35, 2, 5]. Numerous</w:t>
      </w:r>
    </w:p>
    <w:p w14:paraId="5B640E9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efforts have since continued to push the boundaries of recurrent language models and encoder-decoder</w:t>
      </w:r>
    </w:p>
    <w:p w14:paraId="28902EC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architectures [38, 24, 15].</w:t>
      </w:r>
    </w:p>
    <w:p w14:paraId="3E5ED75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Recurrent models typically factor computation along the symbol positions of the input and output</w:t>
      </w:r>
    </w:p>
    <w:p w14:paraId="5778F3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sequences. Aligning the positions to steps in computation time, they generate a sequence of hidden</w:t>
      </w:r>
    </w:p>
    <w:p w14:paraId="5623A60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states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as a function of the previous hidden state h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t−1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and the input for position t. This inherently</w:t>
      </w:r>
    </w:p>
    <w:p w14:paraId="30A67E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sequential nature precludes parallelization within training examples, which becomes critical at longer</w:t>
      </w:r>
    </w:p>
    <w:p w14:paraId="7E590B1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sequence lengths, as memory constraints limit batching across examples. Recent work has achieved</w:t>
      </w:r>
    </w:p>
    <w:p w14:paraId="390ABFC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significant improvements in computational efficiency through factorization tricks [21] and conditional</w:t>
      </w:r>
    </w:p>
    <w:p w14:paraId="6C6B1F8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computation [32], while also improving model performance in case of the latter. The fundamental</w:t>
      </w:r>
    </w:p>
    <w:p w14:paraId="64A4BA9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constraint of sequential computation, however, remains.</w:t>
      </w:r>
    </w:p>
    <w:p w14:paraId="1E97BA3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Attention mechanisms have become an integral part of compelling sequence modeling and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transduc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-</w:t>
      </w:r>
    </w:p>
    <w:p w14:paraId="3DD02ED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tion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models in various tasks, allowing modeling of dependencies without regard to their distance in</w:t>
      </w:r>
    </w:p>
    <w:p w14:paraId="76A0E96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input or output sequences [2, 19]. In all but a few cases [27], however, such attention mechanisms</w:t>
      </w:r>
    </w:p>
    <w:p w14:paraId="162720B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are used in conjunction with a recurrent network.</w:t>
      </w:r>
    </w:p>
    <w:p w14:paraId="761DB49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this work we propose the Transformer, a model architecture eschewing recurrence and instead</w:t>
      </w:r>
    </w:p>
    <w:p w14:paraId="6CA6B9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relying entirely on an attention mechanism to draw global dependencies between input and output.</w:t>
      </w:r>
    </w:p>
    <w:p w14:paraId="53184B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Transformer allows for significantly more parallelization and can reach a new state of the art in</w:t>
      </w:r>
    </w:p>
    <w:p w14:paraId="660F8FF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translation quality after being trained for as little as twelve hours on eight P100 GPUs.</w:t>
      </w:r>
    </w:p>
    <w:p w14:paraId="7E13C40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2 Background</w:t>
      </w:r>
    </w:p>
    <w:p w14:paraId="57537E8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goal of reducing sequential computation also forms the foundation of the Extended Neural GPU</w:t>
      </w:r>
    </w:p>
    <w:p w14:paraId="392A005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[16],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ByteNet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[18] and ConvS2S [9], all of which use convolutional neural networks as basic building</w:t>
      </w:r>
    </w:p>
    <w:p w14:paraId="1B5C211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block, computing hidden representations in parallel for all input and output positions. In these models,</w:t>
      </w:r>
    </w:p>
    <w:p w14:paraId="386F13A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number of operations required to relate signals from two arbitrary input or output positions grows</w:t>
      </w:r>
    </w:p>
    <w:p w14:paraId="1851B7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in the distance between positions, linearly for ConvS2S and logarithmically for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ByteNet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 This makes</w:t>
      </w:r>
    </w:p>
    <w:p w14:paraId="11F593B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it more difficult to learn dependencies between distant positions [12]. In the Transformer this is</w:t>
      </w:r>
    </w:p>
    <w:p w14:paraId="15303D7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reduced to a constant number of operations, albeit at the cost of reduced effective resolution due</w:t>
      </w:r>
    </w:p>
    <w:p w14:paraId="76B2558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to averaging attention-weighted positions, an effect we counteract with Multi-Head Attention as</w:t>
      </w:r>
    </w:p>
    <w:p w14:paraId="32889D7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described in section 3.2.</w:t>
      </w:r>
    </w:p>
    <w:p w14:paraId="3E0EEF7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Self-attention, sometimes called intra-attention is an attention mechanism relating different positions</w:t>
      </w:r>
    </w:p>
    <w:p w14:paraId="5E05C2B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of a single sequence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order to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compute a representation of the sequence. Self-attention has been</w:t>
      </w:r>
    </w:p>
    <w:p w14:paraId="1E0C6E9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used successfully in a variety of tasks including reading comprehension, abstractive summarization,</w:t>
      </w:r>
    </w:p>
    <w:p w14:paraId="5DFBEEA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textual entailment and learning task-independent sentence representations [4, 27, 28, 22].</w:t>
      </w:r>
    </w:p>
    <w:p w14:paraId="24FF34F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End-to-end memory networks are based on a recurrent attention mechanism instead of sequence-</w:t>
      </w:r>
    </w:p>
    <w:p w14:paraId="6D9EC4D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aligned recurrence and have been shown to perform well on simple-language question answering and</w:t>
      </w:r>
    </w:p>
    <w:p w14:paraId="7EF223E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language modeling tasks [34].</w:t>
      </w:r>
    </w:p>
    <w:p w14:paraId="2A59216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To the best of our knowledge, however, the Transformer is the first transduction model relying</w:t>
      </w:r>
    </w:p>
    <w:p w14:paraId="3862377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entirely on self-attention to compute representations of its input and output without using sequence-</w:t>
      </w:r>
    </w:p>
    <w:p w14:paraId="2AF6B70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aligned RNNs or convolution. In the following sections, we will describe the Transformer, motivate</w:t>
      </w:r>
    </w:p>
    <w:p w14:paraId="55D88FD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self-attention and discuss its advantages over models such as [17, 18] and [9].</w:t>
      </w:r>
    </w:p>
    <w:p w14:paraId="7012EE1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3 Model Architecture</w:t>
      </w:r>
    </w:p>
    <w:p w14:paraId="2144D10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Most competitive neural sequence transduction models have an encoder-decoder structure [5, 2, 35].</w:t>
      </w:r>
    </w:p>
    <w:p w14:paraId="6813F04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Here, the encoder maps an input sequence of symbol representations (x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,...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x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 to a sequence</w:t>
      </w:r>
    </w:p>
    <w:p w14:paraId="5FF6B6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of continuous representations z = (z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,...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z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). Given z, the decoder then generates an output</w:t>
      </w:r>
    </w:p>
    <w:p w14:paraId="16BE889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sequence (y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,...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y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) of symbols one element at a time. At each step the model is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auto-regressive</w:t>
      </w:r>
      <w:proofErr w:type="gramEnd"/>
    </w:p>
    <w:p w14:paraId="268BDAC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[10], consuming the previously generated symbols as additional input when generating the next.</w:t>
      </w:r>
    </w:p>
    <w:p w14:paraId="5E550C2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2Figure 1: The Transformer - model architecture.</w:t>
      </w:r>
    </w:p>
    <w:p w14:paraId="7FBF809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The Transformer follows this overall architecture using stacked self-attention and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point-wise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fully</w:t>
      </w:r>
    </w:p>
    <w:p w14:paraId="70B608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connected layers for both the encoder and decoder, shown in the left and right halves of Figure 1,</w:t>
      </w:r>
    </w:p>
    <w:p w14:paraId="126E7ED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respectively.</w:t>
      </w:r>
    </w:p>
    <w:p w14:paraId="3404C2F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3.1 Encoder and Decoder Stacks</w:t>
      </w:r>
    </w:p>
    <w:p w14:paraId="35B854C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Encoder: The encoder is composed of a stack of N = 6 identical layers. Each layer has two</w:t>
      </w:r>
    </w:p>
    <w:p w14:paraId="7B99F27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sub-layers. The first is a multi-head self-attention mechanism, and the second is a simple, position-</w:t>
      </w:r>
    </w:p>
    <w:p w14:paraId="5BF8CA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wise fully connected feed-forward network. We employ a residual connection [11] around each of</w:t>
      </w:r>
    </w:p>
    <w:p w14:paraId="727F69F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two sub-layers, followed by layer normalization [1]. That is, the output of each sub-layer is</w:t>
      </w:r>
    </w:p>
    <w:p w14:paraId="1D106A3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LayerNorm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x+ Sublayer(x)), where Sublayer(x) is the function implemented by the sub-layer</w:t>
      </w:r>
    </w:p>
    <w:p w14:paraId="19C893A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itself. To facilitate these residual connections, all sub-layers in the model, as well as the embedding</w:t>
      </w:r>
    </w:p>
    <w:p w14:paraId="3ED46FC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layers, produce outputs of dimension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512.</w:t>
      </w:r>
    </w:p>
    <w:p w14:paraId="76D16C3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Decoder: The decoder is also composed of a stack of N = 6 identical layers. In addition to the two</w:t>
      </w:r>
    </w:p>
    <w:p w14:paraId="5B31D0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sub-layers in each encoder layer, the decoder inserts a third sub-layer, which performs multi-head</w:t>
      </w:r>
    </w:p>
    <w:p w14:paraId="2121396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attention over the output of the encoder stack.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Similar to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the encoder, we employ residual connections</w:t>
      </w:r>
    </w:p>
    <w:p w14:paraId="12A2EE7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around each of the sub-layers, followed by layer normalization. We also modify the self-attention</w:t>
      </w:r>
    </w:p>
    <w:p w14:paraId="0FA430B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sub-layer in the decoder stack to prevent positions from attending to subsequent positions. This</w:t>
      </w:r>
    </w:p>
    <w:p w14:paraId="28EDA74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masking, combined with fact that the output embeddings are offset by one position, ensures that the</w:t>
      </w:r>
    </w:p>
    <w:p w14:paraId="4036737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predictions for position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ican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depend only on the known outputs at positions less than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</w:t>
      </w:r>
    </w:p>
    <w:p w14:paraId="03F8193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3.2 Attention</w:t>
      </w:r>
    </w:p>
    <w:p w14:paraId="5FECE27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 attention function can be described as mapping a query and a set of key-value pairs to an output,</w:t>
      </w:r>
    </w:p>
    <w:p w14:paraId="1DB80C7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where the query, keys, values, and output are all vectors. The output is computed as a weighted sum</w:t>
      </w:r>
    </w:p>
    <w:p w14:paraId="38C36EB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3Scaled Dot-Product Attention Multi-Head Attention</w:t>
      </w:r>
    </w:p>
    <w:p w14:paraId="3C7B973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Figure 2: (left) Scaled Dot-Product Attention. (right) Multi-Head Attention consists of several</w:t>
      </w:r>
    </w:p>
    <w:p w14:paraId="6C64AA9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attention layers running in parallel.</w:t>
      </w:r>
    </w:p>
    <w:p w14:paraId="6CF130A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of the values, where the weight assigned to each value is computed by a compatibility function of the</w:t>
      </w:r>
    </w:p>
    <w:p w14:paraId="7BE37F2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query with the corresponding key.</w:t>
      </w:r>
    </w:p>
    <w:p w14:paraId="6192064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3.2.1 Scaled Dot-Product Attention</w:t>
      </w:r>
    </w:p>
    <w:p w14:paraId="3A08EA6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We call our particular attention "Scaled Dot-Product Attention" (Figure 2). The input consists of</w:t>
      </w:r>
    </w:p>
    <w:p w14:paraId="0314516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queries and keys of dimension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and values of dimension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v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We compute the dot products of the</w:t>
      </w:r>
    </w:p>
    <w:p w14:paraId="3D8283F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query with all keys, divide each by √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and apply a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softmax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function to obtain the weights on the</w:t>
      </w:r>
    </w:p>
    <w:p w14:paraId="530CE45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values.</w:t>
      </w:r>
    </w:p>
    <w:p w14:paraId="30A086A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practice, we compute the attention function on a set of queries simultaneously, packed together</w:t>
      </w:r>
    </w:p>
    <w:p w14:paraId="195B164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into a matrix Q. The keys and values are also packed together into matrices Kand V. We compute</w:t>
      </w:r>
    </w:p>
    <w:p w14:paraId="5672788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matrix of outputs as:</w:t>
      </w:r>
    </w:p>
    <w:p w14:paraId="0087EC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Attention(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Q,K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,V) = </w:t>
      </w: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softmax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 QK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T</w:t>
      </w:r>
      <w:proofErr w:type="gramEnd"/>
    </w:p>
    <w:p w14:paraId="7995438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√d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k</w:t>
      </w:r>
    </w:p>
    <w:p w14:paraId="6E4D5D7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)V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(1)</w:t>
      </w:r>
    </w:p>
    <w:p w14:paraId="2906F94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The two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most commonly used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attention functions are additive attention [2], and dot-product (multi-</w:t>
      </w:r>
    </w:p>
    <w:p w14:paraId="0B9677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plicative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 attention. Dot-product attention is identical to our algorithm, except for the scaling factor</w:t>
      </w:r>
    </w:p>
    <w:p w14:paraId="26641DE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of 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</w:p>
    <w:p w14:paraId="69DAF6C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√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Additive attention computes the compatibility function using a feed-forward network with</w:t>
      </w:r>
    </w:p>
    <w:p w14:paraId="10396F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 single hidden layer. While the two are similar in theoretical complexity, dot-product attention is</w:t>
      </w:r>
    </w:p>
    <w:p w14:paraId="066DF75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much faster and more space-efficient in practice, since it can be implemented using highly optimized</w:t>
      </w:r>
    </w:p>
    <w:p w14:paraId="43B69F9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matrix multiplication code.</w:t>
      </w:r>
    </w:p>
    <w:p w14:paraId="50146B2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While for small values of 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two mechanisms perform similarly, additive attention outperforms</w:t>
      </w:r>
    </w:p>
    <w:p w14:paraId="3A5F52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dot product attention without scaling for larger values of 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[3]. We suspect that for large values of</w:t>
      </w:r>
    </w:p>
    <w:p w14:paraId="75F616D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the dot products grow large in magnitude, pushing the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softmax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function into regions where it has</w:t>
      </w:r>
    </w:p>
    <w:p w14:paraId="7CD8264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extremely small gradients 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4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. To counteract this effect, we scale the dot products by 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</w:p>
    <w:p w14:paraId="0B42482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√d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k</w:t>
      </w:r>
    </w:p>
    <w:p w14:paraId="08D663C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</w:t>
      </w:r>
    </w:p>
    <w:p w14:paraId="23BE5C7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3.2.2 Multi-Head Attention</w:t>
      </w:r>
    </w:p>
    <w:p w14:paraId="58EE7AF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Instead of performing a single attention function with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-dimensional keys, values and queries,</w:t>
      </w:r>
    </w:p>
    <w:p w14:paraId="4FF0ADA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we found it beneficial to linearly project the queries, keys and values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htimes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with different, learned</w:t>
      </w:r>
    </w:p>
    <w:p w14:paraId="5F438C0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linear projections to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and 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v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dimensions, respectively. On each of these projected versions of</w:t>
      </w:r>
    </w:p>
    <w:p w14:paraId="3D60D67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queries, keys and values we then perform the attention function in parallel, yielding 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v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-dimensional</w:t>
      </w:r>
    </w:p>
    <w:p w14:paraId="47117EB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4</w:t>
      </w: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 xml:space="preserve">To illustrate why the dot products get large, assume that the components of </w:t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 xml:space="preserve">q </w:t>
      </w: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 xml:space="preserve">and </w:t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>are independent random</w:t>
      </w:r>
    </w:p>
    <w:p w14:paraId="0536C4E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variables with mean 0 and variance 1. Then their dot product, q· k=</w:t>
      </w:r>
    </w:p>
    <w:p w14:paraId="212D12B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k</w:t>
      </w:r>
    </w:p>
    <w:p w14:paraId="5933917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 xml:space="preserve">=1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q</w:t>
      </w: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i</w:t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k</w:t>
      </w: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, has mean 0 and variance d</w:t>
      </w: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k</w:t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.</w:t>
      </w:r>
    </w:p>
    <w:p w14:paraId="2A5FF7F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4output values. These are concatenated and once again projected, resulting in the final values, as</w:t>
      </w:r>
    </w:p>
    <w:p w14:paraId="3EB89CF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depicted in Figure 2.</w:t>
      </w:r>
    </w:p>
    <w:p w14:paraId="4B6B831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Multi-head attention allows the model to jointly attend to information from different representation</w:t>
      </w:r>
    </w:p>
    <w:p w14:paraId="7690890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subspaces at different positions. With a single attention head, averaging inhibits this.</w:t>
      </w:r>
    </w:p>
    <w:p w14:paraId="21E6C26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MultiHead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Q,K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,V) =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Concat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(head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,...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head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h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O</w:t>
      </w:r>
    </w:p>
    <w:p w14:paraId="2CBD3E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where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head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=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Attention(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QW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Q</w:t>
      </w:r>
    </w:p>
    <w:p w14:paraId="731CB78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,KW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K</w:t>
      </w:r>
      <w:proofErr w:type="gramEnd"/>
    </w:p>
    <w:p w14:paraId="2FB9418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,VW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V</w:t>
      </w:r>
      <w:proofErr w:type="gramEnd"/>
    </w:p>
    <w:p w14:paraId="7112EA1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</w:t>
      </w:r>
      <w:proofErr w:type="gramEnd"/>
    </w:p>
    <w:p w14:paraId="7DAC95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Where the projections are parameter matrices 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Q</w:t>
      </w:r>
    </w:p>
    <w:p w14:paraId="60F250C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Cambria Math" w:eastAsia="굴림" w:hAnsi="Cambria Math" w:cs="Cambria Math"/>
          <w:color w:val="000000"/>
          <w:kern w:val="0"/>
          <w:sz w:val="15"/>
          <w:szCs w:val="15"/>
          <w14:ligatures w14:val="none"/>
        </w:rPr>
        <w:t>∈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model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×d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k</w:t>
      </w:r>
      <w:proofErr w:type="spellEnd"/>
    </w:p>
    <w:p w14:paraId="4B13088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and 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O </w:t>
      </w:r>
      <w:r w:rsidRPr="00E11C29">
        <w:rPr>
          <w:rFonts w:ascii="Cambria Math" w:eastAsia="굴림" w:hAnsi="Cambria Math" w:cs="Cambria Math"/>
          <w:color w:val="000000"/>
          <w:kern w:val="0"/>
          <w:sz w:val="15"/>
          <w:szCs w:val="15"/>
          <w14:ligatures w14:val="none"/>
        </w:rPr>
        <w:t>∈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hd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×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model</w:t>
      </w:r>
      <w:proofErr w:type="spellEnd"/>
    </w:p>
    <w:p w14:paraId="343A785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</w:t>
      </w:r>
    </w:p>
    <w:p w14:paraId="422740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K</w:t>
      </w:r>
    </w:p>
    <w:p w14:paraId="76E43BB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Cambria Math" w:eastAsia="굴림" w:hAnsi="Cambria Math" w:cs="Cambria Math"/>
          <w:color w:val="000000"/>
          <w:kern w:val="0"/>
          <w:sz w:val="15"/>
          <w:szCs w:val="15"/>
          <w14:ligatures w14:val="none"/>
        </w:rPr>
        <w:t>∈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model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×d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k</w:t>
      </w:r>
      <w:proofErr w:type="spellEnd"/>
    </w:p>
    <w:p w14:paraId="2CD4855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V</w:t>
      </w:r>
    </w:p>
    <w:p w14:paraId="700B758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Cambria Math" w:eastAsia="굴림" w:hAnsi="Cambria Math" w:cs="Cambria Math"/>
          <w:color w:val="000000"/>
          <w:kern w:val="0"/>
          <w:sz w:val="15"/>
          <w:szCs w:val="15"/>
          <w14:ligatures w14:val="none"/>
        </w:rPr>
        <w:t>∈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model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×d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v</w:t>
      </w:r>
      <w:proofErr w:type="spellEnd"/>
    </w:p>
    <w:p w14:paraId="02A8949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this work we employ h = 8 parallel attention layers, or heads. For each of these we use</w:t>
      </w:r>
    </w:p>
    <w:p w14:paraId="1859F2F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v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=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/h= 64. Due to the reduced dimension of each head, the total computational cost</w:t>
      </w:r>
    </w:p>
    <w:p w14:paraId="4DCB0D2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is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similar to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that of single-head attention with full dimensionality.</w:t>
      </w:r>
    </w:p>
    <w:p w14:paraId="01C57C9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3.2.3 Applications of Attention in our Model</w:t>
      </w:r>
    </w:p>
    <w:p w14:paraId="1048C53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Transformer uses multi-head attention in three different ways:</w:t>
      </w:r>
    </w:p>
    <w:p w14:paraId="52C33A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• In "encoder-decoder attention" layers, the queries come from the previous decoder layer,</w:t>
      </w:r>
    </w:p>
    <w:p w14:paraId="269ECDF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and the memory keys and values come from the output of the encoder. This allows every</w:t>
      </w:r>
    </w:p>
    <w:p w14:paraId="354F79D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position in the decoder to attend over all positions in the input sequence. This mimics the</w:t>
      </w:r>
    </w:p>
    <w:p w14:paraId="4501ADB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typical encoder-decoder attention mechanisms in sequence-to-sequence models such as</w:t>
      </w:r>
    </w:p>
    <w:p w14:paraId="6C71BD9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[38, 2, 9].</w:t>
      </w:r>
    </w:p>
    <w:p w14:paraId="6284071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• The encoder contains self-attention layers. In a self-attention layer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all of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the keys, values</w:t>
      </w:r>
    </w:p>
    <w:p w14:paraId="7E114C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and queries come from the same place, in this case, the output of the previous layer in the</w:t>
      </w:r>
    </w:p>
    <w:p w14:paraId="78BD5FC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encoder. Each position in the encoder can attend to all positions in the previous layer of the</w:t>
      </w:r>
    </w:p>
    <w:p w14:paraId="1410D57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encoder.</w:t>
      </w:r>
    </w:p>
    <w:p w14:paraId="64DA5DF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• Similarly, self-attention layers in the decoder allow each position in the decoder to attend to</w:t>
      </w:r>
    </w:p>
    <w:p w14:paraId="2854CDB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all positions in the decoder up to and including that position. We need to prevent leftward</w:t>
      </w:r>
    </w:p>
    <w:p w14:paraId="5864A34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information flow in the decoder to preserve the auto-regressive property. We implement this</w:t>
      </w:r>
    </w:p>
    <w:p w14:paraId="27D96ED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inside of scaled dot-product attention by masking out (setting to −∞) all values in the input</w:t>
      </w:r>
    </w:p>
    <w:p w14:paraId="5B7D9B2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of the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softmax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which correspond to illegal connections. See Figure 2.</w:t>
      </w:r>
    </w:p>
    <w:p w14:paraId="7CB5DC5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3.3 Position-wise Feed-Forward Networks</w:t>
      </w:r>
    </w:p>
    <w:p w14:paraId="67D3DA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addition to attention sub-layers, each of the layers in our encoder and decoder contains a fully</w:t>
      </w:r>
    </w:p>
    <w:p w14:paraId="45778CF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connected feed-forward network, which is applied to each position separately and identically. This</w:t>
      </w:r>
    </w:p>
    <w:p w14:paraId="16687D5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consists of two linear transformations with a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ReLU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activation in between.</w:t>
      </w:r>
    </w:p>
    <w:p w14:paraId="419DF5C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FFN(x) =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max(0,xW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1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+ b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)W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2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+ b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2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(2)</w:t>
      </w:r>
    </w:p>
    <w:p w14:paraId="63EADEC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While the linear transformations are the same across different positions, they use different parameters</w:t>
      </w:r>
    </w:p>
    <w:p w14:paraId="44728D4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from layer to layer. Another way of describing this is as two convolutions with kernel size 1.</w:t>
      </w:r>
    </w:p>
    <w:p w14:paraId="79A2D41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The dimensionality of input and output is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= 512, and the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inner-layer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has dimensionality</w:t>
      </w:r>
    </w:p>
    <w:p w14:paraId="76AEE3B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f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f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2048.</w:t>
      </w:r>
    </w:p>
    <w:p w14:paraId="2E621B2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3.4 Embeddings and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Softmax</w:t>
      </w:r>
      <w:proofErr w:type="spellEnd"/>
    </w:p>
    <w:p w14:paraId="04B95C6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Similarly to other sequence transduction models, we use learned embeddings to convert the input</w:t>
      </w:r>
    </w:p>
    <w:p w14:paraId="561A80B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tokens and output tokens to vectors of dimension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. We also use the usual learned linear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transfor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-</w:t>
      </w:r>
    </w:p>
    <w:p w14:paraId="51C9714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mation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and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softmax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function to convert the decoder output to predicted next-token probabilities. In</w:t>
      </w:r>
    </w:p>
    <w:p w14:paraId="380CA25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our model, we share the same weight matrix between the two embedding layers and the pre-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softmax</w:t>
      </w:r>
      <w:proofErr w:type="spellEnd"/>
    </w:p>
    <w:p w14:paraId="57BCB7C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linear transformation,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similar to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[30]. In the embedding layers, we multiply those weights by √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</w:t>
      </w:r>
    </w:p>
    <w:p w14:paraId="7DE219E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5Table 1: Maximum path lengths, per-layer complexity and minimum number of sequential operations</w:t>
      </w:r>
    </w:p>
    <w:p w14:paraId="660905B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for different layer types. nis the sequence length, dis the representation dimension,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kis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the kernel</w:t>
      </w:r>
    </w:p>
    <w:p w14:paraId="032C2F7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size of convolutions and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rthe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size of the neighborhood in restricted self-attention.</w:t>
      </w:r>
    </w:p>
    <w:p w14:paraId="5126C69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Layer Type Complexity per Layer Sequential Maximum Path Length</w:t>
      </w:r>
    </w:p>
    <w:p w14:paraId="579D9C8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Operations</w:t>
      </w:r>
    </w:p>
    <w:p w14:paraId="548B83D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Self-Attention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</w:t>
      </w:r>
    </w:p>
    <w:p w14:paraId="074DDF4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·d)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1)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1)</w:t>
      </w:r>
    </w:p>
    <w:p w14:paraId="517B1F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Recurrent O(n·d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 O(n) O(n)</w:t>
      </w:r>
    </w:p>
    <w:p w14:paraId="7B80BF9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Convolutional O(k·n·d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)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1)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spellStart"/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log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k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(n))</w:t>
      </w:r>
    </w:p>
    <w:p w14:paraId="1543BB5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Self-Attention (restricted) O(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r·n·d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)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1) O(n/r)</w:t>
      </w:r>
    </w:p>
    <w:p w14:paraId="627688D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3.5 Positional Encoding</w:t>
      </w:r>
    </w:p>
    <w:p w14:paraId="786D701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Since our model contains no recurrence and no convolution,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order for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the model to make use of the</w:t>
      </w:r>
    </w:p>
    <w:p w14:paraId="1971C1C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order of the sequence, we must inject some information about the relative or absolute position of the</w:t>
      </w:r>
    </w:p>
    <w:p w14:paraId="3C22C0C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tokens in the sequence. To this end, we add "positional encodings" to the input embeddings at the</w:t>
      </w:r>
    </w:p>
    <w:p w14:paraId="1C4AB74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bottoms of the encoder and decoder stacks. The positional encodings have the same dimension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model</w:t>
      </w:r>
      <w:proofErr w:type="spellEnd"/>
    </w:p>
    <w:p w14:paraId="7966444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as the embeddings, so that the two can be summed. There are many choices of positional encodings,</w:t>
      </w:r>
    </w:p>
    <w:p w14:paraId="63576DE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learned and fixed [9].</w:t>
      </w:r>
    </w:p>
    <w:p w14:paraId="2C2023A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this work, we use sine and cosine functions of different frequencies:</w:t>
      </w:r>
    </w:p>
    <w:p w14:paraId="6804138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pos,2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i)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sin(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pos/10000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2i/</w:t>
      </w: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</w:t>
      </w:r>
      <w:proofErr w:type="gramEnd"/>
    </w:p>
    <w:p w14:paraId="7F6F2B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pos,2i+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1)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cos(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pos/10000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2i/</w:t>
      </w: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</w:t>
      </w:r>
      <w:proofErr w:type="gramEnd"/>
    </w:p>
    <w:p w14:paraId="66EA127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where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posis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the position and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iis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the dimension. That is, each dimension of the positional encoding</w:t>
      </w:r>
    </w:p>
    <w:p w14:paraId="3CD40C1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corresponds to a sinusoid. The wavelengths form a geometric progression from 2πto 10000·2π. We</w:t>
      </w:r>
    </w:p>
    <w:p w14:paraId="2DDFCD0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chose this function because we hypothesized it would allow the model to easily learn to attend by</w:t>
      </w:r>
    </w:p>
    <w:p w14:paraId="7DC972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relative positions, since for any fixed offset k,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pos+k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can be represented as a linear function of</w:t>
      </w:r>
    </w:p>
    <w:p w14:paraId="342BA3F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pos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</w:t>
      </w:r>
    </w:p>
    <w:p w14:paraId="093D337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We also experimented with using learned positional embeddings [9] instead, and found that the two</w:t>
      </w:r>
    </w:p>
    <w:p w14:paraId="0BECFB3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versions produced nearly identical results (see Table 3 row (E)). We chose the sinusoidal version</w:t>
      </w:r>
    </w:p>
    <w:p w14:paraId="1D6DEDF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because it may allow the model to extrapolate to sequence lengths longer than the ones encountered</w:t>
      </w:r>
    </w:p>
    <w:p w14:paraId="1D4E915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during training.</w:t>
      </w:r>
    </w:p>
    <w:p w14:paraId="6A2A9F6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4 Why Self-Attention</w:t>
      </w:r>
    </w:p>
    <w:p w14:paraId="00331D3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In this section we compare various aspects of self-attention layers to the recurrent and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convolu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-</w:t>
      </w:r>
    </w:p>
    <w:p w14:paraId="43F4DA8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tional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layers commonly used for mapping one variable-length sequence of symbol representations</w:t>
      </w:r>
    </w:p>
    <w:p w14:paraId="236FC66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(x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,...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x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 to another sequence of equal length (z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,...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z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), with </w:t>
      </w: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x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,z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proofErr w:type="gram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Cambria Math" w:eastAsia="굴림" w:hAnsi="Cambria Math" w:cs="Cambria Math"/>
          <w:color w:val="000000"/>
          <w:kern w:val="0"/>
          <w:sz w:val="15"/>
          <w:szCs w:val="15"/>
          <w14:ligatures w14:val="none"/>
        </w:rPr>
        <w:t>∈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such as a hidden</w:t>
      </w:r>
    </w:p>
    <w:p w14:paraId="121A69F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layer in a typical sequence transduction encoder or decoder. Motivating our use of self-attention we</w:t>
      </w:r>
    </w:p>
    <w:p w14:paraId="1A5F930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consider three desiderata.</w:t>
      </w:r>
    </w:p>
    <w:p w14:paraId="5F974D4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One is the total computational complexity per layer. Another is the amount of computation that can</w:t>
      </w:r>
    </w:p>
    <w:p w14:paraId="4A7C744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be parallelized, as measured by the minimum number of sequential operations required.</w:t>
      </w:r>
    </w:p>
    <w:p w14:paraId="2386DA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third is the path length between long-range dependencies in the network. Learning long-range</w:t>
      </w:r>
    </w:p>
    <w:p w14:paraId="077A79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dependencies is a key challenge in many sequence transduction tasks. One key factor affecting the</w:t>
      </w:r>
    </w:p>
    <w:p w14:paraId="0092667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ability to learn such dependencies is the length of the paths forward and backward signals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have to</w:t>
      </w:r>
      <w:proofErr w:type="gramEnd"/>
    </w:p>
    <w:p w14:paraId="0B72428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traverse in the network. The shorter these paths between any combination of positions in the input</w:t>
      </w:r>
    </w:p>
    <w:p w14:paraId="396EA6E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and output sequences, the easier it is to learn long-range dependencies [12].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Hence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we also compare</w:t>
      </w:r>
    </w:p>
    <w:p w14:paraId="650504C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maximum path length between any two input and output positions in networks composed of the</w:t>
      </w:r>
    </w:p>
    <w:p w14:paraId="0C95324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different layer types.</w:t>
      </w:r>
    </w:p>
    <w:p w14:paraId="52B62AB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As noted in Table 1, a self-attention layer connects all positions with a constant number of sequentially</w:t>
      </w:r>
    </w:p>
    <w:p w14:paraId="3191FB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executed operations, whereas a recurrent layer requires O(n) sequential operations. In terms of</w:t>
      </w:r>
    </w:p>
    <w:p w14:paraId="485B3D5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computational complexity, self-attention layers are faster than recurrent layers when the sequence</w:t>
      </w:r>
    </w:p>
    <w:p w14:paraId="6F4CCFC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6length n is smaller than the representation dimensionality d, which is most often the case with</w:t>
      </w:r>
    </w:p>
    <w:p w14:paraId="70CAEBD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sentence representations used by state-of-the-art models in machine translations, such as word-piece</w:t>
      </w:r>
    </w:p>
    <w:p w14:paraId="33C670F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[38] and byte-pair [31] representations. To improve computational performance for tasks involving</w:t>
      </w:r>
    </w:p>
    <w:p w14:paraId="5EE7C5A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very long sequences, self-attention could be restricted to considering only a neighborhood of size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rin</w:t>
      </w:r>
      <w:proofErr w:type="spellEnd"/>
    </w:p>
    <w:p w14:paraId="7C96C4C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input sequence centered around the respective output position. This would increase the maximum</w:t>
      </w:r>
    </w:p>
    <w:p w14:paraId="3F06EA3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path length to O(n/r). We plan to investigate this approach further in future work.</w:t>
      </w:r>
    </w:p>
    <w:p w14:paraId="075432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 single convolutional layer with kernel width k&lt;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ndoes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not connect all pairs of input and output</w:t>
      </w:r>
    </w:p>
    <w:p w14:paraId="4423F44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positions. Doing so requires a stack of O(n/k) convolutional layers in the case of contiguous kernels,</w:t>
      </w:r>
    </w:p>
    <w:p w14:paraId="325F5CA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or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spellStart"/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log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k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(n)) in the case of dilated convolutions [18], increasing the length of the longest paths</w:t>
      </w:r>
    </w:p>
    <w:p w14:paraId="0F732F9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between any two positions in the network. Convolutional layers are generally more expensive than</w:t>
      </w:r>
    </w:p>
    <w:p w14:paraId="50F680E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recurrent layers, by a factor of k. Separable convolutions [6], however, decrease the complexity</w:t>
      </w:r>
    </w:p>
    <w:p w14:paraId="1BBC538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considerably, to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spellStart"/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k·n·d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+ n·d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). Even with k= n, however, the complexity of a separable</w:t>
      </w:r>
    </w:p>
    <w:p w14:paraId="22DDE0B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convolution is equal to the combination of a self-attention layer and a point-wise feed-forward layer,</w:t>
      </w:r>
    </w:p>
    <w:p w14:paraId="350302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approach we take in our model.</w:t>
      </w:r>
    </w:p>
    <w:p w14:paraId="4F7A6AC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As side benefit, self-attention could yield more interpretable models. We inspect attention distributions</w:t>
      </w:r>
    </w:p>
    <w:p w14:paraId="265F351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from our models and present and discuss examples in the appendix. Not only do individual attention</w:t>
      </w:r>
    </w:p>
    <w:p w14:paraId="2D84F3F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heads clearly learn to perform different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tasks,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many appear to exhibit behavior related to the syntactic</w:t>
      </w:r>
    </w:p>
    <w:p w14:paraId="609157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and semantic structure of the sentences.</w:t>
      </w:r>
    </w:p>
    <w:p w14:paraId="42D2D51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5 Training</w:t>
      </w:r>
    </w:p>
    <w:p w14:paraId="2D46E3C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This section describes the training regime for our models.</w:t>
      </w:r>
    </w:p>
    <w:p w14:paraId="139CF0C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5.1 Training Data and Batching</w:t>
      </w:r>
    </w:p>
    <w:p w14:paraId="06CDF7E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We trained on the standard WMT 2014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English-German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dataset consisting of about 4.5 million</w:t>
      </w:r>
    </w:p>
    <w:p w14:paraId="26AD460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sentence pairs. Sentences were encoded using byte-pair encoding [3], which has a shared source-</w:t>
      </w:r>
    </w:p>
    <w:p w14:paraId="6064F30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target vocabulary of about 37000 tokens. For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English-French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we used the significantly larger WMT</w:t>
      </w:r>
    </w:p>
    <w:p w14:paraId="1BCB537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2014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English-French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dataset consisting of 36M sentences and split tokens into a 32000 word-piece</w:t>
      </w:r>
    </w:p>
    <w:p w14:paraId="624ED2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vocabulary [38]. Sentence pairs were batched together by approximate sequence length. Each training</w:t>
      </w:r>
    </w:p>
    <w:p w14:paraId="04E8AEC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batch contained a set of sentence pairs containing approximately 25000 source tokens and 25000</w:t>
      </w:r>
    </w:p>
    <w:p w14:paraId="6D85A0D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target tokens.</w:t>
      </w:r>
    </w:p>
    <w:p w14:paraId="3A7954A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5.2 Hardware and Schedule</w:t>
      </w:r>
    </w:p>
    <w:p w14:paraId="5BB1ECE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We trained our models on one machine with 8 NVIDIA P100 GPUs. For our base models using</w:t>
      </w:r>
    </w:p>
    <w:p w14:paraId="53D9358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hyperparameters described throughout the paper, each training step took about 0.4 seconds. We</w:t>
      </w:r>
    </w:p>
    <w:p w14:paraId="4EE741F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trained the base models for a total of 100,000 steps or 12 hours. For our big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models,(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described on the</w:t>
      </w:r>
    </w:p>
    <w:p w14:paraId="18D9F32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bottom line of table 3), step time was 1.0 seconds. The big models were trained for 300,000 steps</w:t>
      </w:r>
    </w:p>
    <w:p w14:paraId="7C52CE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(3.5 days).</w:t>
      </w:r>
    </w:p>
    <w:p w14:paraId="0FC5231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5.3 Optimizer</w:t>
      </w:r>
    </w:p>
    <w:p w14:paraId="18DF920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We used the Adam optimizer [20] with β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1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0.9, β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2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0.98 and ϵ= 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−9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 We varied the learning</w:t>
      </w:r>
    </w:p>
    <w:p w14:paraId="53F2EA1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rate over the course of training, according to the formula:</w:t>
      </w:r>
    </w:p>
    <w:p w14:paraId="290C623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lrate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−0.5</w:t>
      </w:r>
    </w:p>
    <w:p w14:paraId="5B2149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lastRenderedPageBreak/>
        <w:t>model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·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min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step_</w:t>
      </w:r>
    </w:p>
    <w:p w14:paraId="2709B15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num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−0.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5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,step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_</w:t>
      </w:r>
    </w:p>
    <w:p w14:paraId="39E4FD9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num·warmup_steps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−1.5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 (3)</w:t>
      </w:r>
    </w:p>
    <w:p w14:paraId="20E08EE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This corresponds to increasing the learning rate linearly for the first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warmup_stepstraining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steps,</w:t>
      </w:r>
    </w:p>
    <w:p w14:paraId="61D6E49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and decreasing it thereafter proportionally to the inverse square root of the step number. We used</w:t>
      </w:r>
    </w:p>
    <w:p w14:paraId="0C0D842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warmup_steps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4000.</w:t>
      </w:r>
    </w:p>
    <w:p w14:paraId="7D937E3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5.4 Regularization</w:t>
      </w:r>
    </w:p>
    <w:p w14:paraId="1E5E111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We employ three types of regularization during training:</w:t>
      </w:r>
    </w:p>
    <w:p w14:paraId="19C1BA9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7Table 2: The Transformer achieves better BLEU scores than previous state-of-the-art models on the</w:t>
      </w:r>
    </w:p>
    <w:p w14:paraId="381F8DD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English-to-German and English-to-French newstest2014 tests at a fraction of the training cost.</w:t>
      </w:r>
    </w:p>
    <w:p w14:paraId="2D91554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Model BLEU Training Cost (FLOPs)</w:t>
      </w:r>
    </w:p>
    <w:p w14:paraId="3B81A5B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EN-DE EN-FR EN-DE EN-FR</w:t>
      </w:r>
    </w:p>
    <w:p w14:paraId="77C023C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ByteNet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[18] 23.75</w:t>
      </w:r>
    </w:p>
    <w:p w14:paraId="2129FE5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Deep-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Att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+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PosUnk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[39] 39.2 1.0·10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20</w:t>
      </w:r>
    </w:p>
    <w:p w14:paraId="630DF53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GNMT + RL [38] 24.6 39.92 2.3·10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19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1.4·10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20</w:t>
      </w:r>
    </w:p>
    <w:p w14:paraId="2984202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ConvS2S [9] 25.16 40.46 9.6·10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18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1.5·10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20</w:t>
      </w:r>
    </w:p>
    <w:p w14:paraId="4CD18F3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[32] 26.03 40.56 2.0·10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19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1.2·10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20</w:t>
      </w:r>
    </w:p>
    <w:p w14:paraId="1E6F38A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Deep-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Att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+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PosUnk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Ensemble [39] 40.4 8.0·10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20</w:t>
      </w:r>
    </w:p>
    <w:p w14:paraId="2BDCF6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GNMT + RL Ensemble [38] 26.30 41.16 1.8·10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20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1.1·10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21</w:t>
      </w:r>
    </w:p>
    <w:p w14:paraId="56F1D67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ConvS2S Ensemble [9] 26.36 41.29 7.7·10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19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1.2·10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21</w:t>
      </w:r>
    </w:p>
    <w:p w14:paraId="16BCB8F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Transformer (base model) 27.3 38.1 3.3· 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18</w:t>
      </w:r>
    </w:p>
    <w:p w14:paraId="610FD4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Transformer (big) 28.4 41.8 2.3·10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19</w:t>
      </w:r>
    </w:p>
    <w:p w14:paraId="374918D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Residual Dropout We apply dropout [33] to the output of each sub-layer, before it is added to the</w:t>
      </w:r>
    </w:p>
    <w:p w14:paraId="0A4B458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sub-layer input and normalized. In addition, we apply dropout to the sums of the embeddings and the</w:t>
      </w:r>
    </w:p>
    <w:p w14:paraId="04B6255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positional encodings in both the encoder and decoder stacks. For the base model, we use a rate of</w:t>
      </w:r>
    </w:p>
    <w:p w14:paraId="5AC2DB9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drop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0.1.</w:t>
      </w:r>
    </w:p>
    <w:p w14:paraId="006EDBB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Label Smoothing During training, we employed label smoothing of value ϵ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ls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0.1 [36]. This</w:t>
      </w:r>
    </w:p>
    <w:p w14:paraId="37EED2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hurts perplexity, as the model learns to be more unsure, but improves accuracy and BLEU score.</w:t>
      </w:r>
    </w:p>
    <w:p w14:paraId="60179AC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6 Results</w:t>
      </w:r>
    </w:p>
    <w:p w14:paraId="04992B0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6.1 Machine Translation</w:t>
      </w:r>
    </w:p>
    <w:p w14:paraId="031516A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On the WMT 2014 English-to-German translation task, the big transformer model (Transformer (big)</w:t>
      </w:r>
    </w:p>
    <w:p w14:paraId="5B13778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Table 2) outperforms the best previously reported models (including ensembles) by more than 2.0</w:t>
      </w:r>
    </w:p>
    <w:p w14:paraId="14DCAAD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BLEU, establishing a new state-of-the-art BLEU score of 28.4. The configuration of this model is</w:t>
      </w:r>
    </w:p>
    <w:p w14:paraId="7091F6A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listed in the bottom line of Table 3. Training took 3.5 days on 8 P100 GPUs. Even our base model</w:t>
      </w:r>
    </w:p>
    <w:p w14:paraId="2AB15A7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surpasses all previously published models and ensembles, at a fraction of the training cost of any of</w:t>
      </w:r>
    </w:p>
    <w:p w14:paraId="70E928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competitive models.</w:t>
      </w:r>
    </w:p>
    <w:p w14:paraId="3BD0286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On the WMT 2014 English-to-French translation task, our big model achieves a BLEU score of 41.0,</w:t>
      </w:r>
    </w:p>
    <w:p w14:paraId="3BABCE8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outperforming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all of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the previously published single models, at less than 1/4 the training cost of the</w:t>
      </w:r>
    </w:p>
    <w:p w14:paraId="491E6D8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previous state-of-the-art model. The Transformer (big) model trained for English-to-French used</w:t>
      </w:r>
    </w:p>
    <w:p w14:paraId="2F5CAA2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dropout rate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drop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0.1, instead of 0.3.</w:t>
      </w:r>
    </w:p>
    <w:p w14:paraId="10F7CF3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For the base models, we used a single model obtained by averaging the last 5 checkpoints, which</w:t>
      </w:r>
    </w:p>
    <w:p w14:paraId="0DD63EC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were written at 10-minute intervals. For the big models, we averaged the last 20 checkpoints. We</w:t>
      </w:r>
    </w:p>
    <w:p w14:paraId="6F3386E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used beam search with a beam size of 4 and length penalty α= 0.6 [38]. These hyperparameters</w:t>
      </w:r>
    </w:p>
    <w:p w14:paraId="26CA21C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were chosen after experimentation on the development set. We set the maximum output length during</w:t>
      </w:r>
    </w:p>
    <w:p w14:paraId="337DD5F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inference to input length +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50, but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terminate early when possible [38].</w:t>
      </w:r>
    </w:p>
    <w:p w14:paraId="7D86FB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Table 2 summarizes our results and compares our translation quality and training costs to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other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model</w:t>
      </w:r>
    </w:p>
    <w:p w14:paraId="3E69D2A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architectures from the literature. We estimate the number of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floating point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operations used to train a</w:t>
      </w:r>
    </w:p>
    <w:p w14:paraId="7CC43DF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model by multiplying the training time, the number of GPUs used, and an estimate of the sustained</w:t>
      </w:r>
    </w:p>
    <w:p w14:paraId="0F89338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single-precision floating-point capacity of each GPU 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5</w:t>
      </w:r>
    </w:p>
    <w:p w14:paraId="1D896D0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</w:t>
      </w:r>
    </w:p>
    <w:p w14:paraId="3C28498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6.2 Model Variations</w:t>
      </w:r>
    </w:p>
    <w:p w14:paraId="7098E1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To evaluate the importance of different components of the Transformer, we varied our base model</w:t>
      </w:r>
    </w:p>
    <w:p w14:paraId="340683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different ways, measuring the change in performance on English-to-German translation on the</w:t>
      </w:r>
    </w:p>
    <w:p w14:paraId="78ED06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5</w:t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We used values of 2.8, 3.7, 6.0 and 9.5 TFLOPS for K80, K40, M40 and P100, respectively.</w:t>
      </w:r>
    </w:p>
    <w:p w14:paraId="3827D9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8Table 3: Variations on the Transformer architecture. Unlisted values are identical to those of the base</w:t>
      </w:r>
    </w:p>
    <w:p w14:paraId="6BCBF0F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model. All metrics are on the English-to-German translation development set, newstest2013. Listed</w:t>
      </w:r>
    </w:p>
    <w:p w14:paraId="09E969C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perplexities are per-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wordpiece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according to our byte-pair encoding, and should not be compared to</w:t>
      </w:r>
    </w:p>
    <w:p w14:paraId="5A8B32B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per-word perplexities.</w:t>
      </w:r>
    </w:p>
    <w:p w14:paraId="2926286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N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ff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 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v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drop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ϵ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ls</w:t>
      </w:r>
    </w:p>
    <w:p w14:paraId="37E96DB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train steps PPL BLEU params</w:t>
      </w:r>
    </w:p>
    <w:p w14:paraId="1122949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(dev) (dev) ×10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6</w:t>
      </w:r>
    </w:p>
    <w:p w14:paraId="76AC3F6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base 6 512 2048 8 64 64 0.1 0.1 100K 4.92 25.8 65</w:t>
      </w:r>
    </w:p>
    <w:p w14:paraId="4909094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(A)</w:t>
      </w:r>
    </w:p>
    <w:p w14:paraId="7AB54E0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1 512 512 4 128 128 16 32 32 32 16 16 5.29 24.9</w:t>
      </w:r>
    </w:p>
    <w:p w14:paraId="187FDBC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5.00 25.5</w:t>
      </w:r>
    </w:p>
    <w:p w14:paraId="7C1E5A3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4.91 25.8</w:t>
      </w:r>
    </w:p>
    <w:p w14:paraId="33771D4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5.01 25.4</w:t>
      </w:r>
    </w:p>
    <w:p w14:paraId="7BAA58C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(B) 16 32 5.16 25.1 58</w:t>
      </w:r>
    </w:p>
    <w:p w14:paraId="511D728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5.01 25.4 60</w:t>
      </w:r>
    </w:p>
    <w:p w14:paraId="71C0B9B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(C)</w:t>
      </w:r>
    </w:p>
    <w:p w14:paraId="09A216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2 6.11 23.7 36</w:t>
      </w:r>
    </w:p>
    <w:p w14:paraId="2A401EE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4 5.19 25.3 50</w:t>
      </w:r>
    </w:p>
    <w:p w14:paraId="78EDBA0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8 4.88 25.5 80</w:t>
      </w:r>
    </w:p>
    <w:p w14:paraId="5306E7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256 32 32 5.75 24.5 28</w:t>
      </w:r>
    </w:p>
    <w:p w14:paraId="4AF4992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1024 128 128 4.66 26.0 168</w:t>
      </w:r>
    </w:p>
    <w:p w14:paraId="24A4F53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1024 5.12 25.4 53</w:t>
      </w:r>
    </w:p>
    <w:p w14:paraId="67601CB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4096 4.75 26.2 90</w:t>
      </w:r>
    </w:p>
    <w:p w14:paraId="6D3A7B3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0.0 0.2 (D)</w:t>
      </w:r>
    </w:p>
    <w:p w14:paraId="7796961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0.0 0.2 5.77 24.6</w:t>
      </w:r>
    </w:p>
    <w:p w14:paraId="6708125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4.95 25.5</w:t>
      </w:r>
    </w:p>
    <w:p w14:paraId="3BB3AF4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4.67 25.3</w:t>
      </w:r>
    </w:p>
    <w:p w14:paraId="7758085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5.47 25.7</w:t>
      </w:r>
    </w:p>
    <w:p w14:paraId="0743D6E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(E) positional embedding instead of sinusoids 4.92 25.7</w:t>
      </w:r>
    </w:p>
    <w:p w14:paraId="50974C4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big 6 1024 4096 16 0.3 300K 4.33 26.4 213</w:t>
      </w:r>
    </w:p>
    <w:p w14:paraId="5756382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development set, newstest2013. We used beam search as described in the previous section, but no</w:t>
      </w:r>
    </w:p>
    <w:p w14:paraId="21B418E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checkpoint averaging. We present these results in Table 3.</w:t>
      </w:r>
    </w:p>
    <w:p w14:paraId="152BA09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Table 3 rows (A), we vary the number of attention heads and the attention key and value dimensions,</w:t>
      </w:r>
    </w:p>
    <w:p w14:paraId="45BBCE4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keeping the amount of computation constant, as described in Section 3.2.2. While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single-head</w:t>
      </w:r>
      <w:proofErr w:type="gramEnd"/>
    </w:p>
    <w:p w14:paraId="50E5D12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attention is 0.9 BLEU worse than the best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setting,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quality also drops off with too many heads.</w:t>
      </w:r>
    </w:p>
    <w:p w14:paraId="1B9506E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Table 3 rows (B), we observe that reducing the attention key size 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hurts model quality. This</w:t>
      </w:r>
    </w:p>
    <w:p w14:paraId="3F36A7E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suggests that determining compatibility is not easy and that a more sophisticated compatibility</w:t>
      </w:r>
    </w:p>
    <w:p w14:paraId="2ED531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function than dot product may be beneficial. We further observe in rows (C) and (D) that, as expected,</w:t>
      </w:r>
    </w:p>
    <w:p w14:paraId="43D4EB0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bigger models are better, and dropout is very helpful in avoiding over-fitting. In row (E) we replace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our</w:t>
      </w:r>
      <w:proofErr w:type="gramEnd"/>
    </w:p>
    <w:p w14:paraId="5A491E4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sinusoidal positional encoding with learned positional embeddings [9], and observe nearly identical</w:t>
      </w:r>
    </w:p>
    <w:p w14:paraId="421B15C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results to the base model.</w:t>
      </w:r>
    </w:p>
    <w:p w14:paraId="241F75E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6.3 English Constituency Parsing</w:t>
      </w:r>
    </w:p>
    <w:p w14:paraId="65FA9CA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To evaluate if the Transformer can generalize to other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tasks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we performed experiments on English</w:t>
      </w:r>
    </w:p>
    <w:p w14:paraId="5A593B1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constituency parsing. This task presents specific challenges: the output is subject to strong structural</w:t>
      </w:r>
    </w:p>
    <w:p w14:paraId="2C3CBB9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constraints and is significantly longer than the input. Furthermore, RNN sequence-to-sequence</w:t>
      </w:r>
    </w:p>
    <w:p w14:paraId="30F49E3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models have not been able to attain state-of-the-art results in small-data regimes [37].</w:t>
      </w:r>
    </w:p>
    <w:p w14:paraId="3365829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We trained a 4-layer transformer with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1024 on the Wall Street Journal (WSJ) portion of the</w:t>
      </w:r>
    </w:p>
    <w:p w14:paraId="584F849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Penn Treebank [25], about 40K training sentences. We also trained it in a semi-supervised setting,</w:t>
      </w:r>
    </w:p>
    <w:p w14:paraId="7D9E755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using the larger high-confidence and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BerkleyParser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corpora from with approximately 17M sentences</w:t>
      </w:r>
    </w:p>
    <w:p w14:paraId="430948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[37]. We used a vocabulary of 16K tokens for the WSJ only setting and a vocabulary of 32K tokens</w:t>
      </w:r>
    </w:p>
    <w:p w14:paraId="563BB0F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for the semi-supervised setting.</w:t>
      </w:r>
    </w:p>
    <w:p w14:paraId="4B0136F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We performed only a small number of experiments to select the dropout, both attention and residual</w:t>
      </w:r>
    </w:p>
    <w:p w14:paraId="08A795C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(section 5.4), learning rates and beam size on the Section 22 development set, all other parameters</w:t>
      </w:r>
    </w:p>
    <w:p w14:paraId="2028BAA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remained unchanged from the English-to-German base translation model. During inference, we</w:t>
      </w:r>
    </w:p>
    <w:p w14:paraId="558E1C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9Table 4: The Transformer generalizes well to English constituency parsing (Results are on Section 23</w:t>
      </w:r>
    </w:p>
    <w:p w14:paraId="47F1911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of WSJ)</w:t>
      </w:r>
    </w:p>
    <w:p w14:paraId="195736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Parser Training WSJ 23 F1</w:t>
      </w:r>
    </w:p>
    <w:p w14:paraId="41D3D4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Vinyals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&amp; Kaiser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al. (2014) [37] Petrov et al. (2006) [29] Zhu et al. (2013) [40] Dyer et al. (2016) [8] WSJ only, discriminative WSJ only, discriminative WSJ only, discriminative WSJ only, discriminative 88.3</w:t>
      </w:r>
    </w:p>
    <w:p w14:paraId="76987F3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90.4</w:t>
      </w:r>
    </w:p>
    <w:p w14:paraId="53543AC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90.4</w:t>
      </w:r>
    </w:p>
    <w:p w14:paraId="616035D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91.7</w:t>
      </w:r>
    </w:p>
    <w:p w14:paraId="42FF615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Transformer (4 layers) WSJ only, discriminative 91.3</w:t>
      </w:r>
    </w:p>
    <w:p w14:paraId="5A46ECD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Zhu et al. (2013) [40] Huang &amp; Harper (2009) [14] McClosky et al. (2006) [26]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Vinyals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&amp; Kaiser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al. (2014) [37] semi-supervised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semi-supervised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semi-supervised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semi-supervised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91.3</w:t>
      </w:r>
    </w:p>
    <w:p w14:paraId="6DF9264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91.3</w:t>
      </w:r>
    </w:p>
    <w:p w14:paraId="0A3E961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92.1</w:t>
      </w:r>
    </w:p>
    <w:p w14:paraId="1E11970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92.1</w:t>
      </w:r>
    </w:p>
    <w:p w14:paraId="23DC904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Transformer (4 layers) semi-supervised 92.7</w:t>
      </w:r>
    </w:p>
    <w:p w14:paraId="5F97193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Luong et al. (2015) [23] Dyer et al. (2016) [8] multi-task generative 93.0</w:t>
      </w:r>
    </w:p>
    <w:p w14:paraId="42AEC8F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93.3</w:t>
      </w:r>
    </w:p>
    <w:p w14:paraId="465F92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increased the maximum output length to input length + 300. We used a beam size of 21 and α= 0.3</w:t>
      </w:r>
    </w:p>
    <w:p w14:paraId="5B7E678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for both WSJ only and the semi-supervised setting.</w:t>
      </w:r>
    </w:p>
    <w:p w14:paraId="1B558D6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Our results in Table 4 show that despite the lack of task-specific tuning our model performs sur-</w:t>
      </w:r>
    </w:p>
    <w:p w14:paraId="3C1EF54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prisingly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well, yielding better results than all previously reported models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with the exception of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the</w:t>
      </w:r>
    </w:p>
    <w:p w14:paraId="0AB4492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Recurrent Neural Network Grammar [8].</w:t>
      </w:r>
    </w:p>
    <w:p w14:paraId="41667AD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contrast to RNN sequence-to-sequence models [37], the Transformer outperforms the Berkeley-</w:t>
      </w:r>
    </w:p>
    <w:p w14:paraId="13843E2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Parser [29] even when training only on the WSJ training set of 40K sentences.</w:t>
      </w:r>
    </w:p>
    <w:p w14:paraId="535093F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7 Conclusion</w:t>
      </w:r>
    </w:p>
    <w:p w14:paraId="554A317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this work, we presented the Transformer, the first sequence transduction model based entirely on</w:t>
      </w:r>
    </w:p>
    <w:p w14:paraId="1A598DC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attention, replacing the recurrent layers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most commonly used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in encoder-decoder architectures with</w:t>
      </w:r>
    </w:p>
    <w:p w14:paraId="78A117C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multi-headed self-attention.</w:t>
      </w:r>
    </w:p>
    <w:p w14:paraId="571A439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For translation tasks, the Transformer can be trained significantly faster than architectures based</w:t>
      </w:r>
    </w:p>
    <w:p w14:paraId="25A02CA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on recurrent or convolutional layers. On both WMT 2014 English-to-German and WMT 2014</w:t>
      </w:r>
    </w:p>
    <w:p w14:paraId="0CDE0E5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English-to-French translation tasks, we achieve a new state of the art. In the former task our best</w:t>
      </w:r>
    </w:p>
    <w:p w14:paraId="3DD8C2E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model outperforms even all previously reported ensembles.</w:t>
      </w:r>
    </w:p>
    <w:p w14:paraId="3FB9BA3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We are excited about the future of attention-based models and plan to apply them to other tasks. We</w:t>
      </w:r>
    </w:p>
    <w:p w14:paraId="532A70F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plan to extend the Transformer to problems involving input and output modalities other than text and</w:t>
      </w:r>
    </w:p>
    <w:p w14:paraId="1E3D173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to investigate local, restricted attention mechanisms to efficiently handle large inputs and outputs</w:t>
      </w:r>
    </w:p>
    <w:p w14:paraId="28B05E2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such as images, audio and video. Making generation less sequential is another research goals of ours.</w:t>
      </w:r>
    </w:p>
    <w:p w14:paraId="111857A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code we used to train and evaluate our models is available at https://github.com/</w:t>
      </w:r>
    </w:p>
    <w:p w14:paraId="6DE793E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tensorflow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/tensor2tensor.</w:t>
      </w:r>
    </w:p>
    <w:p w14:paraId="682311B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Acknowledgements comments, corrections and inspiration.</w:t>
      </w:r>
    </w:p>
    <w:p w14:paraId="246C584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We are grateful to Nal Kalchbrenner and Stephan Gouws for their fruitful</w:t>
      </w:r>
    </w:p>
    <w:p w14:paraId="6B84573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References</w:t>
      </w:r>
    </w:p>
    <w:p w14:paraId="4F13B41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[1] Jimmy Lei Ba, Jamie Ryan Kiros, and Geoffrey E Hinton. Layer normalization.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</w:t>
      </w:r>
    </w:p>
    <w:p w14:paraId="41F1F7E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arXiv:1607.06450, 2016.</w:t>
      </w:r>
    </w:p>
    <w:p w14:paraId="7AC14A2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[2] Dzmitry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Bahdanau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Kyunghyun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Cho, and Yoshua Bengio. Neural machine translation by jointly</w:t>
      </w:r>
    </w:p>
    <w:p w14:paraId="64470BE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learning to align and translate.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CoRR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abs/1409.0473, 2014.</w:t>
      </w:r>
    </w:p>
    <w:p w14:paraId="14A0138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[3] Denny Britz, Anna Goldie, Minh-Thang Luong, and Quoc V. Le. Massive exploration of neural</w:t>
      </w:r>
    </w:p>
    <w:p w14:paraId="5C1AED6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machine translation architectures.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CoRR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abs/1703.03906, 2017.</w:t>
      </w:r>
    </w:p>
    <w:p w14:paraId="10115DF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[4]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Jianpeng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Cheng, Li Dong, and Mirella Lapata. Long short-term memory-networks for machine</w:t>
      </w:r>
    </w:p>
    <w:p w14:paraId="054E50E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reading.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arXiv:1601.06733, 2016.</w:t>
      </w:r>
    </w:p>
    <w:p w14:paraId="2883748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10[5]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Kyunghyun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Cho, Bart van Merrienboer, Caglar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Gulcehre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, Fethi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Bougares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Holger Schwenk,</w:t>
      </w:r>
    </w:p>
    <w:p w14:paraId="561A567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and Yoshua Bengio. Learning phrase representations using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rnn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encoder-decoder for statistical</w:t>
      </w:r>
    </w:p>
    <w:p w14:paraId="4B7474B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machine translation.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CoRR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abs/1406.1078, 2014.</w:t>
      </w:r>
    </w:p>
    <w:p w14:paraId="4DAD732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[6] Francois Chollet.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Xception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: Deep learning with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depthwise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separable convolutions.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</w:p>
    <w:p w14:paraId="1226A8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preprint arXiv:1610.02357, 2016.</w:t>
      </w:r>
    </w:p>
    <w:p w14:paraId="700BFBF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[7]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Junyoung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Chung, Çaglar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Gülçehre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Kyunghyun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Cho, and Yoshua Bengio. Empirical evaluation</w:t>
      </w:r>
    </w:p>
    <w:p w14:paraId="16CDD24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of gated recurrent neural networks on sequence modeling.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CoRR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abs/1412.3555, 2014.</w:t>
      </w:r>
    </w:p>
    <w:p w14:paraId="7108B3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[8] Chris Dyer, Adhiguna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Kuncoro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Miguel Ballesteros, and Noah A. Smith. Recurrent neural</w:t>
      </w:r>
    </w:p>
    <w:p w14:paraId="75D7467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network grammars. In Proc. of NAACL, 2016.</w:t>
      </w:r>
    </w:p>
    <w:p w14:paraId="5EB6369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[9] Jonas Gehring, Michael Auli, David Grangier, Denis Yarats, and Yann N. Dauphin.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Convolu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-</w:t>
      </w:r>
    </w:p>
    <w:p w14:paraId="0F591B1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tional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sequence to sequence learning.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arXiv:1705.03122v2, 2017.</w:t>
      </w:r>
    </w:p>
    <w:p w14:paraId="6871323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[10] Alex Graves. arXiv:1308.0850, 2013.</w:t>
      </w:r>
    </w:p>
    <w:p w14:paraId="599F972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Generating sequences with recurrent neural networks.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</w:t>
      </w:r>
    </w:p>
    <w:p w14:paraId="5A75CD9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[11] Kaiming He, Xiangyu Zhang, Shaoqing Ren, and Jian Sun. Deep residual learning for im-</w:t>
      </w:r>
    </w:p>
    <w:p w14:paraId="745C01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age recognition. In Proceedings of the IEEE Conference on Computer Vision and Pattern</w:t>
      </w:r>
    </w:p>
    <w:p w14:paraId="08BEE6C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Recognition, pages 770–778, 2016.</w:t>
      </w:r>
    </w:p>
    <w:p w14:paraId="1EA9169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[12] Sepp Hochreiter, Yoshua Bengio, Paolo Frasconi, and Jürgen Schmidhuber. Gradient flow in</w:t>
      </w:r>
    </w:p>
    <w:p w14:paraId="57D3BF8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recurrent nets: the difficulty of learning long-term dependencies, 2001.</w:t>
      </w:r>
    </w:p>
    <w:p w14:paraId="716835E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[13] Sepp Hochreiter and Jürgen Schmidhuber. Long short-term memory. Neural computation,</w:t>
      </w:r>
    </w:p>
    <w:p w14:paraId="45E8A2C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9(8):1735–1780, 1997.</w:t>
      </w:r>
    </w:p>
    <w:p w14:paraId="08BA820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[14]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Zhongqiang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Huang and Mary Harper. Self-training PCFG grammars with latent annotations</w:t>
      </w:r>
    </w:p>
    <w:p w14:paraId="761BA53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across languages. In Proceedings of the 2009 Conference on Empirical Methods in Natural</w:t>
      </w:r>
    </w:p>
    <w:p w14:paraId="1D9E9BF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Language Processing, pages 832–841. ACL, August 2009.</w:t>
      </w:r>
    </w:p>
    <w:p w14:paraId="68D2B40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[15] Rafal Jozefowicz, Oriol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Vinyals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Mike Schuster, Noam Shazeer, and Yonghui Wu. Exploring</w:t>
      </w:r>
    </w:p>
    <w:p w14:paraId="7651C4E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the limits of language modeling.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arXiv:1602.02410, 2016.</w:t>
      </w:r>
    </w:p>
    <w:p w14:paraId="39FB2F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[16] Łukasz Kaiser and Samy Bengio. Can active memory replace attention? In Advances in Neural</w:t>
      </w:r>
    </w:p>
    <w:p w14:paraId="7466992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Information Processing Systems, (NIPS), 2016.</w:t>
      </w:r>
    </w:p>
    <w:p w14:paraId="1F0D5AE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[17] Łukasz Kaiser and Ilya Sutskever. Neural GPUs learn algorithms. In International Conference</w:t>
      </w:r>
    </w:p>
    <w:p w14:paraId="5E6560E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on Learning Representations (ICLR), 2016.</w:t>
      </w:r>
    </w:p>
    <w:p w14:paraId="724369F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[18] Nal Kalchbrenner, Lasse Espeholt, Karen Simonyan, Aaron van den Oord, Alex Graves, and Ko-</w:t>
      </w:r>
    </w:p>
    <w:p w14:paraId="1F44FF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ray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Kavukcuoglu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. Neural machine translation in linear time.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arXiv:1610.10099v2,</w:t>
      </w:r>
    </w:p>
    <w:p w14:paraId="351331B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2017.</w:t>
      </w:r>
    </w:p>
    <w:p w14:paraId="3C66838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[19] Yoon Kim, Carl Denton, Luong Hoang, and Alexander M. Rush. Structured attention networks.</w:t>
      </w:r>
    </w:p>
    <w:p w14:paraId="43D0DA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International Conference on Learning Representations, 2017.</w:t>
      </w:r>
    </w:p>
    <w:p w14:paraId="3E607E1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[20] Diederik Kingma and Jimmy Ba. Adam: A method for stochastic optimization. In ICLR, 2015.</w:t>
      </w:r>
    </w:p>
    <w:p w14:paraId="16D1771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[21] Oleksii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Kuchaiev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and Boris Ginsburg. Factorization tricks for LSTM networks.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</w:t>
      </w:r>
    </w:p>
    <w:p w14:paraId="7CD2A5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arXiv:1703.10722, 2017.</w:t>
      </w:r>
    </w:p>
    <w:p w14:paraId="382586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[22]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Zhouhan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Lin,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Minwei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Feng, Cicero Nogueira dos Santos, Mo Yu, Bing Xiang, Bowen</w:t>
      </w:r>
    </w:p>
    <w:p w14:paraId="12A422E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Zhou, and Yoshua Bengio. A structured self-attentive sentence embedding.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</w:t>
      </w:r>
    </w:p>
    <w:p w14:paraId="3DDCB19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arXiv:1703.03130, 2017.</w:t>
      </w:r>
    </w:p>
    <w:p w14:paraId="5694EED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[23] Minh-Thang Luong, Quoc V. Le, Ilya Sutskever, Oriol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Vinyals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and Lukasz Kaiser. Multi-task</w:t>
      </w:r>
    </w:p>
    <w:p w14:paraId="2A9BFF9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sequence to sequence learning.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arXiv:1511.06114, 2015.</w:t>
      </w:r>
    </w:p>
    <w:p w14:paraId="3DA9B20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[24] Minh-Thang Luong, Hieu Pham, and Christopher D Manning. Effective approaches to attention-</w:t>
      </w:r>
    </w:p>
    <w:p w14:paraId="3220874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based neural machine translation.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arXiv:1508.04025, 2015.</w:t>
      </w:r>
    </w:p>
    <w:p w14:paraId="24F2472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11[25] Mitchell P Marcus, Mary Ann Marcinkiewicz, and Beatrice Santorini. Building a large annotated</w:t>
      </w:r>
    </w:p>
    <w:p w14:paraId="7DA031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corpus of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english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: The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penn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treebank. Computational linguistics, 19(2):313–330, 1993.</w:t>
      </w:r>
    </w:p>
    <w:p w14:paraId="0599E9A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[26] David McClosky, Eugene Charniak, and Mark Johnson. Effective self-training for parsing. In</w:t>
      </w:r>
    </w:p>
    <w:p w14:paraId="7CA4A59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Proceedings of the Human Language Technology Conference of the NAACL, Main Conference,</w:t>
      </w:r>
    </w:p>
    <w:p w14:paraId="5372A05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pages 152–159. ACL, June 2006.</w:t>
      </w:r>
    </w:p>
    <w:p w14:paraId="6F7D68A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[27] Ankur Parikh, Oscar Täckström, Dipanjan Das, and Jakob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Uszkoreit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 A decomposable attention</w:t>
      </w:r>
    </w:p>
    <w:p w14:paraId="3924494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model. In Empirical Methods in Natural Language Processing, 2016.</w:t>
      </w:r>
    </w:p>
    <w:p w14:paraId="401BD94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[28] Romain Paulus,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Caiming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Xiong, and Richard Socher. A deep reinforced model for abstractive</w:t>
      </w:r>
    </w:p>
    <w:p w14:paraId="076B19E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summarization.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arXiv:1705.04304, 2017.</w:t>
      </w:r>
    </w:p>
    <w:p w14:paraId="32CDE46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[29] Slav Petrov, Leon Barrett, Romain Thibaux, and Dan Klein. Learning accurate, compact,</w:t>
      </w:r>
    </w:p>
    <w:p w14:paraId="1FC0E8D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and interpretable tree annotation. In Proceedings of the 21st International Conference on</w:t>
      </w:r>
    </w:p>
    <w:p w14:paraId="46B13F4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Computational Linguistics and 44th Annual Meeting of the ACL, pages 433–440. ACL, July</w:t>
      </w:r>
    </w:p>
    <w:p w14:paraId="18D518A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2006.</w:t>
      </w:r>
    </w:p>
    <w:p w14:paraId="421E94C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[30] Ofir Press and Lior Wolf. Using the output embedding to improve language models.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</w:p>
    <w:p w14:paraId="2A3F852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preprint arXiv:1608.05859, 2016.</w:t>
      </w:r>
    </w:p>
    <w:p w14:paraId="61E39BE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[31] Rico Sennrich, Barry Haddow, and Alexandra Birch. Neural machine translation of rare words</w:t>
      </w:r>
    </w:p>
    <w:p w14:paraId="73E0E75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with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subword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units.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arXiv:1508.07909, 2015.</w:t>
      </w:r>
    </w:p>
    <w:p w14:paraId="161839E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[32] Noam Shazeer, Azalia Mirhoseini, Krzysztof Maziarz, Andy Davis, Quoc Le, Geoffrey Hinton,</w:t>
      </w:r>
    </w:p>
    <w:p w14:paraId="3A71C3B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and Jeff Dean. Outrageously large neural networks: The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sparsely-gated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mixture-of-experts</w:t>
      </w:r>
    </w:p>
    <w:p w14:paraId="396DD57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layer.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arXiv:1701.06538, 2017.</w:t>
      </w:r>
    </w:p>
    <w:p w14:paraId="45A3007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[33] Nitish Srivastava, Geoffrey E Hinton, Alex Krizhevsky, Ilya Sutskever, and Ruslan Salakhutdi-</w:t>
      </w:r>
    </w:p>
    <w:p w14:paraId="19566F1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nov.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Dropout: a simple way to prevent neural networks from overfitting. Journal of Machine</w:t>
      </w:r>
    </w:p>
    <w:p w14:paraId="23F16BC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Learning Research, 15(1):1929–1958, 2014.</w:t>
      </w:r>
    </w:p>
    <w:p w14:paraId="7FBF71C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[34]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Sainbayar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Sukhbaatar, Arthur Szlam, Jason Weston, and Rob Fergus. End-to-end memory</w:t>
      </w:r>
    </w:p>
    <w:p w14:paraId="6E7CAEA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networks. In C. Cortes, N. D. Lawrence, D. D. Lee, M. Sugiyama, and R. Garnett, editors,</w:t>
      </w:r>
    </w:p>
    <w:p w14:paraId="4044B13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Advances in Neural Information Processing Systems 28, pages 2440–2448. Curran Associates,</w:t>
      </w:r>
    </w:p>
    <w:p w14:paraId="264EF9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Inc., 2015.</w:t>
      </w:r>
    </w:p>
    <w:p w14:paraId="3ED2D6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[35] Ilya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Sutskever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, Oriol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Vinyals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and Quoc VV Le. Sequence to sequence learning with neural</w:t>
      </w:r>
    </w:p>
    <w:p w14:paraId="398113E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networks. In Advances in Neural Information Processing Systems, pages 3104–3112, 2014.</w:t>
      </w:r>
    </w:p>
    <w:p w14:paraId="27E4E22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[36] Christian Szegedy, Vincent Vanhoucke, Sergey Ioffe, Jonathon Shlens, and Zbigniew Wojna.</w:t>
      </w:r>
    </w:p>
    <w:p w14:paraId="12C4C13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Rethinking the inception architecture for computer vision.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CoRR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abs/1512.00567, 2015.</w:t>
      </w:r>
    </w:p>
    <w:p w14:paraId="21354D0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[37]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Vinyals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&amp; Kaiser, Koo, Petrov, Sutskever, and Hinton. Grammar as a foreign language. In</w:t>
      </w:r>
    </w:p>
    <w:p w14:paraId="14D8A43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Advances in Neural Information Processing Systems, 2015.</w:t>
      </w:r>
    </w:p>
    <w:p w14:paraId="561FAA7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[38] Yonghui Wu, Mike Schuster,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Zhifeng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Chen, Quoc V Le, Mohammad Norouzi, Wolfgang</w:t>
      </w:r>
    </w:p>
    <w:p w14:paraId="17DA853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Macherey, Maxim Krikun, Yuan Cao, Qin Gao, Klaus Macherey, et al. Google’s neural machine</w:t>
      </w:r>
    </w:p>
    <w:p w14:paraId="3534A85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translation system: Bridging the gap between human and machine translation.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</w:t>
      </w:r>
    </w:p>
    <w:p w14:paraId="402A7E3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arXiv:1609.08144, 2016.</w:t>
      </w:r>
    </w:p>
    <w:p w14:paraId="393842A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[39] Jie Zhou, Ying Cao,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Xuguang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Wang, Peng Li, and Wei Xu. Deep recurrent models with</w:t>
      </w:r>
    </w:p>
    <w:p w14:paraId="3E617EC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fast-forward connections for neural machine translation.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CoRR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abs/1606.04199, 2016.</w:t>
      </w:r>
    </w:p>
    <w:p w14:paraId="3D4A1D3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[40]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Muhua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Zhu, Yue Zhang, Wenliang Chen, Min Zhang, and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Jingbo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Zhu. Fast and accurate</w:t>
      </w:r>
    </w:p>
    <w:p w14:paraId="5F4ECCC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shift-reduce constituent parsing. In Proceedings of the 51st Annual Meeting of the ACL (Volume</w:t>
      </w:r>
    </w:p>
    <w:p w14:paraId="6D1297F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1: Long Papers), pages 434–443. ACL, August 2013.</w:t>
      </w:r>
    </w:p>
    <w:p w14:paraId="7D5C452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1213</w:t>
      </w:r>
    </w:p>
    <w:p w14:paraId="57D6D1F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word ‘making’. Different colors represent different heads. Best viewed in color.</w:t>
      </w:r>
    </w:p>
    <w:p w14:paraId="674121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verb ‘making’, completing the phrase ‘making...more difficult’. Attentions here shown only for</w:t>
      </w:r>
    </w:p>
    <w:p w14:paraId="48BBB7F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encoder self-attention in layer 5 of 6. Many of the attention heads attend to a distant dependency of</w:t>
      </w:r>
    </w:p>
    <w:p w14:paraId="648CE1B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Figure 3: An example of the attention mechanism following long-distance dependencies in the</w:t>
      </w:r>
    </w:p>
    <w:p w14:paraId="0BBCB7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It</w:t>
      </w:r>
    </w:p>
    <w:p w14:paraId="61E4DAE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is</w:t>
      </w:r>
    </w:p>
    <w:p w14:paraId="23AF24D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in</w:t>
      </w:r>
    </w:p>
    <w:p w14:paraId="112614A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this</w:t>
      </w:r>
    </w:p>
    <w:p w14:paraId="7CF3AA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spirit</w:t>
      </w:r>
    </w:p>
    <w:p w14:paraId="2AE2D9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that</w:t>
      </w:r>
    </w:p>
    <w:p w14:paraId="5BC02F6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a</w:t>
      </w:r>
    </w:p>
    <w:p w14:paraId="76E7DCC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majority</w:t>
      </w:r>
    </w:p>
    <w:p w14:paraId="380CE3D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of</w:t>
      </w:r>
    </w:p>
    <w:p w14:paraId="618E194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American</w:t>
      </w:r>
    </w:p>
    <w:p w14:paraId="236BC48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governments</w:t>
      </w:r>
    </w:p>
    <w:p w14:paraId="785E664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have</w:t>
      </w:r>
    </w:p>
    <w:p w14:paraId="58875ED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passed</w:t>
      </w:r>
    </w:p>
    <w:p w14:paraId="5C4ECAF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new</w:t>
      </w:r>
    </w:p>
    <w:p w14:paraId="55CCD2D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laws</w:t>
      </w:r>
    </w:p>
    <w:p w14:paraId="2DC1B15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since</w:t>
      </w:r>
    </w:p>
    <w:p w14:paraId="7ABE112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2009</w:t>
      </w:r>
    </w:p>
    <w:p w14:paraId="68A4F33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making</w:t>
      </w:r>
    </w:p>
    <w:p w14:paraId="1B143E8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the</w:t>
      </w:r>
    </w:p>
    <w:p w14:paraId="72B0ADC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registration</w:t>
      </w:r>
    </w:p>
    <w:p w14:paraId="7F08274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or</w:t>
      </w:r>
    </w:p>
    <w:p w14:paraId="76D7A33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voting</w:t>
      </w:r>
    </w:p>
    <w:p w14:paraId="499E29E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process</w:t>
      </w:r>
    </w:p>
    <w:p w14:paraId="53BAA5E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more</w:t>
      </w:r>
    </w:p>
    <w:p w14:paraId="3A7AD1E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difficult</w:t>
      </w:r>
    </w:p>
    <w:p w14:paraId="14D4507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.</w:t>
      </w:r>
    </w:p>
    <w:p w14:paraId="3020614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&lt;EOS&gt;</w:t>
      </w:r>
    </w:p>
    <w:p w14:paraId="65412F3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10BD614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4C4A4DF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599CEC4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7420E5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2D025F6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4F12D26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It</w:t>
      </w:r>
    </w:p>
    <w:p w14:paraId="201E870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is</w:t>
      </w:r>
    </w:p>
    <w:p w14:paraId="4E2F91B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in</w:t>
      </w:r>
    </w:p>
    <w:p w14:paraId="11F6798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this</w:t>
      </w:r>
    </w:p>
    <w:p w14:paraId="37A09AD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spirit</w:t>
      </w:r>
    </w:p>
    <w:p w14:paraId="2760F47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that</w:t>
      </w:r>
    </w:p>
    <w:p w14:paraId="4D8E275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a</w:t>
      </w:r>
    </w:p>
    <w:p w14:paraId="6188B08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majority</w:t>
      </w:r>
    </w:p>
    <w:p w14:paraId="53E885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of</w:t>
      </w:r>
    </w:p>
    <w:p w14:paraId="1A50BFE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American</w:t>
      </w:r>
    </w:p>
    <w:p w14:paraId="26DE3A6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governments</w:t>
      </w:r>
    </w:p>
    <w:p w14:paraId="3673AAE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have</w:t>
      </w:r>
    </w:p>
    <w:p w14:paraId="0E705B2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passed</w:t>
      </w:r>
    </w:p>
    <w:p w14:paraId="07669F7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new</w:t>
      </w:r>
    </w:p>
    <w:p w14:paraId="07009B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laws</w:t>
      </w:r>
    </w:p>
    <w:p w14:paraId="3D57A6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since</w:t>
      </w:r>
    </w:p>
    <w:p w14:paraId="66A7BAA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2009</w:t>
      </w:r>
    </w:p>
    <w:p w14:paraId="4BB075E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making</w:t>
      </w:r>
    </w:p>
    <w:p w14:paraId="4BA7111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the</w:t>
      </w:r>
    </w:p>
    <w:p w14:paraId="63470C0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registration</w:t>
      </w:r>
    </w:p>
    <w:p w14:paraId="37A5214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or</w:t>
      </w:r>
    </w:p>
    <w:p w14:paraId="54F9F4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voting</w:t>
      </w:r>
    </w:p>
    <w:p w14:paraId="1423322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process</w:t>
      </w:r>
    </w:p>
    <w:p w14:paraId="25479DE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more</w:t>
      </w:r>
    </w:p>
    <w:p w14:paraId="4781159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difficult</w:t>
      </w:r>
    </w:p>
    <w:p w14:paraId="3E26DD1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.</w:t>
      </w:r>
    </w:p>
    <w:p w14:paraId="73FC5F8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&lt;EOS&gt;</w:t>
      </w:r>
    </w:p>
    <w:p w14:paraId="33EA4D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3EA9716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0570E4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56F6DE5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57BBAB4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55A6CB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7ADB339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 xml:space="preserve">Attention Visualizations </w:t>
      </w:r>
      <w:r w:rsidRPr="00E11C29">
        <w:rPr>
          <w:rFonts w:ascii="Arial" w:eastAsia="굴림" w:hAnsi="Arial" w:cs="Arial"/>
          <w:b/>
          <w:bCs/>
          <w:color w:val="191919"/>
          <w:kern w:val="0"/>
          <w:sz w:val="24"/>
          <w14:ligatures w14:val="none"/>
        </w:rPr>
        <w:t>Input-Input Layer5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14</w:t>
      </w:r>
    </w:p>
    <w:p w14:paraId="465611A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and 6. Note that the attentions are very sharp for this word.</w:t>
      </w:r>
    </w:p>
    <w:p w14:paraId="6EEEF9C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Full attentions for head 5. Bottom: Isolated attentions from just the word ‘its’ for attention heads 5</w:t>
      </w:r>
    </w:p>
    <w:p w14:paraId="60F0E1D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Figure 4: Two attention heads, also in layer 5 of 6, apparently involved in anaphora resolution. Top:</w:t>
      </w:r>
    </w:p>
    <w:p w14:paraId="1413F44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5C9024F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20E6B5E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4DDE26A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5E7DC18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1976A20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perfect</w:t>
      </w:r>
    </w:p>
    <w:p w14:paraId="77339B2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11D4C7A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2AFBC48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17B05D9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application</w:t>
      </w:r>
    </w:p>
    <w:p w14:paraId="64035A2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should</w:t>
      </w:r>
    </w:p>
    <w:p w14:paraId="6FA72E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7BB134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just</w:t>
      </w:r>
    </w:p>
    <w:p w14:paraId="58449AF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5AFA73A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55340A7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is</w:t>
      </w:r>
    </w:p>
    <w:p w14:paraId="48832D0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what</w:t>
      </w:r>
    </w:p>
    <w:p w14:paraId="6B64758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we</w:t>
      </w:r>
    </w:p>
    <w:p w14:paraId="07FCECF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are</w:t>
      </w:r>
    </w:p>
    <w:p w14:paraId="0D1CB4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213F9F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20DBF9D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in</w:t>
      </w:r>
    </w:p>
    <w:p w14:paraId="320DA8B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510D6F7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opinion</w:t>
      </w:r>
    </w:p>
    <w:p w14:paraId="0B7AB21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7D0E6E6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2DAF182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313F424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62DD6B2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636502E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352D06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1B6B9B4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0A2FD4D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perfect</w:t>
      </w:r>
    </w:p>
    <w:p w14:paraId="6805403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2C7CEDA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4FB5BC3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0A026BB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application</w:t>
      </w:r>
    </w:p>
    <w:p w14:paraId="19EA136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should</w:t>
      </w:r>
    </w:p>
    <w:p w14:paraId="43F6654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5E9823F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just</w:t>
      </w:r>
    </w:p>
    <w:p w14:paraId="0DA9A0E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3F8E079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46C637F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is</w:t>
      </w:r>
    </w:p>
    <w:p w14:paraId="3D5E188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what</w:t>
      </w:r>
    </w:p>
    <w:p w14:paraId="5DE0FC4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we</w:t>
      </w:r>
    </w:p>
    <w:p w14:paraId="1B3AA02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are</w:t>
      </w:r>
    </w:p>
    <w:p w14:paraId="331E139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23E3510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62A7DE4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in</w:t>
      </w:r>
    </w:p>
    <w:p w14:paraId="5D06D26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69C2DBB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opinion</w:t>
      </w:r>
    </w:p>
    <w:p w14:paraId="7373BF9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3A89E1F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56AE9FF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043B9B6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perfect</w:t>
      </w:r>
    </w:p>
    <w:p w14:paraId="7DC57BA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application</w:t>
      </w:r>
    </w:p>
    <w:p w14:paraId="1C24DF0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should</w:t>
      </w:r>
    </w:p>
    <w:p w14:paraId="4D8DD0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191919"/>
          <w:kern w:val="0"/>
          <w:sz w:val="30"/>
          <w:szCs w:val="30"/>
          <w14:ligatures w14:val="none"/>
        </w:rPr>
      </w:pPr>
      <w:r w:rsidRPr="00E11C29">
        <w:rPr>
          <w:rFonts w:ascii="Arial" w:eastAsia="굴림" w:hAnsi="Arial" w:cs="Arial"/>
          <w:b/>
          <w:bCs/>
          <w:color w:val="191919"/>
          <w:kern w:val="0"/>
          <w:sz w:val="30"/>
          <w:szCs w:val="30"/>
          <w14:ligatures w14:val="none"/>
        </w:rPr>
        <w:t>Input-Input Layer5</w:t>
      </w:r>
    </w:p>
    <w:p w14:paraId="5483176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4426CBA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1F5E8BD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0927CBB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56BE003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521A4F2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565BBF4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18C6939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1517C3B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4BBB48F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just</w:t>
      </w:r>
    </w:p>
    <w:p w14:paraId="6AEB52F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60DADE1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4787FF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is</w:t>
      </w:r>
    </w:p>
    <w:p w14:paraId="4766E8C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what</w:t>
      </w:r>
    </w:p>
    <w:p w14:paraId="51FD0EF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we</w:t>
      </w:r>
    </w:p>
    <w:p w14:paraId="74339F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are</w:t>
      </w:r>
    </w:p>
    <w:p w14:paraId="7B836A6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7B96B8E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60415A8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in</w:t>
      </w:r>
    </w:p>
    <w:p w14:paraId="4639CA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3226D0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opinion</w:t>
      </w:r>
    </w:p>
    <w:p w14:paraId="1626162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4E2BC3E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000785E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lastRenderedPageBreak/>
        <w:t>&lt;pad&gt;</w:t>
      </w:r>
    </w:p>
    <w:p w14:paraId="3BA8DAF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57E50C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0925F84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10B2012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17E1F9D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533ACFC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perfect</w:t>
      </w:r>
    </w:p>
    <w:p w14:paraId="1241C5E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0051389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46F5736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515992E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application</w:t>
      </w:r>
    </w:p>
    <w:p w14:paraId="7466B27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should</w:t>
      </w:r>
    </w:p>
    <w:p w14:paraId="22DA532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2CB5E99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just</w:t>
      </w:r>
    </w:p>
    <w:p w14:paraId="59CF5CE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032C37A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5260CA4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is</w:t>
      </w:r>
    </w:p>
    <w:p w14:paraId="663DDFB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what</w:t>
      </w:r>
    </w:p>
    <w:p w14:paraId="6EBD387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we</w:t>
      </w:r>
    </w:p>
    <w:p w14:paraId="6C2D03A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are</w:t>
      </w:r>
    </w:p>
    <w:p w14:paraId="15F1FB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7F40C18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724C6A5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in</w:t>
      </w:r>
    </w:p>
    <w:p w14:paraId="7898B52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156B0E9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opinion</w:t>
      </w:r>
    </w:p>
    <w:p w14:paraId="471A58F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58D4E85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7AE1D97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4560D39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191919"/>
          <w:kern w:val="0"/>
          <w:sz w:val="29"/>
          <w:szCs w:val="29"/>
          <w14:ligatures w14:val="none"/>
        </w:rPr>
      </w:pPr>
      <w:r w:rsidRPr="00E11C29">
        <w:rPr>
          <w:rFonts w:ascii="Arial" w:eastAsia="굴림" w:hAnsi="Arial" w:cs="Arial"/>
          <w:b/>
          <w:bCs/>
          <w:color w:val="191919"/>
          <w:kern w:val="0"/>
          <w:sz w:val="29"/>
          <w:szCs w:val="29"/>
          <w14:ligatures w14:val="none"/>
        </w:rPr>
        <w:t>Input-Input Layer5</w:t>
      </w:r>
      <w:r w:rsidRPr="00E11C29">
        <w:rPr>
          <w:rFonts w:ascii="Helvetica" w:eastAsia="굴림" w:hAnsi="Helvetica" w:cs="Arial"/>
          <w:color w:val="000000"/>
          <w:kern w:val="0"/>
          <w:sz w:val="15"/>
          <w:szCs w:val="15"/>
          <w14:ligatures w14:val="none"/>
        </w:rPr>
        <w:t>15</w:t>
      </w:r>
    </w:p>
    <w:p w14:paraId="2EA14EF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at layer 5 of 6. The heads clearly learned to perform different tasks.</w:t>
      </w:r>
    </w:p>
    <w:p w14:paraId="7D6066F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sentence. We give two such examples above, from two different heads from the encoder self-attention</w:t>
      </w:r>
    </w:p>
    <w:p w14:paraId="765C471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Figure 5: Many of the attention heads exhibit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behaviour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that seems related to the structure of the</w:t>
      </w:r>
    </w:p>
    <w:p w14:paraId="4D1FF9F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5EC59D5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5E323BA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4826FA6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1A6092D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05ED102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perfect</w:t>
      </w:r>
    </w:p>
    <w:p w14:paraId="729172C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50EDD2A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4EB722B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62BB9C5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application</w:t>
      </w:r>
    </w:p>
    <w:p w14:paraId="5269E25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should</w:t>
      </w:r>
    </w:p>
    <w:p w14:paraId="431C0B0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25E0D27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just</w:t>
      </w:r>
    </w:p>
    <w:p w14:paraId="3CF6991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5B5BBEE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69B6881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is</w:t>
      </w:r>
    </w:p>
    <w:p w14:paraId="1A8ED53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what</w:t>
      </w:r>
    </w:p>
    <w:p w14:paraId="749634B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we</w:t>
      </w:r>
    </w:p>
    <w:p w14:paraId="4170F78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are</w:t>
      </w:r>
    </w:p>
    <w:p w14:paraId="25D4753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62A1BF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72331F9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in</w:t>
      </w:r>
    </w:p>
    <w:p w14:paraId="2E50C5A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6BBBFFB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opinion</w:t>
      </w:r>
    </w:p>
    <w:p w14:paraId="264E247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1ED8BA6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7B74A3F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44C40A2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2FC78ED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15C042F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0BD6150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2EF0E3A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6A5AC6D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perfect</w:t>
      </w:r>
    </w:p>
    <w:p w14:paraId="378B67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7A16E57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5B6E0E7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282D342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application</w:t>
      </w:r>
    </w:p>
    <w:p w14:paraId="6936CF5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should</w:t>
      </w:r>
    </w:p>
    <w:p w14:paraId="76BC99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3C583CC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just</w:t>
      </w:r>
    </w:p>
    <w:p w14:paraId="202164C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3C23299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2C003C4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is</w:t>
      </w:r>
    </w:p>
    <w:p w14:paraId="2015849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what</w:t>
      </w:r>
    </w:p>
    <w:p w14:paraId="748CD7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we</w:t>
      </w:r>
    </w:p>
    <w:p w14:paraId="5A3D7F0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are</w:t>
      </w:r>
    </w:p>
    <w:p w14:paraId="043ECB5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780BB1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739FC75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in</w:t>
      </w:r>
    </w:p>
    <w:p w14:paraId="53AF92B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119BB02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opinion</w:t>
      </w:r>
    </w:p>
    <w:p w14:paraId="1CC07FF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lastRenderedPageBreak/>
        <w:t>.</w:t>
      </w:r>
    </w:p>
    <w:p w14:paraId="1FF9CD0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4D3B0BB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6D3C34B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perfect</w:t>
      </w:r>
    </w:p>
    <w:p w14:paraId="39BFC2F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application</w:t>
      </w:r>
    </w:p>
    <w:p w14:paraId="0CA6B60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should</w:t>
      </w:r>
    </w:p>
    <w:p w14:paraId="72A1E4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191919"/>
          <w:kern w:val="0"/>
          <w:sz w:val="29"/>
          <w:szCs w:val="29"/>
          <w14:ligatures w14:val="none"/>
        </w:rPr>
      </w:pPr>
      <w:r w:rsidRPr="00E11C29">
        <w:rPr>
          <w:rFonts w:ascii="Arial" w:eastAsia="굴림" w:hAnsi="Arial" w:cs="Arial"/>
          <w:b/>
          <w:bCs/>
          <w:color w:val="191919"/>
          <w:kern w:val="0"/>
          <w:sz w:val="29"/>
          <w:szCs w:val="29"/>
          <w14:ligatures w14:val="none"/>
        </w:rPr>
        <w:t>Input-Input Layer5</w:t>
      </w:r>
    </w:p>
    <w:p w14:paraId="47C94C3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107E8C5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61DB9B3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40DE2EC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26B538B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114CEB8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4EF4F60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268F762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68B3DF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578E3F3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just</w:t>
      </w:r>
    </w:p>
    <w:p w14:paraId="071C282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5E3D2DB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6C0FC59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is</w:t>
      </w:r>
    </w:p>
    <w:p w14:paraId="341CBC6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what</w:t>
      </w:r>
    </w:p>
    <w:p w14:paraId="4D738C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we</w:t>
      </w:r>
    </w:p>
    <w:p w14:paraId="64E05FA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are</w:t>
      </w:r>
    </w:p>
    <w:p w14:paraId="0EC3AE1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03FA895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3D729D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in</w:t>
      </w:r>
    </w:p>
    <w:p w14:paraId="7112FB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005099D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opinion</w:t>
      </w:r>
    </w:p>
    <w:p w14:paraId="2F2AA3A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11D4E94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3006261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76EFAC9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63BC5F0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4C96E22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536F55C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713B6C9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0FC0E16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perfect</w:t>
      </w:r>
    </w:p>
    <w:p w14:paraId="7592EC8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2088C9E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3AB6EBC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1680F07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application</w:t>
      </w:r>
    </w:p>
    <w:p w14:paraId="6B96BD2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should</w:t>
      </w:r>
    </w:p>
    <w:p w14:paraId="10E387E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03E0FFF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just</w:t>
      </w:r>
    </w:p>
    <w:p w14:paraId="69C73FF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1BED3C1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7727575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is</w:t>
      </w:r>
    </w:p>
    <w:p w14:paraId="3B4F3AD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what</w:t>
      </w:r>
    </w:p>
    <w:p w14:paraId="6990280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we</w:t>
      </w:r>
    </w:p>
    <w:p w14:paraId="5A5CBF6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are</w:t>
      </w:r>
    </w:p>
    <w:p w14:paraId="3326CB7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7258B5A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503C9EB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in</w:t>
      </w:r>
    </w:p>
    <w:p w14:paraId="40A148A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066D837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opinion</w:t>
      </w:r>
    </w:p>
    <w:p w14:paraId="325940A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2512FB8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644812E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3C091B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191919"/>
          <w:kern w:val="0"/>
          <w:sz w:val="29"/>
          <w:szCs w:val="29"/>
          <w14:ligatures w14:val="none"/>
        </w:rPr>
      </w:pPr>
      <w:r w:rsidRPr="00E11C29">
        <w:rPr>
          <w:rFonts w:ascii="Arial" w:eastAsia="굴림" w:hAnsi="Arial" w:cs="Arial"/>
          <w:b/>
          <w:bCs/>
          <w:color w:val="191919"/>
          <w:kern w:val="0"/>
          <w:sz w:val="29"/>
          <w:szCs w:val="29"/>
          <w14:ligatures w14:val="none"/>
        </w:rPr>
        <w:t>Input-Input Layer5</w:t>
      </w:r>
    </w:p>
    <w:p w14:paraId="7179166A" w14:textId="77777777" w:rsidR="00E11C29" w:rsidRDefault="00E11C29"/>
    <w:sectPr w:rsidR="00E11C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C29"/>
    <w:rsid w:val="001D7DC7"/>
    <w:rsid w:val="00E1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BF694"/>
  <w15:chartTrackingRefBased/>
  <w15:docId w15:val="{DAC6E306-42F9-9148-85A0-295CC911F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11C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1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11C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1C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11C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11C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11C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11C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11C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11C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11C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11C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11C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11C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11C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11C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11C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11C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11C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1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11C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11C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1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11C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11C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11C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1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11C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11C2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11C2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1">
    <w:name w:val="p1"/>
    <w:basedOn w:val="a"/>
    <w:rsid w:val="00E11C29"/>
    <w:pPr>
      <w:widowControl/>
      <w:wordWrap/>
      <w:autoSpaceDE/>
      <w:autoSpaceDN/>
      <w:spacing w:after="0"/>
    </w:pPr>
    <w:rPr>
      <w:rFonts w:ascii="Times" w:eastAsia="굴림" w:hAnsi="Times" w:cs="굴림"/>
      <w:color w:val="6C6C6C"/>
      <w:kern w:val="0"/>
      <w:sz w:val="30"/>
      <w:szCs w:val="30"/>
      <w14:ligatures w14:val="none"/>
    </w:rPr>
  </w:style>
  <w:style w:type="paragraph" w:customStyle="1" w:styleId="p2">
    <w:name w:val="p2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FB0007"/>
      <w:kern w:val="0"/>
      <w:sz w:val="18"/>
      <w:szCs w:val="18"/>
      <w14:ligatures w14:val="none"/>
    </w:rPr>
  </w:style>
  <w:style w:type="paragraph" w:customStyle="1" w:styleId="p3">
    <w:name w:val="p3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26"/>
      <w:szCs w:val="26"/>
      <w14:ligatures w14:val="none"/>
    </w:rPr>
  </w:style>
  <w:style w:type="paragraph" w:customStyle="1" w:styleId="p4">
    <w:name w:val="p4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5"/>
      <w:szCs w:val="15"/>
      <w14:ligatures w14:val="none"/>
    </w:rPr>
  </w:style>
  <w:style w:type="paragraph" w:customStyle="1" w:styleId="p5">
    <w:name w:val="p5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8"/>
      <w:szCs w:val="18"/>
      <w14:ligatures w14:val="none"/>
    </w:rPr>
  </w:style>
  <w:style w:type="paragraph" w:customStyle="1" w:styleId="p6">
    <w:name w:val="p6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5"/>
      <w:szCs w:val="15"/>
      <w14:ligatures w14:val="none"/>
    </w:rPr>
  </w:style>
  <w:style w:type="paragraph" w:customStyle="1" w:styleId="p7">
    <w:name w:val="p7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5"/>
      <w:szCs w:val="15"/>
      <w14:ligatures w14:val="none"/>
    </w:rPr>
  </w:style>
  <w:style w:type="paragraph" w:customStyle="1" w:styleId="p8">
    <w:name w:val="p8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3"/>
      <w:szCs w:val="13"/>
      <w14:ligatures w14:val="none"/>
    </w:rPr>
  </w:style>
  <w:style w:type="paragraph" w:customStyle="1" w:styleId="p9">
    <w:name w:val="p9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4"/>
      <w:szCs w:val="14"/>
      <w14:ligatures w14:val="none"/>
    </w:rPr>
  </w:style>
  <w:style w:type="paragraph" w:customStyle="1" w:styleId="p10">
    <w:name w:val="p10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1"/>
      <w:szCs w:val="11"/>
      <w14:ligatures w14:val="none"/>
    </w:rPr>
  </w:style>
  <w:style w:type="paragraph" w:customStyle="1" w:styleId="p11">
    <w:name w:val="p11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8"/>
      <w:szCs w:val="8"/>
      <w14:ligatures w14:val="none"/>
    </w:rPr>
  </w:style>
  <w:style w:type="paragraph" w:customStyle="1" w:styleId="p12">
    <w:name w:val="p12"/>
    <w:basedOn w:val="a"/>
    <w:rsid w:val="00E11C29"/>
    <w:pPr>
      <w:widowControl/>
      <w:wordWrap/>
      <w:autoSpaceDE/>
      <w:autoSpaceDN/>
      <w:spacing w:after="0"/>
    </w:pPr>
    <w:rPr>
      <w:rFonts w:ascii="Arial" w:eastAsia="굴림" w:hAnsi="Arial" w:cs="Arial"/>
      <w:color w:val="000000"/>
      <w:kern w:val="0"/>
      <w:sz w:val="12"/>
      <w:szCs w:val="12"/>
      <w14:ligatures w14:val="none"/>
    </w:rPr>
  </w:style>
  <w:style w:type="paragraph" w:customStyle="1" w:styleId="p13">
    <w:name w:val="p13"/>
    <w:basedOn w:val="a"/>
    <w:rsid w:val="00E11C29"/>
    <w:pPr>
      <w:widowControl/>
      <w:wordWrap/>
      <w:autoSpaceDE/>
      <w:autoSpaceDN/>
      <w:spacing w:after="0"/>
    </w:pPr>
    <w:rPr>
      <w:rFonts w:ascii="Arial" w:eastAsia="굴림" w:hAnsi="Arial" w:cs="Arial"/>
      <w:color w:val="000000"/>
      <w:kern w:val="0"/>
      <w:sz w:val="14"/>
      <w:szCs w:val="14"/>
      <w14:ligatures w14:val="none"/>
    </w:rPr>
  </w:style>
  <w:style w:type="paragraph" w:customStyle="1" w:styleId="p14">
    <w:name w:val="p14"/>
    <w:basedOn w:val="a"/>
    <w:rsid w:val="00E11C29"/>
    <w:pPr>
      <w:widowControl/>
      <w:wordWrap/>
      <w:autoSpaceDE/>
      <w:autoSpaceDN/>
      <w:spacing w:after="0"/>
    </w:pPr>
    <w:rPr>
      <w:rFonts w:ascii="Arial" w:eastAsia="굴림" w:hAnsi="Arial" w:cs="Arial"/>
      <w:color w:val="000000"/>
      <w:kern w:val="0"/>
      <w:sz w:val="14"/>
      <w:szCs w:val="14"/>
      <w14:ligatures w14:val="none"/>
    </w:rPr>
  </w:style>
  <w:style w:type="paragraph" w:customStyle="1" w:styleId="p15">
    <w:name w:val="p15"/>
    <w:basedOn w:val="a"/>
    <w:rsid w:val="00E11C29"/>
    <w:pPr>
      <w:widowControl/>
      <w:wordWrap/>
      <w:autoSpaceDE/>
      <w:autoSpaceDN/>
      <w:spacing w:after="0"/>
    </w:pPr>
    <w:rPr>
      <w:rFonts w:ascii="Arial" w:eastAsia="굴림" w:hAnsi="Arial" w:cs="Arial"/>
      <w:color w:val="191919"/>
      <w:kern w:val="0"/>
      <w:sz w:val="30"/>
      <w:szCs w:val="30"/>
      <w14:ligatures w14:val="none"/>
    </w:rPr>
  </w:style>
  <w:style w:type="paragraph" w:customStyle="1" w:styleId="p16">
    <w:name w:val="p16"/>
    <w:basedOn w:val="a"/>
    <w:rsid w:val="00E11C29"/>
    <w:pPr>
      <w:widowControl/>
      <w:wordWrap/>
      <w:autoSpaceDE/>
      <w:autoSpaceDN/>
      <w:spacing w:after="0"/>
    </w:pPr>
    <w:rPr>
      <w:rFonts w:ascii="Arial" w:eastAsia="굴림" w:hAnsi="Arial" w:cs="Arial"/>
      <w:color w:val="191919"/>
      <w:kern w:val="0"/>
      <w:sz w:val="29"/>
      <w:szCs w:val="29"/>
      <w14:ligatures w14:val="none"/>
    </w:rPr>
  </w:style>
  <w:style w:type="character" w:customStyle="1" w:styleId="s1">
    <w:name w:val="s1"/>
    <w:basedOn w:val="a0"/>
    <w:rsid w:val="00E11C29"/>
    <w:rPr>
      <w:rFonts w:ascii="Helvetica" w:hAnsi="Helvetica" w:hint="default"/>
      <w:sz w:val="11"/>
      <w:szCs w:val="11"/>
    </w:rPr>
  </w:style>
  <w:style w:type="character" w:customStyle="1" w:styleId="s2">
    <w:name w:val="s2"/>
    <w:basedOn w:val="a0"/>
    <w:rsid w:val="00E11C29"/>
    <w:rPr>
      <w:rFonts w:ascii="Helvetica" w:hAnsi="Helvetica" w:hint="default"/>
      <w:sz w:val="15"/>
      <w:szCs w:val="15"/>
    </w:rPr>
  </w:style>
  <w:style w:type="character" w:customStyle="1" w:styleId="s3">
    <w:name w:val="s3"/>
    <w:basedOn w:val="a0"/>
    <w:rsid w:val="00E11C29"/>
    <w:rPr>
      <w:rFonts w:ascii="Helvetica" w:hAnsi="Helvetica" w:hint="default"/>
      <w:sz w:val="15"/>
      <w:szCs w:val="15"/>
    </w:rPr>
  </w:style>
  <w:style w:type="character" w:customStyle="1" w:styleId="s4">
    <w:name w:val="s4"/>
    <w:basedOn w:val="a0"/>
    <w:rsid w:val="00E11C29"/>
    <w:rPr>
      <w:rFonts w:ascii="Helvetica" w:hAnsi="Helvetica" w:hint="default"/>
      <w:sz w:val="9"/>
      <w:szCs w:val="9"/>
    </w:rPr>
  </w:style>
  <w:style w:type="character" w:customStyle="1" w:styleId="s5">
    <w:name w:val="s5"/>
    <w:basedOn w:val="a0"/>
    <w:rsid w:val="00E11C29"/>
    <w:rPr>
      <w:rFonts w:ascii="Helvetica" w:hAnsi="Helvetica" w:hint="default"/>
      <w:sz w:val="13"/>
      <w:szCs w:val="13"/>
    </w:rPr>
  </w:style>
  <w:style w:type="character" w:customStyle="1" w:styleId="s6">
    <w:name w:val="s6"/>
    <w:basedOn w:val="a0"/>
    <w:rsid w:val="00E11C29"/>
    <w:rPr>
      <w:rFonts w:ascii="Helvetica" w:hAnsi="Helvetica" w:hint="default"/>
      <w:sz w:val="14"/>
      <w:szCs w:val="14"/>
    </w:rPr>
  </w:style>
  <w:style w:type="character" w:customStyle="1" w:styleId="s7">
    <w:name w:val="s7"/>
    <w:basedOn w:val="a0"/>
    <w:rsid w:val="00E11C29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0"/>
    <w:rsid w:val="00E11C29"/>
    <w:rPr>
      <w:rFonts w:ascii="Helvetica" w:hAnsi="Helvetica" w:hint="default"/>
      <w:sz w:val="15"/>
      <w:szCs w:val="15"/>
    </w:rPr>
  </w:style>
  <w:style w:type="character" w:customStyle="1" w:styleId="s9">
    <w:name w:val="s9"/>
    <w:basedOn w:val="a0"/>
    <w:rsid w:val="00E11C29"/>
    <w:rPr>
      <w:rFonts w:ascii="Helvetica" w:hAnsi="Helvetica" w:hint="default"/>
      <w:sz w:val="8"/>
      <w:szCs w:val="8"/>
    </w:rPr>
  </w:style>
  <w:style w:type="character" w:customStyle="1" w:styleId="s10">
    <w:name w:val="s10"/>
    <w:basedOn w:val="a0"/>
    <w:rsid w:val="00E11C29"/>
    <w:rPr>
      <w:rFonts w:ascii="Arial" w:hAnsi="Arial" w:cs="Arial" w:hint="default"/>
      <w:color w:val="191919"/>
      <w:sz w:val="24"/>
      <w:szCs w:val="24"/>
    </w:rPr>
  </w:style>
  <w:style w:type="character" w:customStyle="1" w:styleId="s11">
    <w:name w:val="s11"/>
    <w:basedOn w:val="a0"/>
    <w:rsid w:val="00E11C29"/>
    <w:rPr>
      <w:rFonts w:ascii="Helvetica" w:hAnsi="Helvetica" w:hint="default"/>
      <w:color w:val="000000"/>
      <w:sz w:val="15"/>
      <w:szCs w:val="15"/>
    </w:rPr>
  </w:style>
  <w:style w:type="character" w:customStyle="1" w:styleId="s12">
    <w:name w:val="s12"/>
    <w:basedOn w:val="a0"/>
    <w:rsid w:val="00E11C29"/>
    <w:rPr>
      <w:rFonts w:ascii="Arial" w:hAnsi="Arial" w:cs="Arial" w:hint="default"/>
      <w:sz w:val="14"/>
      <w:szCs w:val="14"/>
    </w:rPr>
  </w:style>
  <w:style w:type="character" w:customStyle="1" w:styleId="s13">
    <w:name w:val="s13"/>
    <w:basedOn w:val="a0"/>
    <w:rsid w:val="00E11C29"/>
    <w:rPr>
      <w:rFonts w:ascii="Arial" w:hAnsi="Arial" w:cs="Arial" w:hint="default"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5893</Words>
  <Characters>33592</Characters>
  <Application>Microsoft Office Word</Application>
  <DocSecurity>0</DocSecurity>
  <Lines>279</Lines>
  <Paragraphs>78</Paragraphs>
  <ScaleCrop>false</ScaleCrop>
  <Company/>
  <LinksUpToDate>false</LinksUpToDate>
  <CharactersWithSpaces>39407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 예영</dc:creator>
  <cp:keywords/>
  <dc:description/>
  <cp:lastModifiedBy>이  예영</cp:lastModifiedBy>
  <cp:revision>1</cp:revision>
  <dcterms:created xsi:type="dcterms:W3CDTF">2026-04-16T05:00:00Z</dcterms:created>
  <dcterms:modified xsi:type="dcterms:W3CDTF">2026-04-16T05:00:00Z</dcterms:modified>
</cp:coreProperties>
</file>