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015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Times" w:eastAsia="굴림" w:hAnsi="Times" w:cs="굴림"/>
          <w:color w:val="6C6C6C"/>
          <w:kern w:val="0"/>
          <w:sz w:val="30"/>
          <w:szCs w:val="30"/>
          <w14:ligatures w14:val="none"/>
        </w:rPr>
      </w:pPr>
      <w:r w:rsidRPr="00E11C29">
        <w:rPr>
          <w:rFonts w:ascii="Times" w:eastAsia="굴림" w:hAnsi="Times" w:cs="굴림"/>
          <w:color w:val="6C6C6C"/>
          <w:kern w:val="0"/>
          <w:sz w:val="30"/>
          <w:szCs w:val="30"/>
          <w14:ligatures w14:val="none"/>
        </w:rPr>
        <w:t>arXiv:1706.03762v7 [cs.CL] 2 Aug 2023</w:t>
      </w:r>
    </w:p>
    <w:p w14:paraId="75FDAF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  <w:t>Provided proper attribution is provided, Google hereby grants permission to</w:t>
      </w:r>
    </w:p>
    <w:p w14:paraId="204F60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  <w:t>저널리즘 또는</w:t>
      </w:r>
    </w:p>
    <w:p w14:paraId="203CFF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  <w:t>학술 저작들입니다.</w:t>
      </w:r>
    </w:p>
    <w:p w14:paraId="5F1EE6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26"/>
          <w:szCs w:val="26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26"/>
          <w:szCs w:val="26"/>
          <w14:ligatures w14:val="none"/>
        </w:rPr>
        <w:t>Attention Is All You Need</w:t>
      </w:r>
    </w:p>
    <w:p w14:paraId="3F7D1B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Ashish Vaswani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3D98ED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Brain</w:t>
      </w:r>
    </w:p>
    <w:p w14:paraId="2ECD49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avaswani@google.com</w:t>
      </w:r>
    </w:p>
    <w:p w14:paraId="1480F72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Llion Jones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3297065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Research</w:t>
      </w:r>
    </w:p>
    <w:p w14:paraId="66D9EEC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llion@google.com</w:t>
      </w:r>
    </w:p>
    <w:p w14:paraId="51AAE9B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Noam Shazeer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24D5EB8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Brain</w:t>
      </w:r>
    </w:p>
    <w:p w14:paraId="3DB8604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noam@google.com</w:t>
      </w:r>
    </w:p>
    <w:p w14:paraId="655312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Aidan N. Gomez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†</w:t>
      </w:r>
    </w:p>
    <w:p w14:paraId="3EF709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University of Toronto</w:t>
      </w:r>
    </w:p>
    <w:p w14:paraId="2632C53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aidan@cs.toronto.edu</w:t>
      </w:r>
    </w:p>
    <w:p w14:paraId="04C5990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Niki Parmar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2B8CF3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Research</w:t>
      </w:r>
    </w:p>
    <w:p w14:paraId="5960413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nikip@google.com</w:t>
      </w:r>
    </w:p>
    <w:p w14:paraId="5CB301C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Jakob Uszkoreit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5A57C92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Research</w:t>
      </w:r>
    </w:p>
    <w:p w14:paraId="74CC5D7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usz@google.com</w:t>
      </w:r>
    </w:p>
    <w:p w14:paraId="5F2A93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Łukasz Kaiser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7F7A6C2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Brain</w:t>
      </w:r>
    </w:p>
    <w:p w14:paraId="1694DC3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lukaszkaiser@google.com</w:t>
      </w:r>
    </w:p>
    <w:p w14:paraId="67D099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Illia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Polosukhin</w:t>
      </w:r>
      <w:proofErr w:type="spellEnd"/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‡</w:t>
      </w:r>
    </w:p>
    <w:p w14:paraId="4894D8D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illia.polosukhin@gmail.com</w:t>
      </w:r>
    </w:p>
    <w:p w14:paraId="1150663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초록</w:t>
      </w:r>
    </w:p>
    <w:p w14:paraId="546EDE5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주요 시퀀스 변환 모델은 복잡한 순환 또는</w:t>
      </w:r>
    </w:p>
    <w:p w14:paraId="3C559C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인코더와 디코더를 포함하는 합성곱 신경망. 최고</w:t>
      </w:r>
    </w:p>
    <w:p w14:paraId="3B5F11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성능이 우수한 모델들도 encoder 와 decoder 를 attention 을 통해 연결합니다.</w:t>
      </w:r>
    </w:p>
    <w:p w14:paraId="492DAC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메커니즘. 우리는 Transformer 라는 새로운 간단한 네트워크 아키텍처를 제안합니다.</w:t>
      </w:r>
    </w:p>
    <w:p w14:paraId="7830C2F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attention mechanisms 에만 기반하며 recurrence 와 convolutions 를 제거합니다.</w:t>
      </w:r>
    </w:p>
    <w:p w14:paraId="01B4E6F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전적으로. 두 기계 번역 작업에 대한 실험은 이러한 모델이</w:t>
      </w:r>
    </w:p>
    <w:p w14:paraId="140E16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품질 면에서 더 우수하면서도 더 병렬화 가능하고 상당히 덜 요구합니다.</w:t>
      </w:r>
    </w:p>
    <w:p w14:paraId="7B78AB1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학습 시간이 더 짧습니다. 우리 모델은 WMT 2014 English- 에서 28.4 BLEU 를 달성합니다.</w:t>
      </w:r>
    </w:p>
    <w:p w14:paraId="5F49267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독일어 번역 작업으로, 기존 최고 결과를 포함하여 개선함</w:t>
      </w:r>
    </w:p>
    <w:p w14:paraId="14548B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ensembles, by over 2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BLEU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 On the WMT 2014 English-to-French translation task,</w:t>
      </w:r>
    </w:p>
    <w:p w14:paraId="0A7E4DE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우리 모델은 이후 41.8 의 새로운 단일 모델 최고 BLEU 점수를 달성했습니다.</w:t>
      </w:r>
    </w:p>
    <w:p w14:paraId="2A7F4E4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8 개의 GPU 에서 3.5 일 동안 학습하며, 이는</w:t>
      </w:r>
    </w:p>
    <w:p w14:paraId="70EB4F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문헌에서 제시된 최상의 모델들과 비교합니다. 우리는 Transformer 가 다양한 도메인에서 잘 일반화됨을 보여줍니다.</w:t>
      </w:r>
    </w:p>
    <w:p w14:paraId="0E5B09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다른 작업에도 성공적으로 적용하여 영어 구성 구문 분석을</w:t>
      </w:r>
    </w:p>
    <w:p w14:paraId="5587E23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대규모이지만 제한된 학습 데이터.</w:t>
      </w:r>
    </w:p>
    <w:p w14:paraId="58FD4D3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Cambria Math" w:eastAsia="굴림" w:hAnsi="Cambria Math" w:cs="Cambria Math"/>
          <w:color w:val="000000"/>
          <w:kern w:val="0"/>
          <w:sz w:val="9"/>
          <w:szCs w:val="9"/>
          <w14:ligatures w14:val="none"/>
        </w:rPr>
        <w:t>∗</w:t>
      </w: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Equal contribution. Listing order is random. Jakob proposed replacing RNNs with self-attention and started</w:t>
      </w:r>
    </w:p>
    <w:p w14:paraId="0888018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the effort to evaluate this idea. Ashish, with Illia, designed and implemented the first Transformer models and</w:t>
      </w:r>
    </w:p>
    <w:p w14:paraId="64AFB45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이 작업의 모든 측면에 결정적으로 관여했습니다. Noam 은 스케일된 점곱 어텐션, 멀티헤드</w:t>
      </w:r>
    </w:p>
    <w:p w14:paraId="43A66A1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어텐션과 파라미터 없는 위치 표현을 담당했으며, 거의 모든 다른 사람과 함께 관여했습니다.</w:t>
      </w:r>
    </w:p>
    <w:p w14:paraId="623FB6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자세히 설명합니다. Niki 는 원래 코드베이스에서 수많은 모델 변형을 설계, 구현, 튜닝 및 평가했으며</w:t>
      </w:r>
    </w:p>
    <w:p w14:paraId="4142E8D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tensor2tensor. Llion 은 또한 새로운 모델 변형을 실험했으며 초기 코드베이스를 담당했고,</w:t>
      </w:r>
    </w:p>
    <w:p w14:paraId="3EEC6E8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효율적인 추론 및 시각화를 가능하게 했습니다. Lukasz 와 Aidan 은 다양한 부분을 설계하는 데 수많은 긴 날을 보냈으며</w:t>
      </w:r>
    </w:p>
    <w:p w14:paraId="0F582D3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tensor2tensor 를 구현하여 기존 코드베이스를 대체함으로써 결과를 크게 개선하고 학습 속도를 비약적으로 가속화했습니다.</w:t>
      </w:r>
    </w:p>
    <w:p w14:paraId="44CC905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우리의 연구.</w:t>
      </w:r>
    </w:p>
    <w:p w14:paraId="76C969B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†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Work performed while at Google Brain.</w:t>
      </w:r>
    </w:p>
    <w:p w14:paraId="27EA4A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‡Google Research 재직 중에 수행된 작업입니다.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/>
      </w:r>
    </w:p>
    <w:p w14:paraId="622E99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31st Conference on Neural Information Processing Systems (NIPS 2017), Long Beach, CA, USA.</w:t>
      </w: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1 Introduction</w:t>
      </w:r>
    </w:p>
    <w:p w14:paraId="30CBEAF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neural networks, long short-term memory [13] and gated recurrent [7] neural networks</w:t>
      </w:r>
    </w:p>
    <w:p w14:paraId="1A026F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특히 시퀀스 모델링에서 최첨단 접근 방식으로 확고히 자리 잡았으며,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6A79BD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언어 모델링 및 기계 번역 [35, 2, 5] 과 같은 변환 문제들. 수많은</w:t>
      </w:r>
    </w:p>
    <w:p w14:paraId="5B640E9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이후의 연구 노력들은 recurrent language models 와 encoder-decoder 의 한계를 지속적으로 확장해 왔습니다.</w:t>
      </w:r>
    </w:p>
    <w:p w14:paraId="28902EC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아키텍처 [38, 24, 15].</w:t>
      </w:r>
    </w:p>
    <w:p w14:paraId="3E5ED75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models typically factor computation along the symbol positions of the input and output</w:t>
      </w:r>
    </w:p>
    <w:p w14:paraId="5778F3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시퀀스입니다. 위치를 계산 시간의 단계와 일치시켜 은닉 상태의 시퀀스를 생성합니다.</w:t>
      </w:r>
    </w:p>
    <w:p w14:paraId="5623A60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states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as a function of the previous hidden state h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t−1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the input for position t. This inherently</w:t>
      </w:r>
    </w:p>
    <w:p w14:paraId="30A67E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순차적 특성으로 인해 훈련 예제 내 병렬화가 불가능하며, 이는 더 긴</w:t>
      </w:r>
    </w:p>
    <w:p w14:paraId="7E590B1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시퀀스 길이에서 메모리 제약으로 인해 예제 간 배치 처리가 제한됩니다. 최근 연구에서는</w:t>
      </w:r>
    </w:p>
    <w:p w14:paraId="390ABFC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인수분해 기법 [21] 과 조건부</w:t>
      </w:r>
    </w:p>
    <w:p w14:paraId="6C6B1F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연산 [32] 을 수행하면서도 후자의 경우 모델 성능을 향상시킵니다. 근본적인</w:t>
      </w:r>
    </w:p>
    <w:p w14:paraId="64A4BA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그러나 순차적 계산의 제약은 여전히 남아 있습니다.</w:t>
      </w:r>
    </w:p>
    <w:p w14:paraId="1E97BA3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Attention mechanisms have become an integral part of compelling sequence modeling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transduc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</w:t>
      </w:r>
    </w:p>
    <w:p w14:paraId="3DD02ED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다양한 작업에서 언어 모델을 가능하게 하여, 거리와 무관하게 의존성을 모델링할 수 있도록 합니다.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76A0E96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입력 또는 출력 시퀀스 [2, 19]. 그러나 대부분의 경우 [27] 를 제외하고, 이러한 어텐션 메커니즘은</w:t>
      </w:r>
    </w:p>
    <w:p w14:paraId="162720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순환 네트워크와 함께 사용됩니다.</w:t>
      </w:r>
    </w:p>
    <w:p w14:paraId="761DB4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이 연구에서 우리는 순환 구조를 배제하고 대신</w:t>
      </w:r>
    </w:p>
    <w:p w14:paraId="6CA6B9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입력과 출력 간의 전역 종속성을 추출하기 위해 어텐션 메커니즘에만 전적으로 의존합니다.</w:t>
      </w:r>
    </w:p>
    <w:p w14:paraId="53184B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트랜스포머는 상당한 병렬화를 가능하게 하여 새로운 최고 성능을 달성할 수 있습니다.</w:t>
      </w:r>
    </w:p>
    <w:p w14:paraId="660F8FF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8 개의 P100 GPU 에서 단 12 시간만 학습한 후에도 번역 품질이 향상되었습니다.</w:t>
      </w:r>
    </w:p>
    <w:p w14:paraId="7E13C40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2 배경</w:t>
      </w:r>
    </w:p>
    <w:p w14:paraId="57537E8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순차적 계산을 줄이는 목표는 Extended Neural GPU 의 기반이 되기도 합니다</w:t>
      </w:r>
    </w:p>
    <w:p w14:paraId="392A00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[16], ByteNet [18] 및 ConvS2S [9] 로, 모두 합성곱 신경망을 기본 구성 요소로 사용합니다.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1B5C21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블록으로, 모든 입력 및 출력 위치에 대해 은닉 표현을 병렬로 계산합니다. 이러한 모델에서,</w:t>
      </w:r>
    </w:p>
    <w:p w14:paraId="386F13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임의의 두 입력 또는 출력 positions 에서 신호를 관련시키는 데 필요한 연산 수는</w:t>
      </w:r>
    </w:p>
    <w:p w14:paraId="1851B7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위치 간 거리에서 ConvS2S 는 선형적으로, ByteNet 은 로그적으로 작용합니다. 이로 인해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11F593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먼 위치 간의 의존성을 학습하기 더 어렵게 만듭니다 [12]. Transformer 에서는 이것이</w:t>
      </w:r>
    </w:p>
    <w:p w14:paraId="15303D7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상수 개의 연산으로 축소되지만, 이로 인해 유효 해상도가 감소하는 비용이 발생합니다.</w:t>
      </w:r>
    </w:p>
    <w:p w14:paraId="76B2558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어텐션 가중치가 적용된 위치들을 평균내는 경향이 있으며, 이러한 효과를 우리는 멀티헤드 어텐션을 통해 상쇄합니다.</w:t>
      </w:r>
    </w:p>
    <w:p w14:paraId="32889D7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섹션 3.2 에 설명된 바와 같습니다.</w:t>
      </w:r>
    </w:p>
    <w:p w14:paraId="3E0EEF7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Self-attention(때로는 intra-attention 이라고도 함) 은 서로 다른 위치들을 연결하는 attention 메커니즘입니다.</w:t>
      </w:r>
    </w:p>
    <w:p w14:paraId="5E05C2B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단일 시퀀스의 표현을 계산하기 위해 사용됨. 셀프 어텐션은 다음과 같이 사용되어 왔음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1E0C6E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독해, 추상적 요약 등 다양한 작업에서 성공적으로 사용되었습니다.</w:t>
      </w:r>
    </w:p>
    <w:p w14:paraId="5DFBEE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텍스트 함의 및 작업 독립적 문장 표현 학습 [4, 27, 28, 22].</w:t>
      </w:r>
    </w:p>
    <w:p w14:paraId="24FF34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End-to-end 메모리 네트워크는 시퀀스 기반이 아닌 순환 어텐션 메커니즘을 기반으로 합니다.</w:t>
      </w:r>
    </w:p>
    <w:p w14:paraId="6D9EC4D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aligned recurrence and have been shown to perform well on simple-language question answering and</w:t>
      </w:r>
    </w:p>
    <w:p w14:paraId="7EF223E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언어 모델링 작업 [34] 에 적용됩니다.</w:t>
      </w:r>
    </w:p>
    <w:p w14:paraId="2A5921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그러나 우리의 지식 범위 내에서는, Transformer 가 시퀀스 간 변환에 의존하는 최초의 변환 모델입니다.</w:t>
      </w:r>
    </w:p>
    <w:p w14:paraId="3862377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입력과 출력의 표현을 계산하기 위해 전적으로 self-attention 에만 의존하며 시퀀스-</w:t>
      </w:r>
    </w:p>
    <w:p w14:paraId="2AF6B70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정렬된 RNN 또는 합성곱입니다. 다음 섹션에서는 Transformer 를 설명하고 그 동기를 부여하며,</w:t>
      </w:r>
    </w:p>
    <w:p w14:paraId="55D88FD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셀프 어텐션과 [17, 18] 및 [9] 와 같은 모델 대비 그 장점에 대해 논의합니다.</w:t>
      </w:r>
    </w:p>
    <w:p w14:paraId="7012EE1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3 모델 아키텍처</w:t>
      </w:r>
    </w:p>
    <w:p w14:paraId="2144D10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대부분의 경쟁력 있는 신경 시퀀스 변환 모델은 인코더 - 디코더 구조를 가지고 있습니다 [5, 2, 35].</w:t>
      </w:r>
    </w:p>
    <w:p w14:paraId="6813F04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여기서 인코더는 심볼 표현의 입력 시퀀스 (x1,...,xn) 를 시퀀스로 매핑합니다.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5FF6B6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of continuous representations z = (z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). Given z, the decoder then generates an output</w:t>
      </w:r>
    </w:p>
    <w:p w14:paraId="16BE889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기호의 시퀀스 (y1,...,ym) 를 한 번에 하나 요소씩 생성합니다. 각 단계에서 모델은 자기회귀적으로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</w:p>
    <w:p w14:paraId="268BDAC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[10], 다음 심볼을 생성할 때 이전에 생성된 심볼들을 추가 입력으로 소비합니다.</w:t>
      </w:r>
    </w:p>
    <w:p w14:paraId="5E550C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2Figure 1: The Transformer - model architecture.</w:t>
      </w:r>
    </w:p>
    <w:p w14:paraId="7FBF809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Transformer 는 스태킹된 자기 어텐션과 포인트별 완전 연산을 사용하여 이러한 전체 아키텍처를 따르는 반면, 순환 층은 O(n) 개의 순차 연산을 필요로 합니다.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70B608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인코더와 디코더 모두에 대한 연결된 층으로, 그림 1 의 왼쪽과 오른쪽 절반에 표시됩니다.</w:t>
      </w:r>
    </w:p>
    <w:p w14:paraId="126E7ED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각각입니다.</w:t>
      </w:r>
    </w:p>
    <w:p w14:paraId="3404C2F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3.1 인코더 및 디코더 스택</w:t>
      </w:r>
    </w:p>
    <w:p w14:paraId="35B854C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인코더: 인코더는 N = 6 개의 동일한 레이어로 구성된 스택으로 이루어져 있습니다. 각 레이어는 두 개의</w:t>
      </w:r>
    </w:p>
    <w:p w14:paraId="7B99F2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서브레이어입니다. 첫 번째는 멀티헤드 셀프어텐션 메커니즘이며, 두 번째는 단순한 위치 기반</w:t>
      </w:r>
    </w:p>
    <w:p w14:paraId="5BF8CA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wise fully connected feed-forward network. We employ a residual connection [11] around each of</w:t>
      </w:r>
    </w:p>
    <w:p w14:paraId="727F69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두 개의 서브레이어를 거친 후 레이어 정규화 [1] 를 적용합니다. 즉, 각 서브레이어의 출력은</w:t>
      </w:r>
    </w:p>
    <w:p w14:paraId="1D106A3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LayerNorm(x+ Sublayer(x)), 여기서 Sublayer(x) 는 서브레이어가 구현한 함수입니다.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19C893A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itself. To facilitate these residual connections, all sub-layers in the model, as well as the embedding</w:t>
      </w:r>
    </w:p>
    <w:p w14:paraId="3ED46FC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layers, produce outputs of dimension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512.</w:t>
      </w:r>
    </w:p>
    <w:p w14:paraId="76D16C3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디코더: 디코더 또한 N = 6 개의 동일한 레이어로 구성된 스택으로 이루어져 있습니다. 두 개의</w:t>
      </w:r>
    </w:p>
    <w:p w14:paraId="5B31D0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각 인코더 레이어의 서브레이어에서 디코더는 세 번째 서브레이어를 삽입하며, 이는 멀티헤드를 수행합니다.</w:t>
      </w:r>
    </w:p>
    <w:p w14:paraId="212139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인코더 스택의 출력에 대한 어텐션. 인코더와 유사하게, 우리는 잔차 연결을 사용합니다.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12A2EE7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around each of the sub-layers, followed by layer normalization. We also modify the self-attention</w:t>
      </w:r>
    </w:p>
    <w:p w14:paraId="0FA430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디코더 스택의 각 서브레이어에 마스킹을 적용하여 현재 위치가 이후 위치를 참조하지 못하도록 합니다. 이는</w:t>
      </w:r>
    </w:p>
    <w:p w14:paraId="28EDA74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마스킹과 출력 임베딩이 한 위치만큼 오프셋된다는 사실과 결합되어, 다음이 보장됩니다.</w:t>
      </w:r>
    </w:p>
    <w:p w14:paraId="4036737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위치 i 에 대한 예측은 i 보다 작은 위치의 알려진 출력에만 의존할 수 있습니다.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03F8193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3.2 Attention</w:t>
      </w:r>
    </w:p>
    <w:p w14:paraId="5FECE27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어텐션 함수는 쿼리와 일련의 키 - 값 쌍을 출력으로 매핑하는 것으로 설명할 수 있으며,</w:t>
      </w:r>
    </w:p>
    <w:p w14:paraId="1DB80C7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여기서 쿼리, 키, 값, 그리고 출력은 모두 벡터입니다. 출력은 가중 합으로 계산됩니다.</w:t>
      </w:r>
    </w:p>
    <w:p w14:paraId="38C36E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3Scaled Dot-Product Attention Multi-Head Attention</w:t>
      </w:r>
    </w:p>
    <w:p w14:paraId="3C7B973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그림 2: (왼쪽) 스케일된 점곱 어텐션. (오른쪽) 멀티헤드 어텐션은 여러 개의</w:t>
      </w:r>
    </w:p>
    <w:p w14:paraId="6C64AA9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어텐션 층이 병렬로 실행됩니다.</w:t>
      </w:r>
    </w:p>
    <w:p w14:paraId="6CF130A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값들의 가중 평균이며, 각 값에 할당된 가중치는 쿼리와 키의 호환성 함수에 의해 계산됩니다.</w:t>
      </w:r>
    </w:p>
    <w:p w14:paraId="7BE37F2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쿼리를 해당 키와 함께 사용합니다.</w:t>
      </w:r>
    </w:p>
    <w:p w14:paraId="6192064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3.2.1 스케일된_dot-곱셈 어텐션</w:t>
      </w:r>
    </w:p>
    <w:p w14:paraId="3A08EA6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우리의 특정 어텐션을 '스케일드 닷 프로덕트 어텐션 (Scaled Dot-Product Attention)'이라고 부릅니다 (그림 2). 입력은</w:t>
      </w:r>
    </w:p>
    <w:p w14:paraId="031451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차원 dk 의 queries 와 keys, 그리고 차원 dv 의 values 를 사용합니다. 우리는 dot products 를 계산합니다.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3D8283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쿼리를 모든 키와 비교하고 각각을 √dk 로 나눈 후 소프트맥스 함수를 적용하여 가중치를 얻습니다.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530CE4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값들.</w:t>
      </w:r>
    </w:p>
    <w:p w14:paraId="30A086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실제로는 여러 쿼리에 대해 어텐션 함수를 동시에 계산하며, 이를 함께 묶어 처리합니다.</w:t>
      </w:r>
    </w:p>
    <w:p w14:paraId="195B16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행렬 Q 로 압축합니다. 키와 값 역시 각각 행렬 K 와 V 로 압축됩니다. 우리는</w:t>
      </w:r>
    </w:p>
    <w:p w14:paraId="567278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출력 행렬을 다음과 같이 정의합니다:</w:t>
      </w:r>
    </w:p>
    <w:p w14:paraId="0087EC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Attention(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Q,K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,V) = </w:t>
      </w: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 QK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T</w:t>
      </w:r>
      <w:proofErr w:type="gramEnd"/>
    </w:p>
    <w:p w14:paraId="7995438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√d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</w:p>
    <w:p w14:paraId="6E4D5D7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)V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(1)</w:t>
      </w:r>
    </w:p>
    <w:p w14:paraId="2906F94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가장 일반적으로 사용되는 두 가지 어텐션 함수는 가산 어텐션 [2] 과 내적 (멀티 -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0B9677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곱셈적) 어텐션. 점곱 어텐션은 스케일링 계수를 제외하면 우리 알고리즘과 동일합니다.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26641DE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1 의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</w:p>
    <w:p w14:paraId="69DAF6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√dk . 가산 어텐션은 하나의 은닉 유닛을 가진 피드포워드 네트워크를 사용하여 호환성 함수를 계산합니다.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10396F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단일 은닉층을 사용합니다. 두 방법은 이론적 복잡도에서 유사하지만,_dot-product 어텐션은</w:t>
      </w:r>
    </w:p>
    <w:p w14:paraId="066DF7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실제로 훨씬 빠르고 공간 효율성이 높습니다. 고도로 최적화된</w:t>
      </w:r>
    </w:p>
    <w:p w14:paraId="43B69F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행렬 곱셈 코드입니다.</w:t>
      </w:r>
    </w:p>
    <w:p w14:paraId="50146B2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dk 값이 작을 경우 두 메커니즘은 유사하게 수행되지만, 가산 어텐션은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3A5F52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dk [3] 의 더 큰 값에 대해 스케일링 없이 내적 어텐션을 사용합니다. 우리는 큰 값의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75F616D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dk 에 따라 내적의 크기가 커져 소프트맥스 함수가 매우 작은 기울기를 갖는 영역으로 밀어넣습니다.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7CD8264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extremely small gradients 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4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. To counteract this effect, we scale the dot products by 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</w:p>
    <w:p w14:paraId="0B42482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√d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k</w:t>
      </w:r>
    </w:p>
    <w:p w14:paraId="08D663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23BE5C7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3.2.2 멀티 헤드 어텐션</w:t>
      </w:r>
    </w:p>
    <w:p w14:paraId="58EE7AF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dmodel 차원의 키, 값, 쿼리를 사용하여 단일 어텐션 함수를 수행하는 대신,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4FF0ADA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we found it beneficial to linearly project the queries, keys and values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htimes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with different, learned</w:t>
      </w:r>
    </w:p>
    <w:p w14:paraId="5F438C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각각 dk, dk 및 dv 차원으로의 선형 투영입니다. 이러한 투영된 버전 각각에 대해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3D60D6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쿼리, 키 및 값에 대해 어텐션 함수를 병렬로 수행하여 dv 차원의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47117E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4 내적이 커지는 이유를 설명하기 위해, q 와 k 의 성분이 독립적인 확률 변수라고 가정해 보겠습니다.</w:t>
      </w: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/>
      </w:r>
    </w:p>
    <w:p w14:paraId="0536C4E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평균이 0이고 분산이 1인 변수들입니다. 그런 다음 이들의 내적인 q· k=</w:t>
      </w:r>
    </w:p>
    <w:p w14:paraId="212D12B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k</w:t>
      </w:r>
    </w:p>
    <w:p w14:paraId="5933917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i=1 qiki 는 평균 0 과 분산 dk 를 가집니다.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 xml:space="preserve"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/>
      </w:r>
    </w:p>
    <w:p w14:paraId="2A5FF7F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4output values. These are concatenated and once again projected, resulting in the final values, as</w:t>
      </w:r>
    </w:p>
    <w:p w14:paraId="3EB89C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Figure 2 에 묘사되어 있습니다.</w:t>
      </w:r>
    </w:p>
    <w:p w14:paraId="4B6B831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Multi-head attention 은 모델이 서로 다른 표현의 정보를 함께 주목할 수 있게 합니다.</w:t>
      </w:r>
    </w:p>
    <w:p w14:paraId="769089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서로 다른 위치에서의 부분 공간입니다. 단일 어텐션 헤드를 사용하면 평균화가 이를 방해합니다.</w:t>
      </w:r>
    </w:p>
    <w:p w14:paraId="21E6C26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MultiHead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Q,K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,V) =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Concat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(head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head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h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O</w:t>
      </w:r>
    </w:p>
    <w:p w14:paraId="2CBD3E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여기서 headi = Attention(QWQ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</w:p>
    <w:p w14:paraId="731CB78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,KW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  <w:proofErr w:type="gramEnd"/>
    </w:p>
    <w:p w14:paraId="2FB941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,VW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V</w:t>
      </w:r>
      <w:proofErr w:type="gramEnd"/>
    </w:p>
    <w:p w14:paraId="7112EA1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</w:t>
      </w:r>
      <w:proofErr w:type="gramEnd"/>
    </w:p>
    <w:p w14:paraId="7DAC95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여기서 투영은 파라미터 행렬 WQ 로 매개변수화됩니다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</w:p>
    <w:p w14:paraId="60F250C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×d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k</w:t>
      </w:r>
      <w:proofErr w:type="spellEnd"/>
    </w:p>
    <w:p w14:paraId="4B13088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그리고 WO ∈Rhdv ×dmodel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/>
      </w:r>
      <w:proofErr w:type="spellEnd"/>
    </w:p>
    <w:p w14:paraId="343A78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422740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</w:p>
    <w:p w14:paraId="76E43BB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×d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k</w:t>
      </w:r>
      <w:proofErr w:type="spellEnd"/>
    </w:p>
    <w:p w14:paraId="2CD4855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V</w:t>
      </w:r>
    </w:p>
    <w:p w14:paraId="700B758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×d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v</w:t>
      </w:r>
      <w:proofErr w:type="spellEnd"/>
    </w:p>
    <w:p w14:paraId="02A8949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본 연구에서는 h = 8 개의 병렬 어텐션 레이어, 즉 헤드를 사용합니다. 이들 각각에 대해</w:t>
      </w:r>
    </w:p>
    <w:p w14:paraId="1859F2F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dk = dv = dmodel/h= 64. 각 헤드의 차원이 감소함에 따라 총 계산 비용은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4DCB0D2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전체 차원을 가진 단일 헤드 어텐션과 유사합니다.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01C57C9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3.2.3 우리 모델에서의 어텐션 적용</w:t>
      </w:r>
    </w:p>
    <w:p w14:paraId="1048C5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는 멀티헤드 어텐션을 세 가지 방식으로 사용합니다:</w:t>
      </w:r>
    </w:p>
    <w:p w14:paraId="52C33A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• "인코더 - 디코더 어텐션" 레이어에서 쿼리는 이전 디코더 레이어에서 나오며,</w:t>
      </w:r>
    </w:p>
    <w:p w14:paraId="269ECD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메모리 키와 값은 인코더의 출력에서 비롯됩니다. 이를 통해 모든</w:t>
      </w:r>
    </w:p>
    <w:p w14:paraId="354F79D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디코더의 각 위치가 입력 시퀀스의 모든 위치를 attend 하도록 합니다. 이는</w:t>
      </w:r>
    </w:p>
    <w:p w14:paraId="4501ADB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sequence-to-sequence 모델에서 일반적으로 사용되는 인코더 - 디코더 어텐션 메커니즘으로, 예를 들어</w:t>
      </w:r>
    </w:p>
    <w:p w14:paraId="6C71BD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[38, 2, 9].</w:t>
      </w:r>
    </w:p>
    <w:p w14:paraId="6284071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• encoder 는 self-attention 레이어를 포함합니다. self-attention 레이어에서 모든 keys, values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7E114C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쿼리가 동일한 출처, 즉 이전 층의 출력에서 나옵니다.</w:t>
      </w:r>
    </w:p>
    <w:p w14:paraId="78BD5FC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인코더. 인코더의 각 위치는 인코더의 이전 레이어의 모든 위치에 어텐션할 수 있습니다.</w:t>
      </w:r>
    </w:p>
    <w:p w14:paraId="1410D57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인코더.</w:t>
      </w:r>
    </w:p>
    <w:p w14:paraId="64DA5D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• 마찬가지로 디코더의 자기 어텐션 레이어는 디코더의 각 위치가 다음에 어텐션할 수 있도록 합니다.</w:t>
      </w:r>
    </w:p>
    <w:p w14:paraId="2854CD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해당 위치를 포함하여 그 이전까지의 디코더 내 모든 위치. 우리는 좌향</w:t>
      </w:r>
    </w:p>
    <w:p w14:paraId="5864A34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디코더 내 정보 흐름을 제한하여 자기회귀 속성을 유지합니다. 이를 구현하기 위해</w:t>
      </w:r>
    </w:p>
    <w:p w14:paraId="27D96ED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scaled dot-product attention 내부에서 입력의 모든 값을 마스킹하여 (−∞ 로 설정)</w:t>
      </w:r>
    </w:p>
    <w:p w14:paraId="5B7D9B2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softmax 에서 불법 연결에 해당하는 부분입니다. 그림 2 를 참조하십시오.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7CB5DC5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3.3 Position-wise Feed-Forward Networks</w:t>
      </w:r>
    </w:p>
    <w:p w14:paraId="67D3DA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어텐션 서브레이어 외에도 인코더와 디코더의 각 레이어에는 완전 연결</w:t>
      </w:r>
    </w:p>
    <w:p w14:paraId="45778CF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연결된 피드포워드 네트워크로, 각 위치에 대해 독립적으로 그리고 동일하게 적용됩니다. 이는</w:t>
      </w:r>
    </w:p>
    <w:p w14:paraId="16687D5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두 개의 선형 변환과 그 사이에 ReLU 활성화 함수로 구성됩니다.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419DF5C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FFN(x) =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max(0,xW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+ b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)W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2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+ b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2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(2)</w:t>
      </w:r>
    </w:p>
    <w:p w14:paraId="63EADEC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선형 변환은 서로 다른 위치에서 동일하지만, 각 위치마다 다른 매개변수를 사용합니다.</w:t>
      </w:r>
    </w:p>
    <w:p w14:paraId="44728D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from layer to layer. Another way of describing this is as two convolutions with kernel size 1.</w:t>
      </w:r>
    </w:p>
    <w:p w14:paraId="79A2D41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입력과 출력의 차원은 dmodel = 512 이며, 내부 레이어의 차원은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76AEE3B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f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f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2048.</w:t>
      </w:r>
    </w:p>
    <w:p w14:paraId="2E621B2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3.4 임베딩 및 소프트맥스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</w:p>
    <w:p w14:paraId="04B95C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다른 시퀀스 변환 모델과 마찬가지로, 입력을 변환하기 위해 학습된 임베딩을 사용합니다.</w:t>
      </w:r>
    </w:p>
    <w:p w14:paraId="561A80B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토큰과 출력 토큰을 차원 dmodel 의 벡터로 변환합니다. 또한 일반적인 학습된 선형 변환을 사용합니다.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51C9714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메이션과 소프트맥스 함수를 사용하여 디코더 출력을 예측된 다음 토큰 확률로 변환합니다. 여기서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380CA25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본 모델에서는 두 임베딩 계층과 소프트맥스 이전 계층 간에 동일한 가중치 행렬을 공유합니다.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</w:p>
    <w:p w14:paraId="57BCB7C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선형 변환으로, [30] 과 유사합니다. 임베딩 층에서는 해당 가중치에 √dmodel 을 곱합니다.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7DE219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5Table 1: 최대 경로 길이, 레이어당 복잡도 및 최소 순차 연산 수</w:t>
      </w:r>
    </w:p>
    <w:p w14:paraId="660905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서로 다른 레이어 유형에 대해. n은 시퀀스 길이, d는 표현 차원, k는 커널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032C2F7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컨볼루션의 크기와 제한된 자기 어텐션에서의 이웃 크기.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5126C69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레이어 유형 레이어당 복잡도 순차적 최대 경로 길이</w:t>
      </w:r>
    </w:p>
    <w:p w14:paraId="579D9C8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Operations</w:t>
      </w:r>
    </w:p>
    <w:p w14:paraId="548B83D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Self-Attention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</w:t>
      </w:r>
    </w:p>
    <w:p w14:paraId="074DDF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·d)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1)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1)</w:t>
      </w:r>
    </w:p>
    <w:p w14:paraId="517B1F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O(n·d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 O(n) O(n)</w:t>
      </w:r>
    </w:p>
    <w:p w14:paraId="7B80BF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Convolutional O(k·n·d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1)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spellStart"/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log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(n))</w:t>
      </w:r>
    </w:p>
    <w:p w14:paraId="1543BB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셀프 어텐션 (제한됨) O(r·n·d) O(1) O(n/r)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627688D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3.5 위치 인코딩</w:t>
      </w:r>
    </w:p>
    <w:p w14:paraId="786D701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우리 모델에는 순환도 합성곱도 없으므로, 모델이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1971C1C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sequence 의 순서를 유지하려면 tokens 의 상대적 또는 절대적 위치에 대한 정보를 주입해야 합니다.</w:t>
      </w:r>
    </w:p>
    <w:p w14:paraId="3C22C0C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시퀀스의 토큰들. 이를 위해 우리는 입력 임베딩에 "위치 인코딩"을 추가합니다.</w:t>
      </w:r>
    </w:p>
    <w:p w14:paraId="1C4AB74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인코더 및 디코더 스택의 하단에 위치함. 위치 인코딩은 dmodel 과 동일한 차원을 가짐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</w:p>
    <w:p w14:paraId="7966444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임베딩과 동일하므로 두 값을 합할 수 있습니다. 위치 인코딩에는 많은 선택지가 있습니다.</w:t>
      </w:r>
    </w:p>
    <w:p w14:paraId="63576DE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learned and fixed [9].</w:t>
      </w:r>
    </w:p>
    <w:p w14:paraId="2C2023A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본 연구에서는 서로 다른 주파수를 가진 사인 및 코사인 함수를 사용합니다:</w:t>
      </w:r>
    </w:p>
    <w:p w14:paraId="6804138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pos,2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i)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sin(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pos/10000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2i/</w:t>
      </w: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</w:t>
      </w:r>
      <w:proofErr w:type="gramEnd"/>
    </w:p>
    <w:p w14:paraId="7F6F2B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pos,2i+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1)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cos(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pos/10000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2i/</w:t>
      </w: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</w:t>
      </w:r>
      <w:proofErr w:type="gramEnd"/>
    </w:p>
    <w:p w14:paraId="66EA12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여기서 pos 는 위치이고 i 는 차원입니다. 즉, 위치 인코딩의 각 차원은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3CD40C1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정현파에 해당합니다. 파장은 2π에서 10000·2π까지 등비수열을 이룹니다. 우리는</w:t>
      </w:r>
    </w:p>
    <w:p w14:paraId="2DDFCD0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chose this function because we hypothesized it would allow the model to easily learn to attend by</w:t>
      </w:r>
    </w:p>
    <w:p w14:paraId="7DC972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상대적 위치를 나타낼 수 있는데, 임의의 고정 오프셋 k 에 대해 PEpos+k 는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342BA3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pos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093D337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또한 학습된 positional embeddings[9] 를 사용하는 실험도 수행했으며, 두 방법이</w:t>
      </w:r>
    </w:p>
    <w:p w14:paraId="0BECFB3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버전들은 거의 동일한 결과를 산출했습니다 (표 3 의 (E) 행 참조). 우리는 사인파 버전을 선택했습니다.</w:t>
      </w:r>
    </w:p>
    <w:p w14:paraId="1D6DED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모델이 훈련 중에 접한 시퀀스 길이보다 더 긴 시퀀스 길이로 외삽할 수 있게 할 수 있기 때문입니다.</w:t>
      </w:r>
    </w:p>
    <w:p w14:paraId="1D4E91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학습 동안.</w:t>
      </w:r>
    </w:p>
    <w:p w14:paraId="6A2A9F6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4 Why Self-Attention</w:t>
      </w:r>
    </w:p>
    <w:p w14:paraId="00331D3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이 섹션에서는 자기 어텐션 레이어의 다양한 측면을 순환 및 합성곱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43F4DA8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기호 표현의 가변 길이 시퀀스를 매핑하는 데 일반적으로 사용되는 순환 또는 합성곱 층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236FC66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(x1,...,xn) 을 동일한 길이의 다른 시퀀스 (z1,...,zn) 로 변환하며, 여기서 xi,zi ∈Rd 입니다. 예를 들어 은닉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121A69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일반적인 시퀀스 변조 인코더 또는 디코더의 층입니다. 자기 어텐션 사용을 동기 부여하기 위해 우리는</w:t>
      </w:r>
    </w:p>
    <w:p w14:paraId="1A5F930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세 가지 요구 사항을 고려합니다.</w:t>
      </w:r>
    </w:p>
    <w:p w14:paraId="5F974D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One is the total computational complexity per layer. Another is the amount of computation that can</w:t>
      </w:r>
    </w:p>
    <w:p w14:paraId="4A7C744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 parallelized, as measured by the minimum number of sequential operations required.</w:t>
      </w:r>
    </w:p>
    <w:p w14:paraId="2386DA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세 번째는 네트워크 내 장거리 의존성 간의 경로 길이입니다. 장거리</w:t>
      </w:r>
    </w:p>
    <w:p w14:paraId="077A79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의존성은 많은 시퀀스 변환 작업에서 핵심적인 과제입니다. 이에 영향을 미치는 주요 요인 중 하나는</w:t>
      </w:r>
    </w:p>
    <w:p w14:paraId="009266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이러한 의존성을 학습할 수 있는 능력은 순방향 및 역방향 신호가 이동해야 하는 경로의 길이입니다.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</w:p>
    <w:p w14:paraId="0B72428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traverse in the network. The shorter these paths between any combination of positions in the input</w:t>
      </w:r>
    </w:p>
    <w:p w14:paraId="396EA6E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및 출력 시퀀스가 짧을수록 장거리 의존성을 학습하기 쉽습니다 [12]. 따라서 우리는 또한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650504C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다음으로 구성된 네트워크에서 임의의 두 입력 및 출력 위치 간의 최대 경로 길이</w:t>
      </w:r>
    </w:p>
    <w:p w14:paraId="0C9532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서로 다른 레이어 유형.</w:t>
      </w:r>
    </w:p>
    <w:p w14:paraId="52B62A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As noted in Table 1, a self-attention layer connects all positions with a constant number of sequentially</w:t>
      </w:r>
    </w:p>
    <w:p w14:paraId="3191FB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executed operations, whereas a recurrent layer requires O(n) sequential operations. In terms of</w:t>
      </w:r>
    </w:p>
    <w:p w14:paraId="485B3D5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계산 복잡도 측면에서, 시퀀스 길이가 n 일 때 셀프어텐션 레이어는 순환 레이어보다 빠릅니다.</w:t>
      </w:r>
    </w:p>
    <w:p w14:paraId="6F4CCFC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 길이 n 이 표현 차원 d 보다 작은 경우로, 이는 대부분의 경우에 해당합니다.</w:t>
      </w:r>
    </w:p>
    <w:p w14:paraId="70CAEBD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word-piece 와 같은 기계 번역의 최첨단 모델에서 사용하는 문장 표현</w:t>
      </w:r>
    </w:p>
    <w:p w14:paraId="33C670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[38] 및 byte-pair [31] 표현을 사용합니다. 다음과 관련된 작업의 계산 성능을 향상시키기 위해</w:t>
      </w:r>
    </w:p>
    <w:p w14:paraId="5EE7C5A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매우 긴 시퀀스의 경우, 자기 어텐션은 크기 r인 이웃만을 고려하도록 제한될 수 있습니다.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</w:p>
    <w:p w14:paraId="7C96C4C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각 출력 위치를 중심으로 한 입력 시퀀스. 이는 최대</w:t>
      </w:r>
    </w:p>
    <w:p w14:paraId="3F06EA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경로 길이를 O(n/r) 로 줄입니다. 향후 연구에서 이 접근법을 추가로 조사할 계획입니다.</w:t>
      </w:r>
    </w:p>
    <w:p w14:paraId="075432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커널 너비 k&lt;ndoes 를 가진 단일 합성곱 층은 모든 입력과 출력 쌍을 연결하지 않습니다.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4423F44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positions. 이를 수행하려면 contiguous kernels 의 경우 O(n/k) 개의 convolutional layers 가 필요합니다.</w:t>
      </w:r>
    </w:p>
    <w:p w14:paraId="325F5CA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또는 희석된 합성곱의 경우 O(logk (n)) [18] 로, 가장 긴 경로의 길이를 증가시킵니다.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Start"/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0F732F9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네트워크 내의 임의의 두 위치 사이에서 발생합니다. 합성곱 레이어는 일반적으로</w:t>
      </w:r>
    </w:p>
    <w:p w14:paraId="50F680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재귀 레이어보다 k 배만큼 복잡도를 줄입니다. 그러나 분리형 합성곱 [6] 은 복잡도를</w:t>
      </w:r>
    </w:p>
    <w:p w14:paraId="1BBC538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상당히 증가하여 O(k·n·d+ n·d2) 가 됩니다. 그러나 k= n 일지라도 separable 의 복잡도는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Start"/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22DDE0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합성곱은 자기 어텐션 층과 포인트 와이즈 피드포워드 층의 조합과 동일합니다.</w:t>
      </w:r>
    </w:p>
    <w:p w14:paraId="350302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우리 모델에서 채택한 접근 방식입니다.</w:t>
      </w:r>
    </w:p>
    <w:p w14:paraId="4F7A6AC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부수적인 이점으로, 자기 어텐션은 더 해석 가능한 모델을 제공할 수 있습니다. 우리는 어텐션 분포를 검사합니다</w:t>
      </w:r>
    </w:p>
    <w:p w14:paraId="265F351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우리 모델로부터 추출하여 부록에서 예시를 제시하고 논의합니다. 개별 어텐션 헤드들이 명확히 서로 다른 작업을 수행하도록 학습될 뿐만 아니라, 많은 헤드들이 구문론적</w:t>
      </w:r>
    </w:p>
    <w:p w14:paraId="2D84F3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헤드들이 명확히 서로 다른 작업을 수행하도록 학습되지만, 많은 헤드들이 구문론적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609157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문장의 의미 구조를 함께 고려합니다.</w:t>
      </w:r>
    </w:p>
    <w:p w14:paraId="42D2D51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5 Training</w:t>
      </w:r>
    </w:p>
    <w:p w14:paraId="2D46E3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이 섹션에서는 우리 모델의 학습 체제를 설명합니다.</w:t>
      </w:r>
    </w:p>
    <w:p w14:paraId="139CF0C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5.1 학습 데이터 및 배치 처리</w:t>
      </w:r>
    </w:p>
    <w:p w14:paraId="06CDF7E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우리는 약 450 만 개의 sentence pairs 로 구성된 표준 WMT 2014 English-German 데이터셋으로 학습했습니다.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26AD460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sentence pairs 입니다. 문장은 byte-pair encoding [3] 을 사용하여 인코딩되었으며, 이는 공유된 source-</w:t>
      </w:r>
    </w:p>
    <w:p w14:paraId="6064F30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target vocabulary of about 37000 tokens. For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English-French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we used the significantly larger WMT</w:t>
      </w:r>
    </w:p>
    <w:p w14:paraId="1BCB53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36M 개의 문장으로 구성된 2014 영어 - 프랑스어 데이터셋이며, 토큰을 32000 단어 조각으로 분할했습니다.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624ED2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어휘 [38]. 문장 쌍은 근사 시퀀스 길이에 따라 배치됨. 각 학습</w:t>
      </w:r>
    </w:p>
    <w:p w14:paraId="04E8AE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배치에는 약 25000 개의 소스 토큰과 25000 개의</w:t>
      </w:r>
    </w:p>
    <w:p w14:paraId="6D85A0D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대상 토큰을 처리합니다.</w:t>
      </w:r>
    </w:p>
    <w:p w14:paraId="3A7954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5.2 Hardware and Schedule</w:t>
      </w:r>
    </w:p>
    <w:p w14:paraId="5BB1ECE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우리의 모델은 8 개의 NVIDIA P100 GPU 가 장착된 단일 머신에서 학습되었습니다. 다음을 사용하는 기본 모델의 경우</w:t>
      </w:r>
    </w:p>
    <w:p w14:paraId="53D9358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논문 전반에 걸쳐 설명된 하이퍼파라미터를 사용할 때, 각 학습 단계는 약 0.4 초가 소요되었습니다. 우리는</w:t>
      </w:r>
    </w:p>
    <w:p w14:paraId="4EE741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기본 모델을 총 100,000 스텝 또는 12 시간 동안 학습시켰습니다. 대규모 모델의 경우 (다음에 설명됨),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18D9F32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표 3 의 하단 줄), 단계 시간은 1.0 초였습니다. 대규모 모델은 300,000 단계 동안 학습되었습니다</w:t>
      </w:r>
    </w:p>
    <w:p w14:paraId="7C52CE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(3.5 days).</w:t>
      </w:r>
    </w:p>
    <w:p w14:paraId="0FC5231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5.3 옵티마이저</w:t>
      </w:r>
    </w:p>
    <w:p w14:paraId="18DF92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Adam 옵티마이저 [20] 를 β1 = 0.9, β2 = 0.98, ϵ= 10−9 로 사용하여 학습했습니다. 학습률을 변경하며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53F2EA1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학습 과정 동안 다음 수식에 따라 변화합니다:</w:t>
      </w:r>
    </w:p>
    <w:p w14:paraId="290C623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lrate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−0.5</w:t>
      </w:r>
    </w:p>
    <w:p w14:paraId="5B2149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lastRenderedPageBreak/>
        <w:t>model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·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min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step_</w:t>
      </w:r>
    </w:p>
    <w:p w14:paraId="2709B1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num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−0.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5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,step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_</w:t>
      </w:r>
    </w:p>
    <w:p w14:paraId="39E4FD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num·warmup_steps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−1.5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 (3)</w:t>
      </w:r>
    </w:p>
    <w:p w14:paraId="20E08EE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이는 처음 warmup_steps 학습 단계 동안 학습률을 선형적으로 증가시키고,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61D6E49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그 이후로는 스텝 번호의 제곱근에 반비례하도록 감소시켰습니다. 우리는</w:t>
      </w:r>
    </w:p>
    <w:p w14:paraId="0C0D842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warmup_steps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4000.</w:t>
      </w:r>
    </w:p>
    <w:p w14:paraId="7D937E3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5.4 정규화</w:t>
      </w:r>
    </w:p>
    <w:p w14:paraId="1E5E111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학습 중에 세 가지 유형의 정규화를 사용합니다:</w:t>
      </w:r>
    </w:p>
    <w:p w14:paraId="19C1BA9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7Table 2: The Transformer 는 이전 최고 성능 모델들보다 영어-독일어 번역 작업에서 더 높은 BLEU 점수를 달성합니다.</w:t>
      </w:r>
    </w:p>
    <w:p w14:paraId="381F8DD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English-to-German 및 English-to-French newstest2014 테스트에서 학습 비용의 일부만으로 수행되었습니다.</w:t>
      </w:r>
    </w:p>
    <w:p w14:paraId="2D91554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모델 BLEU 학습 비용 (FLOPs)</w:t>
      </w:r>
    </w:p>
    <w:p w14:paraId="3B81A5B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EN-DE EN-FR EN-DE EN-FR</w:t>
      </w:r>
    </w:p>
    <w:p w14:paraId="77C023C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ByteNet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[18] 23.75</w:t>
      </w:r>
    </w:p>
    <w:p w14:paraId="2129FE5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Deep-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+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PosUnk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[39] 39.2 1.0·10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630DF53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GNMT + RL [38] 24.6 39.92 2.3·10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19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1.4·10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2984202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ConvS2S [9] 25.16 40.46 9.6·10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18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1.5·10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4CD18F3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[32] 26.03 40.56 2.0·10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19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1.2·10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1E6F38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Deep-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+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PosUnk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Ensemble [39] 40.4 8.0·10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2BDCF6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GNMT + RL Ensemble [38] 26.30 41.16 1.8·10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20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1.1·10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21</w:t>
      </w:r>
    </w:p>
    <w:p w14:paraId="56F1D67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ConvS2S Ensemble [9] 26.36 41.29 7.7·10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19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1.2·10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21</w:t>
      </w:r>
    </w:p>
    <w:p w14:paraId="16BCB8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(base model) 27.3 38.1 3.3· 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18</w:t>
      </w:r>
    </w:p>
    <w:p w14:paraId="610FD4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(big) 28.4 41.8 2.3·10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19</w:t>
      </w:r>
    </w:p>
    <w:p w14:paraId="374918D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잔차 드롭아웃 각 서브레이어의 출력에 드롭아웃 [33] 을 적용한 후 이를 추가합니다.</w:t>
      </w:r>
    </w:p>
    <w:p w14:paraId="0A4B458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하위 계층 입력에 정규화를 적용합니다. 또한 임베딩의 합과 다음 요소에 드롭아웃을 적용합니다.</w:t>
      </w:r>
    </w:p>
    <w:p w14:paraId="04B6255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인코더와 디코더 스택 모두에 위치 인코딩을 사용합니다. 기본 모델의 경우 비율은</w:t>
      </w:r>
    </w:p>
    <w:p w14:paraId="5AC2DB9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drop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0.1.</w:t>
      </w:r>
    </w:p>
    <w:p w14:paraId="006EDBB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레이블 스무딩 학습 중에는 ϵls = 0.1 [36] 의 값으로 레이블 스무딩을 적용했습니다. 이는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37EED2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perplexity 는 악화되지만 (모델이 더 불확실해지도록 학습되기 때문), 정확도와 BLEU 점수는 향상됩니다.</w:t>
      </w:r>
    </w:p>
    <w:p w14:paraId="60179AC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6 결과</w:t>
      </w:r>
    </w:p>
    <w:p w14:paraId="04992B0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6.1 기계 번역</w:t>
      </w:r>
    </w:p>
    <w:p w14:paraId="031516A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WMT 2014 영어 - 독일어 번역 작업에서, big 트랜스포머 모델 (Transformer (big)</w:t>
      </w:r>
    </w:p>
    <w:p w14:paraId="5B1377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Table 2) 는 앙상블을 포함한 기존 최고 성능 모델들보다 2.0 이상 우수한 성능을 보입니다.</w:t>
      </w:r>
    </w:p>
    <w:p w14:paraId="14DCAAD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BLEU, establishing a new state-of-the-art BLEU score of 28.4. The configuration of this model is</w:t>
      </w:r>
    </w:p>
    <w:p w14:paraId="7091F6A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표 3 의 하단에 나열되어 있습니다. 학습은 8 개의 P100 GPU 에서 3.5 일이 소요되었습니다. 심지어 기본 모델조차도</w:t>
      </w:r>
    </w:p>
    <w:p w14:paraId="2AB15A7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surpasses all previously published models and ensembles, at a fraction of the training cost of any of</w:t>
      </w:r>
    </w:p>
    <w:p w14:paraId="70E928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경쟁 모델들이 포함됨.</w:t>
      </w:r>
    </w:p>
    <w:p w14:paraId="3BD0286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WMT 2014 영어-프랑스어 번역 작업에서 저희의 대형 모델은 41.0 의 BLEU 점수를 달성했으며,</w:t>
      </w:r>
    </w:p>
    <w:p w14:paraId="3BABCE8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이전의 모든 단일 모델보다 우수한 성능을 보였으며, 학습 비용은 그 모델들의 1/4 미만입니다.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491E6D8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이전의 최첨단 모델입니다. 영어에서 프랑스어로 학습된 Transformer (big) 모델은</w:t>
      </w:r>
    </w:p>
    <w:p w14:paraId="2F5CAA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드롭아웃 비율 Pdrop = 0.1, 대신 0.3.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10F7CF3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기본 모델의 경우, 마지막 5 개의 체크포인트를 평균내어 얻은 단일 모델을 사용했으며, 이는</w:t>
      </w:r>
    </w:p>
    <w:p w14:paraId="0DD63EC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10 분 간격으로 작성되었습니다. 대형 모델의 경우 마지막 20 개의 체크포인트를 평균냈습니다. 우리는</w:t>
      </w:r>
    </w:p>
    <w:p w14:paraId="6F3386E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beam size 가 4이고 length penalty α= 0.6 [38] 인 beam search 를 사용했습니다. 이러한 hyperparameters</w:t>
      </w:r>
    </w:p>
    <w:p w14:paraId="26CA21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개발 세트에 대한 실험을 거쳐 선택되었습니다. 우리는 최대 출력 길이를</w:t>
      </w:r>
    </w:p>
    <w:p w14:paraId="337DD5F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inference to input length +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50, but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terminate early when possible [38].</w:t>
      </w:r>
    </w:p>
    <w:p w14:paraId="7D86FB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Table 2 는 우리 결과를 요약하고 번역 품질과 학습 비용을 다른 모델들과 비교합니다.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3E69D2A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문헌에 나온 아키텍처들. 모델을 학습하는 데 사용된 부동소수점 연산 수를 추정합니다.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7CC43D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학습 시간, 사용된 GPU 수, 그리고 지속 성능 추정치를 곱하여 모델을 평가합니다.</w:t>
      </w:r>
    </w:p>
    <w:p w14:paraId="0F89338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각 GPU 의 단정밀도 부동소수점 용량 5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</w:p>
    <w:p w14:paraId="1D896D0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3C2849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6.2 Model Variations</w:t>
      </w:r>
    </w:p>
    <w:p w14:paraId="7098E1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트랜스포머의 다양한 구성 요소의 중요성을 평가하기 위해 기본 모델을 변형했습니다.</w:t>
      </w:r>
    </w:p>
    <w:p w14:paraId="340683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다양한 방식으로 측정하며, 영어에서 독일어로의 번역 성능 변화를 WMT 데이터셋에서 평가합니다.</w:t>
      </w:r>
    </w:p>
    <w:p w14:paraId="78ED06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5K80, K40, M40 및 P100 에 대해 각각 2.8, 3.7, 6.0 및 9.5 TFLOPS 값을 사용했습니다.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/>
      </w:r>
    </w:p>
    <w:p w14:paraId="3827D9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8Table 3: Variations on the Transformer architecture. Unlisted values are identical to those of the base</w:t>
      </w:r>
    </w:p>
    <w:p w14:paraId="6BCBF0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모델입니다. 모든 지표는 영어에서 독일어로의 번역 개발 세트인 newstest2013 에서 측정되었습니다. 나열된</w:t>
      </w:r>
    </w:p>
    <w:p w14:paraId="09E969C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perplexity 는 바이트 - 페어 인코딩에 따라 단어 조각 (wordpiece) 당 값이며, 다음과 비교해서는 안 됨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5A8B32B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단어별 퍼플렉시티(perplexity).</w:t>
      </w:r>
    </w:p>
    <w:p w14:paraId="2926286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ff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v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drop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ϵ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ls</w:t>
      </w:r>
    </w:p>
    <w:p w14:paraId="37E96D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train steps PPL BLEU params</w:t>
      </w:r>
    </w:p>
    <w:p w14:paraId="1122949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(dev) (dev) ×10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6</w:t>
      </w:r>
    </w:p>
    <w:p w14:paraId="76AC3F6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base 6 512 2048 8 64 64 0.1 0.1 100K 4.92 25.8 65</w:t>
      </w:r>
    </w:p>
    <w:p w14:paraId="490909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(A)</w:t>
      </w:r>
    </w:p>
    <w:p w14:paraId="7AB54E0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1 512 512 4 128 128 16 32 32 32 16 16 5.29 24.9</w:t>
      </w:r>
    </w:p>
    <w:p w14:paraId="187FDB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5.00 25.5</w:t>
      </w:r>
    </w:p>
    <w:p w14:paraId="7C1E5A3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4.91 25.8</w:t>
      </w:r>
    </w:p>
    <w:p w14:paraId="33771D4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5.01 25.4</w:t>
      </w:r>
    </w:p>
    <w:p w14:paraId="7BAA58C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(B) 16 32 5.16 25.1 58</w:t>
      </w:r>
    </w:p>
    <w:p w14:paraId="511D72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5.01 25.4 60</w:t>
      </w:r>
    </w:p>
    <w:p w14:paraId="71C0B9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(C)</w:t>
      </w:r>
    </w:p>
    <w:p w14:paraId="09A216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2 6.11 23.7 36</w:t>
      </w:r>
    </w:p>
    <w:p w14:paraId="2A401EE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4 5.19 25.3 50</w:t>
      </w:r>
    </w:p>
    <w:p w14:paraId="78EDBA0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8 4.88 25.5 80</w:t>
      </w:r>
    </w:p>
    <w:p w14:paraId="5306E7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256 32 32 5.75 24.5 28</w:t>
      </w:r>
    </w:p>
    <w:p w14:paraId="4AF4992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1024 128 128 4.66 26.0 168</w:t>
      </w:r>
    </w:p>
    <w:p w14:paraId="24A4F5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1024 5.12 25.4 53</w:t>
      </w:r>
    </w:p>
    <w:p w14:paraId="67601C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4096 4.75 26.2 90</w:t>
      </w:r>
    </w:p>
    <w:p w14:paraId="6D3A7B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0.0 0.2 (D)</w:t>
      </w:r>
    </w:p>
    <w:p w14:paraId="7796961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0.0 0.2 5.77 24.6</w:t>
      </w:r>
    </w:p>
    <w:p w14:paraId="6708125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4.95 25.5</w:t>
      </w:r>
    </w:p>
    <w:p w14:paraId="3BB3AF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4.67 25.3</w:t>
      </w:r>
    </w:p>
    <w:p w14:paraId="7758085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5.47 25.7</w:t>
      </w:r>
    </w:p>
    <w:p w14:paraId="0743D6E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(E) positional embedding instead of sinusoids 4.92 25.7</w:t>
      </w:r>
    </w:p>
    <w:p w14:paraId="50974C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big 6 1024 4096 16 0.3 300K 4.33 26.4 213</w:t>
      </w:r>
    </w:p>
    <w:p w14:paraId="5756382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development set 인 newstest2013 을 사용했습니다. 이전 섹션에서 설명한 대로 beam search 를 사용했지만,</w:t>
      </w:r>
    </w:p>
    <w:p w14:paraId="21B418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체크포인트 평균화. 이러한 결과를 표 3 에 제시합니다.</w:t>
      </w:r>
    </w:p>
    <w:p w14:paraId="152BA0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표 3 의 행 (A) 에서 어텐션 헤드의 수와 어텐션 키 및 값 차원을 변화시킵니다.</w:t>
      </w:r>
    </w:p>
    <w:p w14:paraId="45BBCE4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계산량을 일정하게 유지하면서, 섹션 3.2.2 에 설명된 바와 같음. 단일 헤드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</w:p>
    <w:p w14:paraId="50E5D1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어텐션은 최적 설정보다 0.9 BLEU 점수가 낮으며, 헤드가 너무 많으면 품질도 떨어집니다.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1B9506E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표 3 의 (B) 행에서 attention 키 크기 dk 를 줄이면 모델 품질이 저하됨을 관찰할 수 있습니다. 이는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3F36A7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호환성을 결정하는 것이 쉽지하지 않으며 더 정교한 호환성</w:t>
      </w:r>
    </w:p>
    <w:p w14:paraId="2ED531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function than dot product may be beneficial. We further observe in rows (C) and (D) that, as expected,</w:t>
      </w:r>
    </w:p>
    <w:p w14:paraId="43D4EB0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더 큰 모델이 더 좋으며, 드롭아웃은 과적합을 방지하는 데 매우 유용합니다. 행 (E) 에서 우리는 우리의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</w:p>
    <w:p w14:paraId="5A491E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학습된 위치 임베딩 [9] 을 사용한 사인파 위치 인코딩을 적용하며, 거의 동일한</w:t>
      </w:r>
    </w:p>
    <w:p w14:paraId="421B15C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기본 모델에 대한 결과.</w:t>
      </w:r>
    </w:p>
    <w:p w14:paraId="241F75E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6.3 English Constituency Parsing</w:t>
      </w:r>
    </w:p>
    <w:p w14:paraId="65FA9C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Transformer 가 다른 작업으로 일반화될 수 있는지 평가하기 위해 영어에 대한 실험을 수행했습니다.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5A593B1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구문 분석. 이 작업은 특정 도전 과제를 제시합니다: 출력이 강한 구조적</w:t>
      </w:r>
    </w:p>
    <w:p w14:paraId="2C3CBB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제약 조건을 가지며 입력보다 상당히 깁니다. 또한 RNN 시퀀스 투 시퀀스</w:t>
      </w:r>
    </w:p>
    <w:p w14:paraId="30F49E3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모델들은 소규모 데이터 환경에서 최첨단 결과를 달성하지 못했습니다 [37].</w:t>
      </w:r>
    </w:p>
    <w:p w14:paraId="3365829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우리는 Wall Street Journal (WSJ) 부분에서 dmodel = 1024 인 4 층 트랜스포머를 학습했습니다.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584F849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Penn Treebank [25], 약 40K 개의 훈련 문장. 또한 반지도 학습 설정에서도 훈련했습니다.</w:t>
      </w:r>
    </w:p>
    <w:p w14:paraId="7D9E755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약 17M 개의 문장으로 구성된 더 큰 고신뢰도 코퍼스 및 BerkleyParser 코퍼스를 사용하여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430948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[37]. WSJ 전용 설정에는 16K 토큰 어휘를 사용했고, 32K 토큰 어휘를</w:t>
      </w:r>
    </w:p>
    <w:p w14:paraId="563BB0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준지도 학습 설정을 위해.</w:t>
      </w:r>
    </w:p>
    <w:p w14:paraId="4B0136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드롭아웃, 어텐션 및 잔차 연결을 선택하기 위해 소수의 실험만 수행했습니다.</w:t>
      </w:r>
    </w:p>
    <w:p w14:paraId="08A795C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(섹션 5.4), 학습률과 빔 크기는 섹션 22 개발 세트에서 조정되었으며, 그 외 모든 파라미터는</w:t>
      </w:r>
    </w:p>
    <w:p w14:paraId="2028BAA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영어 - 독일어 기본 번역 모델에서 변경되지 않은 상태로 유지되었습니다. 추론 동안, 우리는</w:t>
      </w:r>
    </w:p>
    <w:p w14:paraId="558E1C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 표 4: Transformer 는 영어 구문 분석에 잘 일반화됩니다 (결과는 섹션 23 에 있음).</w:t>
      </w:r>
    </w:p>
    <w:p w14:paraId="47F1911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of WSJ)</w:t>
      </w:r>
    </w:p>
    <w:p w14:paraId="195736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Parser Training WSJ 23 F1</w:t>
      </w:r>
    </w:p>
    <w:p w14:paraId="41D3D4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&amp; Kaiser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al. (2014) [37] Petrov et al. (2006) [29] Zhu et al. (2013) [40] Dyer et al. (2016) [8] WSJ only, discriminative WSJ only, discriminative WSJ only, discriminative WSJ only, discriminative 88.3</w:t>
      </w:r>
    </w:p>
    <w:p w14:paraId="76987F3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90.4</w:t>
      </w:r>
    </w:p>
    <w:p w14:paraId="53543AC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90.4</w:t>
      </w:r>
    </w:p>
    <w:p w14:paraId="616035D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91.7</w:t>
      </w:r>
    </w:p>
    <w:p w14:paraId="42FF615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(4 layers) WSJ only, discriminative 91.3</w:t>
      </w:r>
    </w:p>
    <w:p w14:paraId="5A46EC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Zhu et al. (2013) [40] Huang &amp; Harper (2009) [14] McClosky et al. (2006) [26]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&amp; Kaiser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al. (2014) [37] semi-supervised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semi-supervised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semi-supervised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semi-supervised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91.3</w:t>
      </w:r>
    </w:p>
    <w:p w14:paraId="6DF926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91.3</w:t>
      </w:r>
    </w:p>
    <w:p w14:paraId="0A3E96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92.1</w:t>
      </w:r>
    </w:p>
    <w:p w14:paraId="1E11970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92.1</w:t>
      </w:r>
    </w:p>
    <w:p w14:paraId="23DC904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(4 layers) semi-supervised 92.7</w:t>
      </w:r>
    </w:p>
    <w:p w14:paraId="5F97193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Luong et al. (2015) [23] Dyer et al. (2016) [8] multi-task generative 93.0</w:t>
      </w:r>
    </w:p>
    <w:p w14:paraId="42AEC8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93.3</w:t>
      </w:r>
    </w:p>
    <w:p w14:paraId="465F92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최대 출력 길이를 입력 길이 + 300 으로 늘렸습니다. 빔 크기는 21, α= 0.3 을 사용했습니다.</w:t>
      </w:r>
    </w:p>
    <w:p w14:paraId="5B7E678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WSJ 만 사용하는 경우와 준지도 학습 설정 모두에 대해.</w:t>
      </w:r>
    </w:p>
    <w:p w14:paraId="1B558D6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표 4 의 결과는 작업별 튜닝이 없음에도 불구하고 우리 모델이 놀라울 정도로 잘 수행됨을 보여줍니다.</w:t>
      </w:r>
    </w:p>
    <w:p w14:paraId="3C1EF5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의외로 잘 작동하여, 다음을 제외하고 이전에 보고된 모든 모델보다 더 나은 결과를 산출했습니다.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0AB449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Neural Network Grammar [8] 이 포함되었습니다.</w:t>
      </w:r>
    </w:p>
    <w:p w14:paraId="41667AD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RNN 시퀀스 - 투 - 시퀀스 모델 [37] 과 대조적으로, Transformer 는 Berkeley-</w:t>
      </w:r>
    </w:p>
    <w:p w14:paraId="13843E2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Parser [29] 는 40K 문장으로 구성된 WSJ 학습 세트만으로 학습했을 때에도 성능이 뛰어납니다.</w:t>
      </w:r>
    </w:p>
    <w:p w14:paraId="535093F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7 결론</w:t>
      </w:r>
    </w:p>
    <w:p w14:paraId="554A31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본 연구에서는 완전히 어텐션 메커니즘에 기반한 최초의 시퀀스 변환 모델인 Transformer 를 제시합니다.</w:t>
      </w:r>
    </w:p>
    <w:p w14:paraId="1A598DC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어텐션 메커니즘을 도입하여 인코더 - 디코더 아키텍처에서 일반적으로 사용되는 순환 계층을 대체합니다.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78A117C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멀티헤드 셀프 어텐션.</w:t>
      </w:r>
    </w:p>
    <w:p w14:paraId="571A439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번역 작업의 경우, Transformer 는 다음에 기반한 아키텍처보다 훨씬 빠르게 학습할 수 있습니다.</w:t>
      </w:r>
    </w:p>
    <w:p w14:paraId="25A02CA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순환 또는 합성곱 층에 대해. WMT 2014 영어 - 독일어 및 WMT 2014</w:t>
      </w:r>
    </w:p>
    <w:p w14:paraId="0CDE0E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영어 - 프랑스어 번역 작업에서 우리는 새로운 최고 성능을 달성했습니다. 전자 작업에서 우리의 최상의</w:t>
      </w:r>
    </w:p>
    <w:p w14:paraId="3DD8C2E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모델은 이전에 보고된 모든 앙상블보다도 우수한 성능을 보입니다.</w:t>
      </w:r>
    </w:p>
    <w:p w14:paraId="3FB9BA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우리는 어텐션 기반 모델의 미래에 기대를 걸며 다른 작업에도 이를 적용할 계획입니다. 우리는</w:t>
      </w:r>
    </w:p>
    <w:p w14:paraId="532A70F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텍스트 이외의 입력 및 출력 양상을 포함하는 문제로 Transformer 를 확장할 계획입니다.</w:t>
      </w:r>
    </w:p>
    <w:p w14:paraId="1E3D173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대규모 입력과 출력을 효율적으로 처리하기 위해 국소적 제한 어텐션 메커니즘을 조사함</w:t>
      </w:r>
    </w:p>
    <w:p w14:paraId="28B05E2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이미지, 오디오 및 비디오와 같은 데이터에 적용됩니다. 생성 과정을 덜 순차적으로 만드는 것도 우리의 또 다른 연구 목표입니다.</w:t>
      </w:r>
    </w:p>
    <w:p w14:paraId="111857A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모델 학습 및 평가에 사용한 코드는 https://github.com/ 에서 확인할 수 있습니다.</w:t>
      </w:r>
    </w:p>
    <w:p w14:paraId="6DE793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tensorflow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/tensor2tensor.</w:t>
      </w:r>
    </w:p>
    <w:p w14:paraId="682311B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감사의 말 코멘트, 수정 및 영감에 대해.</w:t>
      </w:r>
    </w:p>
    <w:p w14:paraId="246C584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Nal Kalchbrenner 와 Stephan Gouws 에게 그들의 의미 있는</w:t>
      </w:r>
    </w:p>
    <w:p w14:paraId="6B84573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참고문헌</w:t>
      </w:r>
    </w:p>
    <w:p w14:paraId="4F13B41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[1] Jimmy Lei Ba, Jamie Ryan Kiros, and Geoffrey E Hinton. Layer normalization.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</w:t>
      </w:r>
    </w:p>
    <w:p w14:paraId="41F1F7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arXiv:1607.06450, 2016.</w:t>
      </w:r>
    </w:p>
    <w:p w14:paraId="7AC14A2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[2] Dzmitry Bahdanau, Kyunghyun Cho, 및 Yoshua Bengio. 신경 기계 번역을 jointly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64470B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learning to align and translate.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abs/1409.0473, 2014.</w:t>
      </w:r>
    </w:p>
    <w:p w14:paraId="14A0138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[3] Denny Britz, Anna Goldie, Minh-Thang Luong, and Quoc V. Le. Massive exploration of neural</w:t>
      </w:r>
    </w:p>
    <w:p w14:paraId="5C1AED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기계 번역 아키텍처. CoRR, abs/1703.03906, 2017.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10115DF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[4] Jianpeng Cheng, Li Dong, and Mirella Lapata. 기계 번역을 위한 Long short-term memory-네트워크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054E50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reading.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arXiv:1601.06733, 2016.</w:t>
      </w:r>
    </w:p>
    <w:p w14:paraId="2883748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10[5]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Kyunghyun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Cho, Bart van Merrienboer, Caglar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Gulcehre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 Fethi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Bougares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Holger Schwenk,</w:t>
      </w:r>
    </w:p>
    <w:p w14:paraId="561A567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and Yoshua Bengio. Learning phrase representations using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rnn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encoder-decoder for statistical</w:t>
      </w:r>
    </w:p>
    <w:p w14:paraId="4B7474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machine translation.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abs/1406.1078, 2014.</w:t>
      </w:r>
    </w:p>
    <w:p w14:paraId="4DAD732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[6] Francois Chollet.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Xception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: Deep learning with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depthwise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separable convolutions.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</w:p>
    <w:p w14:paraId="1226A8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preprint arXiv:1610.02357, 2016.</w:t>
      </w:r>
    </w:p>
    <w:p w14:paraId="700BFB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[7]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Junyoung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Chung, Çaglar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Gülçehre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Kyunghyun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Cho, and Yoshua Bengio. Empirical evaluation</w:t>
      </w:r>
    </w:p>
    <w:p w14:paraId="16CDD2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시퀀스 모델링에 대한 게이트 순환 신경망의 효과. CoRR, abs/1412.3555, 2014.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7108B3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[8] Chris Dyer, Adhiguna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Kuncoro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Miguel Ballesteros, and Noah A. Smith. Recurrent neural</w:t>
      </w:r>
    </w:p>
    <w:p w14:paraId="75D7467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network grammars. In Proc. of NAACL, 2016.</w:t>
      </w:r>
    </w:p>
    <w:p w14:paraId="5EB6369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[9] Jonas Gehring, Michael Auli, David Grangier, Denis Yarats, 및 Yann N. Dauphin. Convolu-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0F591B1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시퀀스 투 시퀀스 학습. arXiv preprint arXiv:1705.03122v2, 2017.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6871323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[10] Alex Graves. arXiv:1308.0850, 2013.</w:t>
      </w:r>
    </w:p>
    <w:p w14:paraId="599F972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순환 신경망을 이용한 시퀀스 생성. arXiv preprint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5A75CD9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[11] Kaiming He, Xiangyu Zhang, Shaoqing Ren, 및 Jian Sun. Deep residual learning for im-</w:t>
      </w:r>
    </w:p>
    <w:p w14:paraId="745C01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이미지 인식. In Proceedings of the IEEE Conference on Computer Vision and Pattern</w:t>
      </w:r>
    </w:p>
    <w:p w14:paraId="08BEE6C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Recognition, pages 770–778, 2016.</w:t>
      </w:r>
    </w:p>
    <w:p w14:paraId="1EA9169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[12] Sepp Hochreiter, Yoshua Bengio, Paolo Frasconi, and Jürgen Schmidhuber. Gradient flow in</w:t>
      </w:r>
    </w:p>
    <w:p w14:paraId="57D3BF8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순환 신경망: 장기 의존성 학습의 어려움, 2001.</w:t>
      </w:r>
    </w:p>
    <w:p w14:paraId="716835E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[13] Sepp Hochreiter 와 Jürgen Schmidhuber. Long short-term memory. Neural computation,</w:t>
      </w:r>
    </w:p>
    <w:p w14:paraId="45E8A2C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9(8):1735–1780, 1997.</w:t>
      </w:r>
    </w:p>
    <w:p w14:paraId="08BA820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[14]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Zhongqiang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Huang and Mary Harper. Self-training PCFG grammars with latent annotations</w:t>
      </w:r>
    </w:p>
    <w:p w14:paraId="761BA53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언어 간. In Proceedings of the 2009 Conference on Empirical Methods in Natural</w:t>
      </w:r>
    </w:p>
    <w:p w14:paraId="1D9E9BF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Language Processing, pages 832–841. ACL, August 2009.</w:t>
      </w:r>
    </w:p>
    <w:p w14:paraId="68D2B40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[15] Rafal Jozefowicz, Oriol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Mike Schuster, Noam Shazeer, and Yonghui Wu. Exploring</w:t>
      </w:r>
    </w:p>
    <w:p w14:paraId="7651C4E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the limits of language modeling.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arXiv:1602.02410, 2016.</w:t>
      </w:r>
    </w:p>
    <w:p w14:paraId="39FB2F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[16] Łukasz Kaiser and Samy Bengio. Can active memory replace attention? In Advances in Neural</w:t>
      </w:r>
    </w:p>
    <w:p w14:paraId="7466992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Information Processing Systems, (NIPS), 2016.</w:t>
      </w:r>
    </w:p>
    <w:p w14:paraId="1F0D5A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[17] Łukasz Kaiser 와 Ilya Sutskever. Neural GPUs learn algorithms. In International Conference</w:t>
      </w:r>
    </w:p>
    <w:p w14:paraId="5E6560E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on Learning Representations (ICLR), 2016.</w:t>
      </w:r>
    </w:p>
    <w:p w14:paraId="724369F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[18] Nal Kalchbrenner, Lasse Espeholt, Karen Simonyan, Aaron van den Oord, Alex Graves, 및 Ko-</w:t>
      </w:r>
    </w:p>
    <w:p w14:paraId="1F44FF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ray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Kavukcuoglu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. Neural machine translation in linear time.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arXiv:1610.10099v2,</w:t>
      </w:r>
    </w:p>
    <w:p w14:paraId="351331B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2017.</w:t>
      </w:r>
    </w:p>
    <w:p w14:paraId="3C66838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[19] Yoon Kim, Carl Denton, Luong Hoang, 및 Alexander M. Rush. 구조화된 어텐션 네트워크.</w:t>
      </w:r>
    </w:p>
    <w:p w14:paraId="43D0DA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International Conference on Learning Representations, 2017.</w:t>
      </w:r>
    </w:p>
    <w:p w14:paraId="3E607E1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[20] Diederik Kingma and Jimmy Ba. Adam: A method for stochastic optimization. In ICLR, 2015.</w:t>
      </w:r>
    </w:p>
    <w:p w14:paraId="16D1771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[21] Oleksii Kuchaiev 및 Boris Ginsburg. Factorization tricks for LSTM networks. arXiv preprint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7CD2A5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arXiv:1703.10722, 2017.</w:t>
      </w:r>
    </w:p>
    <w:p w14:paraId="382586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[22]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Zhouhan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Lin,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Minwei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Feng, Cicero Nogueira dos Santos, Mo Yu, Bing Xiang, Bowen</w:t>
      </w:r>
    </w:p>
    <w:p w14:paraId="12A422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Zhou, and Yoshua Bengio. 구조화된 자기 주의 문장 임베딩. arXiv preprint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3DDCB19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arXiv:1703.03130, 2017.</w:t>
      </w:r>
    </w:p>
    <w:p w14:paraId="5694EED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[23] Minh-Thang Luong, Quoc V. Le, Ilya Sutskever, Oriol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and Lukasz Kaiser. Multi-task</w:t>
      </w:r>
    </w:p>
    <w:p w14:paraId="2A9BFF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sequence to sequence learning.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arXiv:1511.06114, 2015.</w:t>
      </w:r>
    </w:p>
    <w:p w14:paraId="3DA9B2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[24] Minh-Thang Luong, Hieu Pham, and Christopher D Manning. Effective approaches to attention-</w:t>
      </w:r>
    </w:p>
    <w:p w14:paraId="322087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기반 신경 기계 번역. arXiv preprint arXiv:1508.04025, 2015.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24F2472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11[25] Mitchell P Marcus, Mary Ann Marcinkiewicz, and Beatrice Santorini. Building a large annotated</w:t>
      </w:r>
    </w:p>
    <w:p w14:paraId="7DA031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corpus of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: The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penn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treebank. Computational linguistics, 19(2):313–330, 1993.</w:t>
      </w:r>
    </w:p>
    <w:p w14:paraId="0599E9A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[26] David McClosky, Eugene Charniak, 및 Mark Johnson. Effective self-training for parsing. In</w:t>
      </w:r>
    </w:p>
    <w:p w14:paraId="7CA4A59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Proceedings of the Human Language Technology Conference of the NAACL, Main Conference,</w:t>
      </w:r>
    </w:p>
    <w:p w14:paraId="5372A05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152–159 쪽. ACL, 2006 년 6 월.</w:t>
      </w:r>
    </w:p>
    <w:p w14:paraId="6F7D68A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[27] Ankur Parikh, Oscar Täckström, Dipanjan Das, and Jakob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Uszkoreit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 A decomposable attention</w:t>
      </w:r>
    </w:p>
    <w:p w14:paraId="392449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모델. In Empirical Methods in Natural Language Processing, 2016.</w:t>
      </w:r>
    </w:p>
    <w:p w14:paraId="401BD9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[28] Romain Paulus, Caiming Xiong, 및 Richard Socher. A deep reinforced model for abstractive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076B19E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summarization.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arXiv:1705.04304, 2017.</w:t>
      </w:r>
    </w:p>
    <w:p w14:paraId="32CDE46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[29] Slav Petrov, Leon Barrett, Romain Thibaux, and Dan Klein. Learning accurate, compact,</w:t>
      </w:r>
    </w:p>
    <w:p w14:paraId="1FC0E8D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및 해석 가능한 트리 주석. In Proceedings of the 21st International Conference on</w:t>
      </w:r>
    </w:p>
    <w:p w14:paraId="46B13F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Computational Linguistics and 44th Annual Meeting of the ACL, pages 433–440. ACL, July</w:t>
      </w:r>
    </w:p>
    <w:p w14:paraId="18D518A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2006.</w:t>
      </w:r>
    </w:p>
    <w:p w14:paraId="421E94C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[30] Ofir Press and Lior Wolf. Using the output embedding to improve language models.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</w:p>
    <w:p w14:paraId="2A3F852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preprint arXiv:1608.05859, 2016.</w:t>
      </w:r>
    </w:p>
    <w:p w14:paraId="61E39BE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[31] Rico Sennrich, Barry Haddow, and Alexandra Birch. Neural machine translation of rare words</w:t>
      </w:r>
    </w:p>
    <w:p w14:paraId="73E0E7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with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subword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units.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arXiv:1508.07909, 2015.</w:t>
      </w:r>
    </w:p>
    <w:p w14:paraId="161839E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[32] Noam Shazeer, Azalia Mirhoseini, Krzysztof Maziarz, Andy Davis, Quoc Le, Geoffrey Hinton,</w:t>
      </w:r>
    </w:p>
    <w:p w14:paraId="3A71C3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and Jeff Dean. Outrageously large neural networks: The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sparsely-gated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mixture-of-experts</w:t>
      </w:r>
    </w:p>
    <w:p w14:paraId="396DD57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layer.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arXiv:1701.06538, 2017.</w:t>
      </w:r>
    </w:p>
    <w:p w14:paraId="45A300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[33] Nitish Srivastava, Geoffrey E Hinton, Alex Krizhevsky, Ilya Sutskever, 그리고 Ruslan Salakhutdi-</w:t>
      </w:r>
    </w:p>
    <w:p w14:paraId="19566F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nov.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Dropout: a simple way to prevent neural networks from overfitting. Journal of Machine</w:t>
      </w:r>
    </w:p>
    <w:p w14:paraId="23F16BC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Learning Research, 15(1):1929–1958, 2014.</w:t>
      </w:r>
    </w:p>
    <w:p w14:paraId="7FBF71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[34]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Sainbayar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Sukhbaatar, Arthur Szlam, Jason Weston, and Rob Fergus. End-to-end memory</w:t>
      </w:r>
    </w:p>
    <w:p w14:paraId="6E7CAEA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네트워크. C. Cortes, N. D. Lawrence, D. D. Lee, M. Sugiyama, 및 R. Garnett 편집자,</w:t>
      </w:r>
    </w:p>
    <w:p w14:paraId="4044B13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Advances in Neural Information Processing Systems 28, pages 2440–2448. Curran Associates,</w:t>
      </w:r>
    </w:p>
    <w:p w14:paraId="264EF9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Inc., 2015.</w:t>
      </w:r>
    </w:p>
    <w:p w14:paraId="3ED2D6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[35] Ilya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Sutskever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 Oriol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and Quoc VV Le. Sequence to sequence learning with neural</w:t>
      </w:r>
    </w:p>
    <w:p w14:paraId="398113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networks. In Advances in Neural Information Processing Systems, pages 3104–3112, 2014.</w:t>
      </w:r>
    </w:p>
    <w:p w14:paraId="27E4E22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[36] Christian Szegedy, Vincent Vanhoucke, Sergey Ioffe, Jonathon Shlens, and Zbigniew Wojna.</w:t>
      </w:r>
    </w:p>
    <w:p w14:paraId="12C4C1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Rethinking the inception architecture for computer vision.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abs/1512.00567, 2015.</w:t>
      </w:r>
    </w:p>
    <w:p w14:paraId="21354D0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[37]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&amp; Kaiser, Koo, Petrov, Sutskever, and Hinton. Grammar as a foreign language. In</w:t>
      </w:r>
    </w:p>
    <w:p w14:paraId="14D8A43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Advances in Neural Information Processing Systems, 2015.</w:t>
      </w:r>
    </w:p>
    <w:p w14:paraId="561FAA7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[38] Yonghui Wu, Mike Schuster,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Zhifeng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Chen, Quoc V Le, Mohammad Norouzi, Wolfgang</w:t>
      </w:r>
    </w:p>
    <w:p w14:paraId="17DA853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Macherey, Maxim Krikun, Yuan Cao, Qin Gao, Klaus Macherey, et al. Google 의 신경망 기계</w:t>
      </w:r>
    </w:p>
    <w:p w14:paraId="3534A85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번역 시스템: 인간 번역과 기계 번역 간의 격차를 해소합니다. arXiv preprint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402A7E3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arXiv:1609.08144, 2016.</w:t>
      </w:r>
    </w:p>
    <w:p w14:paraId="393842A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[39] Jie Zhou, Ying Cao,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Xuguang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Wang, Peng Li, and Wei Xu. Deep recurrent models with</w:t>
      </w:r>
    </w:p>
    <w:p w14:paraId="3E617EC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신경 기계 번역을 위한 fast-forward 연결. CoRR, abs/1606.04199, 2016.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3D4A1D3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[40]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Muhua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Zhu, Yue Zhang, Wenliang Chen, Min Zhang,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Jingbo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Zhu. Fast and accurate</w:t>
      </w:r>
    </w:p>
    <w:p w14:paraId="5F4ECCC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shift-reduce constituent parsing. In Proceedings of the 51st Annual Meeting of the ACL (Volume</w:t>
      </w:r>
    </w:p>
    <w:p w14:paraId="6D1297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1: Long Papers), pages 434–443. ACL, August 2013.</w:t>
      </w:r>
    </w:p>
    <w:p w14:paraId="7D5C452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1213</w:t>
      </w:r>
    </w:p>
    <w:p w14:paraId="57D6D1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단어 'making'을 나타냅니다. 서로 다른 색상은 서로 다른 헤드를 나타냅니다. 컬러로 보는 것이 가장 좋습니다.</w:t>
      </w:r>
    </w:p>
    <w:p w14:paraId="674121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동사 'making'은 'making...more difficult'라는 구를 완성함. 여기서 표시된 어텐션은 다음에만 해당함</w:t>
      </w:r>
    </w:p>
    <w:p w14:paraId="48BBB7F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encoder self-attention in layer 5 of 6. Many of the attention heads attend to a distant dependency of</w:t>
      </w:r>
    </w:p>
    <w:p w14:paraId="648CE1B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그림 3: 장거리 의존성을 따르는 attention 메커니즘의 예시입니다.</w:t>
      </w:r>
    </w:p>
    <w:p w14:paraId="0BBCB7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이는</w:t>
      </w:r>
    </w:p>
    <w:p w14:paraId="61E4DAE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입니다</w:t>
      </w:r>
    </w:p>
    <w:p w14:paraId="23AF24D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에서</w:t>
      </w:r>
    </w:p>
    <w:p w14:paraId="112614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this</w:t>
      </w:r>
    </w:p>
    <w:p w14:paraId="7CF3AA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정신</w:t>
      </w:r>
    </w:p>
    <w:p w14:paraId="2AE2D9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that</w:t>
      </w:r>
    </w:p>
    <w:p w14:paraId="5BC02F6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a</w:t>
      </w:r>
    </w:p>
    <w:p w14:paraId="76E7DC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대부분</w:t>
      </w:r>
    </w:p>
    <w:p w14:paraId="380CE3D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의</w:t>
      </w:r>
    </w:p>
    <w:p w14:paraId="618E194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American</w:t>
      </w:r>
    </w:p>
    <w:p w14:paraId="236BC4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정부들</w:t>
      </w:r>
    </w:p>
    <w:p w14:paraId="785E664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가지고 있습니다</w:t>
      </w:r>
    </w:p>
    <w:p w14:paraId="58875ED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passed</w:t>
      </w:r>
    </w:p>
    <w:p w14:paraId="5C4ECAF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새로운</w:t>
      </w:r>
    </w:p>
    <w:p w14:paraId="55CCD2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법칙</w:t>
      </w:r>
    </w:p>
    <w:p w14:paraId="2DC1B15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이유는</w:t>
      </w:r>
    </w:p>
    <w:p w14:paraId="7ABE112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2009</w:t>
      </w:r>
    </w:p>
    <w:p w14:paraId="68A4F3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making</w:t>
      </w:r>
    </w:p>
    <w:p w14:paraId="1B143E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the</w:t>
      </w:r>
    </w:p>
    <w:p w14:paraId="72B0ADC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등록</w:t>
      </w:r>
    </w:p>
    <w:p w14:paraId="7F0827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또는</w:t>
      </w:r>
    </w:p>
    <w:p w14:paraId="76D7A3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voting</w:t>
      </w:r>
    </w:p>
    <w:p w14:paraId="499E29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process</w:t>
      </w:r>
    </w:p>
    <w:p w14:paraId="53BAA5E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더 많은</w:t>
      </w:r>
    </w:p>
    <w:p w14:paraId="3A7AD1E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어려운</w:t>
      </w:r>
    </w:p>
    <w:p w14:paraId="14D450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.</w:t>
      </w:r>
    </w:p>
    <w:p w14:paraId="3020614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&lt;EOS&gt;</w:t>
      </w:r>
    </w:p>
    <w:p w14:paraId="65412F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10BD614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4C4A4D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599CEC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7420E5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2D025F6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4F12D2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이는</w:t>
      </w:r>
    </w:p>
    <w:p w14:paraId="201E870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입니다</w:t>
      </w:r>
    </w:p>
    <w:p w14:paraId="4E2F91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에서</w:t>
      </w:r>
    </w:p>
    <w:p w14:paraId="11F6798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this</w:t>
      </w:r>
    </w:p>
    <w:p w14:paraId="37A09AD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정신</w:t>
      </w:r>
    </w:p>
    <w:p w14:paraId="2760F47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that</w:t>
      </w:r>
    </w:p>
    <w:p w14:paraId="4D8E275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a</w:t>
      </w:r>
    </w:p>
    <w:p w14:paraId="6188B08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대부분</w:t>
      </w:r>
    </w:p>
    <w:p w14:paraId="53E885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의</w:t>
      </w:r>
    </w:p>
    <w:p w14:paraId="1A50BFE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American</w:t>
      </w:r>
    </w:p>
    <w:p w14:paraId="26DE3A6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정부들</w:t>
      </w:r>
    </w:p>
    <w:p w14:paraId="3673AAE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가지고 있습니다</w:t>
      </w:r>
    </w:p>
    <w:p w14:paraId="0E705B2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passed</w:t>
      </w:r>
    </w:p>
    <w:p w14:paraId="07669F7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새로운</w:t>
      </w:r>
    </w:p>
    <w:p w14:paraId="07009B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법칙</w:t>
      </w:r>
    </w:p>
    <w:p w14:paraId="3D57A6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이유는</w:t>
      </w:r>
    </w:p>
    <w:p w14:paraId="66A7BA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2009</w:t>
      </w:r>
    </w:p>
    <w:p w14:paraId="4BB075E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making</w:t>
      </w:r>
    </w:p>
    <w:p w14:paraId="4BA7111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the</w:t>
      </w:r>
    </w:p>
    <w:p w14:paraId="63470C0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등록</w:t>
      </w:r>
    </w:p>
    <w:p w14:paraId="37A521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또는</w:t>
      </w:r>
    </w:p>
    <w:p w14:paraId="54F9F4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voting</w:t>
      </w:r>
    </w:p>
    <w:p w14:paraId="1423322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process</w:t>
      </w:r>
    </w:p>
    <w:p w14:paraId="25479DE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더 많은</w:t>
      </w:r>
    </w:p>
    <w:p w14:paraId="478115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어려운</w:t>
      </w:r>
    </w:p>
    <w:p w14:paraId="3E26DD1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.</w:t>
      </w:r>
    </w:p>
    <w:p w14:paraId="73FC5F8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&lt;EOS&gt;</w:t>
      </w:r>
    </w:p>
    <w:p w14:paraId="33EA4D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3EA9716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0570E4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56F6DE5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57BBAB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55A6CB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7ADB339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 xml:space="preserve">어텐션 시각화 입력 - 입력 Layer514</w:t>
      </w:r>
      <w:r w:rsidRPr="00E11C29">
        <w:rPr>
          <w:rFonts w:ascii="Arial" w:eastAsia="굴림" w:hAnsi="Arial" w:cs="Arial"/>
          <w:b/>
          <w:bCs/>
          <w:color w:val="191919"/>
          <w:kern w:val="0"/>
          <w:sz w:val="24"/>
          <w14:ligatures w14:val="none"/>
        </w:rPr>
        <w:t/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</w:p>
    <w:p w14:paraId="465611A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및 6. 이 단어에 대한 attentions 이 매우 뚜렷하다는 점에 유의하십시오.</w:t>
      </w:r>
    </w:p>
    <w:p w14:paraId="6EEEF9C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헤드 5 에 대한 전체 어텐션. 하단: 어텐션 헤드 5 에 대해 단어 'its' 에서만 추출된 고립된 어텐션</w:t>
      </w:r>
    </w:p>
    <w:p w14:paraId="60F0E1D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그림 4: 두 개의 어텐션 헤드 역시 6 개 레이어 중 5 번째 레이어에 있으며, 대명사 해석에 관여하는 것으로 보입니다. 위:</w:t>
      </w:r>
    </w:p>
    <w:p w14:paraId="1413F44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5C9024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20E6B5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4DDE26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5E7DC18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1976A20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완벽한</w:t>
      </w:r>
    </w:p>
    <w:p w14:paraId="77339B2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11D4C7A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2AFBC4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17B05D9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응용</w:t>
      </w:r>
    </w:p>
    <w:p w14:paraId="64035A2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해야 합니다</w:t>
      </w:r>
    </w:p>
    <w:p w14:paraId="6FA72E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7BB134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그냥</w:t>
      </w:r>
    </w:p>
    <w:p w14:paraId="58449AF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5AFA73A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55340A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48832D0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무엇</w:t>
      </w:r>
    </w:p>
    <w:p w14:paraId="6B6475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우리는</w:t>
      </w:r>
    </w:p>
    <w:p w14:paraId="07FCEC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0D1CB4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213F9F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20DBF9D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에서</w:t>
      </w:r>
    </w:p>
    <w:p w14:paraId="320DA8B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510D6F7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의견</w:t>
      </w:r>
    </w:p>
    <w:p w14:paraId="0B7AB21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7D0E6E6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2DAF182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313F424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62DD6B2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636502E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352D06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1B6B9B4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0A2FD4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완벽한</w:t>
      </w:r>
    </w:p>
    <w:p w14:paraId="6805403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2C7CED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4FB5BC3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0A026BB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응용</w:t>
      </w:r>
    </w:p>
    <w:p w14:paraId="19EA136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해야 합니다</w:t>
      </w:r>
    </w:p>
    <w:p w14:paraId="43F665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5E9823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그냥</w:t>
      </w:r>
    </w:p>
    <w:p w14:paraId="0DA9A0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3F8E079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46C637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3D5E18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무엇</w:t>
      </w:r>
    </w:p>
    <w:p w14:paraId="5DE0FC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우리는</w:t>
      </w:r>
    </w:p>
    <w:p w14:paraId="1B3AA0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331E139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23E3510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62A7DE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에서</w:t>
      </w:r>
    </w:p>
    <w:p w14:paraId="5D06D26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69C2DBB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의견</w:t>
      </w:r>
    </w:p>
    <w:p w14:paraId="7373BF9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3A89E1F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56AE9FF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043B9B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완벽한</w:t>
      </w:r>
    </w:p>
    <w:p w14:paraId="7DC57BA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응용</w:t>
      </w:r>
    </w:p>
    <w:p w14:paraId="1C24DF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해야 합니다</w:t>
      </w:r>
    </w:p>
    <w:p w14:paraId="4D8DD0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191919"/>
          <w:kern w:val="0"/>
          <w:sz w:val="30"/>
          <w:szCs w:val="30"/>
          <w14:ligatures w14:val="none"/>
        </w:rPr>
      </w:pPr>
      <w:r w:rsidRPr="00E11C29">
        <w:rPr>
          <w:rFonts w:ascii="Arial" w:eastAsia="굴림" w:hAnsi="Arial" w:cs="Arial"/>
          <w:b/>
          <w:bCs/>
          <w:color w:val="191919"/>
          <w:kern w:val="0"/>
          <w:sz w:val="30"/>
          <w:szCs w:val="30"/>
          <w14:ligatures w14:val="none"/>
        </w:rPr>
        <w:t>Input-Input Layer5</w:t>
      </w:r>
    </w:p>
    <w:p w14:paraId="5483176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4426CBA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1F5E8B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0927CBB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56BE003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521A4F2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565BBF4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18C6939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1517C3B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4BBB48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그냥</w:t>
      </w:r>
    </w:p>
    <w:p w14:paraId="6AEB52F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60DADE1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4787FF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4766E8C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무엇</w:t>
      </w:r>
    </w:p>
    <w:p w14:paraId="51FD0E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우리는</w:t>
      </w:r>
    </w:p>
    <w:p w14:paraId="74339F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7B836A6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7B96B8E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60415A8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에서</w:t>
      </w:r>
    </w:p>
    <w:p w14:paraId="4639CA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3226D0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의견</w:t>
      </w:r>
    </w:p>
    <w:p w14:paraId="1626162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4E2BC3E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000785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lastRenderedPageBreak/>
        <w:t>&lt;pad&gt;</w:t>
      </w:r>
    </w:p>
    <w:p w14:paraId="3BA8DAF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57E50C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0925F8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10B2012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17E1F9D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533ACF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완벽한</w:t>
      </w:r>
    </w:p>
    <w:p w14:paraId="1241C5E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005138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46F5736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515992E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응용</w:t>
      </w:r>
    </w:p>
    <w:p w14:paraId="7466B27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해야 합니다</w:t>
      </w:r>
    </w:p>
    <w:p w14:paraId="22DA532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2CB5E99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그냥</w:t>
      </w:r>
    </w:p>
    <w:p w14:paraId="59CF5C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032C37A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5260CA4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663DDFB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무엇</w:t>
      </w:r>
    </w:p>
    <w:p w14:paraId="6EBD387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우리는</w:t>
      </w:r>
    </w:p>
    <w:p w14:paraId="6C2D03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15F1FB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7F40C18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724C6A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에서</w:t>
      </w:r>
    </w:p>
    <w:p w14:paraId="7898B52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156B0E9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의견</w:t>
      </w:r>
    </w:p>
    <w:p w14:paraId="471A58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58D4E85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7AE1D97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4560D3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191919"/>
          <w:kern w:val="0"/>
          <w:sz w:val="29"/>
          <w:szCs w:val="29"/>
          <w14:ligatures w14:val="none"/>
        </w:rPr>
      </w:pPr>
      <w:r w:rsidRPr="00E11C29">
        <w:rPr>
          <w:rFonts w:ascii="Arial" w:eastAsia="굴림" w:hAnsi="Arial" w:cs="Arial"/>
          <w:b/>
          <w:bCs/>
          <w:color w:val="191919"/>
          <w:kern w:val="0"/>
          <w:sz w:val="29"/>
          <w:szCs w:val="29"/>
          <w14:ligatures w14:val="none"/>
        </w:rPr>
        <w:t>Input-Input Layer5</w:t>
      </w:r>
      <w:r w:rsidRPr="00E11C29">
        <w:rPr>
          <w:rFonts w:ascii="Helvetica" w:eastAsia="굴림" w:hAnsi="Helvetica" w:cs="Arial"/>
          <w:color w:val="000000"/>
          <w:kern w:val="0"/>
          <w:sz w:val="15"/>
          <w:szCs w:val="15"/>
          <w14:ligatures w14:val="none"/>
        </w:rPr>
        <w:t>15</w:t>
      </w:r>
    </w:p>
    <w:p w14:paraId="2EA14E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 개 계층 중 5 번째 계층에서 관찰됩니다. 각 헤드는 명확히 서로 다른 작업을 수행하도록 학습되었습니다.</w:t>
      </w:r>
    </w:p>
    <w:p w14:paraId="7D6066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문장. 위에서 인코더 자기 어텐션의 서로 다른 두 헤드에서 나온 두 가지 예시를 제시합니다.</w:t>
      </w:r>
    </w:p>
    <w:p w14:paraId="765C471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그림 5: 많은 어텐션 헤드가 의 구조와 관련되어 보이는 행동을 보입니다.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/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/>
      </w:r>
    </w:p>
    <w:p w14:paraId="4D1FF9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5EC59D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5E323BA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4826FA6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1A6092D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05ED102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완벽한</w:t>
      </w:r>
    </w:p>
    <w:p w14:paraId="729172C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50EDD2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4EB722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62BB9C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응용</w:t>
      </w:r>
    </w:p>
    <w:p w14:paraId="5269E25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해야 합니다</w:t>
      </w:r>
    </w:p>
    <w:p w14:paraId="431C0B0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25E0D27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그냥</w:t>
      </w:r>
    </w:p>
    <w:p w14:paraId="3CF6991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5B5BBEE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69B6881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1A8ED53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무엇</w:t>
      </w:r>
    </w:p>
    <w:p w14:paraId="749634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우리는</w:t>
      </w:r>
    </w:p>
    <w:p w14:paraId="4170F78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25D475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62A1BF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72331F9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에서</w:t>
      </w:r>
    </w:p>
    <w:p w14:paraId="2E50C5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6BBBFFB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의견</w:t>
      </w:r>
    </w:p>
    <w:p w14:paraId="264E247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1ED8BA6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7B74A3F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44C40A2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2FC78ED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15C042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0BD6150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2EF0E3A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6A5AC6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완벽한</w:t>
      </w:r>
    </w:p>
    <w:p w14:paraId="378B67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7A16E57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5B6E0E7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282D342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응용</w:t>
      </w:r>
    </w:p>
    <w:p w14:paraId="6936CF5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해야 합니다</w:t>
      </w:r>
    </w:p>
    <w:p w14:paraId="76BC99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3C583CC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그냥</w:t>
      </w:r>
    </w:p>
    <w:p w14:paraId="202164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3C23299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2C003C4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2015849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무엇</w:t>
      </w:r>
    </w:p>
    <w:p w14:paraId="748CD7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우리는</w:t>
      </w:r>
    </w:p>
    <w:p w14:paraId="5A3D7F0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043ECB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780BB1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739FC7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에서</w:t>
      </w:r>
    </w:p>
    <w:p w14:paraId="53AF92B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119BB02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의견</w:t>
      </w:r>
    </w:p>
    <w:p w14:paraId="1CC07FF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lastRenderedPageBreak/>
        <w:t>.</w:t>
      </w:r>
    </w:p>
    <w:p w14:paraId="1FF9CD0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4D3B0B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6D3C34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완벽한</w:t>
      </w:r>
    </w:p>
    <w:p w14:paraId="39BFC2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응용</w:t>
      </w:r>
    </w:p>
    <w:p w14:paraId="0CA6B60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해야 합니다</w:t>
      </w:r>
    </w:p>
    <w:p w14:paraId="72A1E4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191919"/>
          <w:kern w:val="0"/>
          <w:sz w:val="29"/>
          <w:szCs w:val="29"/>
          <w14:ligatures w14:val="none"/>
        </w:rPr>
      </w:pPr>
      <w:r w:rsidRPr="00E11C29">
        <w:rPr>
          <w:rFonts w:ascii="Arial" w:eastAsia="굴림" w:hAnsi="Arial" w:cs="Arial"/>
          <w:b/>
          <w:bCs/>
          <w:color w:val="191919"/>
          <w:kern w:val="0"/>
          <w:sz w:val="29"/>
          <w:szCs w:val="29"/>
          <w14:ligatures w14:val="none"/>
        </w:rPr>
        <w:t>Input-Input Layer5</w:t>
      </w:r>
    </w:p>
    <w:p w14:paraId="47C94C3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107E8C5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61DB9B3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40DE2E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26B538B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114CEB8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4EF4F60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268F76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68B3DF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578E3F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그냥</w:t>
      </w:r>
    </w:p>
    <w:p w14:paraId="071C282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5E3D2DB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6C0FC5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341CBC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무엇</w:t>
      </w:r>
    </w:p>
    <w:p w14:paraId="4D738C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우리는</w:t>
      </w:r>
    </w:p>
    <w:p w14:paraId="64E05FA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0EC3AE1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03FA895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3D729D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에서</w:t>
      </w:r>
    </w:p>
    <w:p w14:paraId="7112FB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005099D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의견</w:t>
      </w:r>
    </w:p>
    <w:p w14:paraId="2F2AA3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11D4E9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3006261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76EFAC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63BC5F0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4C96E22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536F55C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713B6C9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0FC0E1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완벽한</w:t>
      </w:r>
    </w:p>
    <w:p w14:paraId="7592EC8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2088C9E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3AB6EBC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1680F0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응용</w:t>
      </w:r>
    </w:p>
    <w:p w14:paraId="6B96BD2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해야 합니다</w:t>
      </w:r>
    </w:p>
    <w:p w14:paraId="10E387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될</w:t>
      </w:r>
    </w:p>
    <w:p w14:paraId="03E0FFF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그냥</w:t>
      </w:r>
    </w:p>
    <w:p w14:paraId="69C73F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1BED3C1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7727575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3B4F3AD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무엇</w:t>
      </w:r>
    </w:p>
    <w:p w14:paraId="6990280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우리는</w:t>
      </w:r>
    </w:p>
    <w:p w14:paraId="5A5CBF6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입니다</w:t>
      </w:r>
    </w:p>
    <w:p w14:paraId="3326CB7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7258B5A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503C9EB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에서</w:t>
      </w:r>
    </w:p>
    <w:p w14:paraId="40A148A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066D837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의견</w:t>
      </w:r>
    </w:p>
    <w:p w14:paraId="325940A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2512FB8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644812E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3C091B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191919"/>
          <w:kern w:val="0"/>
          <w:sz w:val="29"/>
          <w:szCs w:val="29"/>
          <w14:ligatures w14:val="none"/>
        </w:rPr>
      </w:pPr>
      <w:r w:rsidRPr="00E11C29">
        <w:rPr>
          <w:rFonts w:ascii="Arial" w:eastAsia="굴림" w:hAnsi="Arial" w:cs="Arial"/>
          <w:b/>
          <w:bCs/>
          <w:color w:val="191919"/>
          <w:kern w:val="0"/>
          <w:sz w:val="29"/>
          <w:szCs w:val="29"/>
          <w14:ligatures w14:val="none"/>
        </w:rPr>
        <w:t>Input-Input Layer5</w:t>
      </w:r>
    </w:p>
    <w:p w14:paraId="7179166A" w14:textId="77777777" w:rsidR="00E11C29" w:rsidRDefault="00E11C29"/>
    <w:sectPr w:rsidR="00E11C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29"/>
    <w:rsid w:val="001D7DC7"/>
    <w:rsid w:val="00E1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BF694"/>
  <w15:chartTrackingRefBased/>
  <w15:docId w15:val="{DAC6E306-42F9-9148-85A0-295CC911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11C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1C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1C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1C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1C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1C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1C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1C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1C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1C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1C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1C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1C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1C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1C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1C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1C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1C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1C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11C2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1">
    <w:name w:val="p1"/>
    <w:basedOn w:val="a"/>
    <w:rsid w:val="00E11C29"/>
    <w:pPr>
      <w:widowControl/>
      <w:wordWrap/>
      <w:autoSpaceDE/>
      <w:autoSpaceDN/>
      <w:spacing w:after="0"/>
    </w:pPr>
    <w:rPr>
      <w:rFonts w:ascii="Times" w:eastAsia="굴림" w:hAnsi="Times" w:cs="굴림"/>
      <w:color w:val="6C6C6C"/>
      <w:kern w:val="0"/>
      <w:sz w:val="30"/>
      <w:szCs w:val="30"/>
      <w14:ligatures w14:val="none"/>
    </w:rPr>
  </w:style>
  <w:style w:type="paragraph" w:customStyle="1" w:styleId="p2">
    <w:name w:val="p2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FB0007"/>
      <w:kern w:val="0"/>
      <w:sz w:val="18"/>
      <w:szCs w:val="18"/>
      <w14:ligatures w14:val="none"/>
    </w:rPr>
  </w:style>
  <w:style w:type="paragraph" w:customStyle="1" w:styleId="p3">
    <w:name w:val="p3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26"/>
      <w:szCs w:val="26"/>
      <w14:ligatures w14:val="none"/>
    </w:rPr>
  </w:style>
  <w:style w:type="paragraph" w:customStyle="1" w:styleId="p4">
    <w:name w:val="p4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5"/>
      <w:szCs w:val="15"/>
      <w14:ligatures w14:val="none"/>
    </w:rPr>
  </w:style>
  <w:style w:type="paragraph" w:customStyle="1" w:styleId="p5">
    <w:name w:val="p5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8"/>
      <w:szCs w:val="18"/>
      <w14:ligatures w14:val="none"/>
    </w:rPr>
  </w:style>
  <w:style w:type="paragraph" w:customStyle="1" w:styleId="p6">
    <w:name w:val="p6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5"/>
      <w:szCs w:val="15"/>
      <w14:ligatures w14:val="none"/>
    </w:rPr>
  </w:style>
  <w:style w:type="paragraph" w:customStyle="1" w:styleId="p7">
    <w:name w:val="p7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5"/>
      <w:szCs w:val="15"/>
      <w14:ligatures w14:val="none"/>
    </w:rPr>
  </w:style>
  <w:style w:type="paragraph" w:customStyle="1" w:styleId="p8">
    <w:name w:val="p8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3"/>
      <w:szCs w:val="13"/>
      <w14:ligatures w14:val="none"/>
    </w:rPr>
  </w:style>
  <w:style w:type="paragraph" w:customStyle="1" w:styleId="p9">
    <w:name w:val="p9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4"/>
      <w:szCs w:val="14"/>
      <w14:ligatures w14:val="none"/>
    </w:rPr>
  </w:style>
  <w:style w:type="paragraph" w:customStyle="1" w:styleId="p10">
    <w:name w:val="p10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1"/>
      <w:szCs w:val="11"/>
      <w14:ligatures w14:val="none"/>
    </w:rPr>
  </w:style>
  <w:style w:type="paragraph" w:customStyle="1" w:styleId="p11">
    <w:name w:val="p11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8"/>
      <w:szCs w:val="8"/>
      <w14:ligatures w14:val="none"/>
    </w:rPr>
  </w:style>
  <w:style w:type="paragraph" w:customStyle="1" w:styleId="p12">
    <w:name w:val="p12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000000"/>
      <w:kern w:val="0"/>
      <w:sz w:val="12"/>
      <w:szCs w:val="12"/>
      <w14:ligatures w14:val="none"/>
    </w:rPr>
  </w:style>
  <w:style w:type="paragraph" w:customStyle="1" w:styleId="p13">
    <w:name w:val="p13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000000"/>
      <w:kern w:val="0"/>
      <w:sz w:val="14"/>
      <w:szCs w:val="14"/>
      <w14:ligatures w14:val="none"/>
    </w:rPr>
  </w:style>
  <w:style w:type="paragraph" w:customStyle="1" w:styleId="p14">
    <w:name w:val="p14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000000"/>
      <w:kern w:val="0"/>
      <w:sz w:val="14"/>
      <w:szCs w:val="14"/>
      <w14:ligatures w14:val="none"/>
    </w:rPr>
  </w:style>
  <w:style w:type="paragraph" w:customStyle="1" w:styleId="p15">
    <w:name w:val="p15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191919"/>
      <w:kern w:val="0"/>
      <w:sz w:val="30"/>
      <w:szCs w:val="30"/>
      <w14:ligatures w14:val="none"/>
    </w:rPr>
  </w:style>
  <w:style w:type="paragraph" w:customStyle="1" w:styleId="p16">
    <w:name w:val="p16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191919"/>
      <w:kern w:val="0"/>
      <w:sz w:val="29"/>
      <w:szCs w:val="29"/>
      <w14:ligatures w14:val="none"/>
    </w:rPr>
  </w:style>
  <w:style w:type="character" w:customStyle="1" w:styleId="s1">
    <w:name w:val="s1"/>
    <w:basedOn w:val="a0"/>
    <w:rsid w:val="00E11C29"/>
    <w:rPr>
      <w:rFonts w:ascii="Helvetica" w:hAnsi="Helvetica" w:hint="default"/>
      <w:sz w:val="11"/>
      <w:szCs w:val="11"/>
    </w:rPr>
  </w:style>
  <w:style w:type="character" w:customStyle="1" w:styleId="s2">
    <w:name w:val="s2"/>
    <w:basedOn w:val="a0"/>
    <w:rsid w:val="00E11C29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a0"/>
    <w:rsid w:val="00E11C29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a0"/>
    <w:rsid w:val="00E11C29"/>
    <w:rPr>
      <w:rFonts w:ascii="Helvetica" w:hAnsi="Helvetica" w:hint="default"/>
      <w:sz w:val="9"/>
      <w:szCs w:val="9"/>
    </w:rPr>
  </w:style>
  <w:style w:type="character" w:customStyle="1" w:styleId="s5">
    <w:name w:val="s5"/>
    <w:basedOn w:val="a0"/>
    <w:rsid w:val="00E11C29"/>
    <w:rPr>
      <w:rFonts w:ascii="Helvetica" w:hAnsi="Helvetica" w:hint="default"/>
      <w:sz w:val="13"/>
      <w:szCs w:val="13"/>
    </w:rPr>
  </w:style>
  <w:style w:type="character" w:customStyle="1" w:styleId="s6">
    <w:name w:val="s6"/>
    <w:basedOn w:val="a0"/>
    <w:rsid w:val="00E11C29"/>
    <w:rPr>
      <w:rFonts w:ascii="Helvetica" w:hAnsi="Helvetica" w:hint="default"/>
      <w:sz w:val="14"/>
      <w:szCs w:val="14"/>
    </w:rPr>
  </w:style>
  <w:style w:type="character" w:customStyle="1" w:styleId="s7">
    <w:name w:val="s7"/>
    <w:basedOn w:val="a0"/>
    <w:rsid w:val="00E11C29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E11C29"/>
    <w:rPr>
      <w:rFonts w:ascii="Helvetica" w:hAnsi="Helvetica" w:hint="default"/>
      <w:sz w:val="15"/>
      <w:szCs w:val="15"/>
    </w:rPr>
  </w:style>
  <w:style w:type="character" w:customStyle="1" w:styleId="s9">
    <w:name w:val="s9"/>
    <w:basedOn w:val="a0"/>
    <w:rsid w:val="00E11C29"/>
    <w:rPr>
      <w:rFonts w:ascii="Helvetica" w:hAnsi="Helvetica" w:hint="default"/>
      <w:sz w:val="8"/>
      <w:szCs w:val="8"/>
    </w:rPr>
  </w:style>
  <w:style w:type="character" w:customStyle="1" w:styleId="s10">
    <w:name w:val="s10"/>
    <w:basedOn w:val="a0"/>
    <w:rsid w:val="00E11C29"/>
    <w:rPr>
      <w:rFonts w:ascii="Arial" w:hAnsi="Arial" w:cs="Arial" w:hint="default"/>
      <w:color w:val="191919"/>
      <w:sz w:val="24"/>
      <w:szCs w:val="24"/>
    </w:rPr>
  </w:style>
  <w:style w:type="character" w:customStyle="1" w:styleId="s11">
    <w:name w:val="s11"/>
    <w:basedOn w:val="a0"/>
    <w:rsid w:val="00E11C29"/>
    <w:rPr>
      <w:rFonts w:ascii="Helvetica" w:hAnsi="Helvetica" w:hint="default"/>
      <w:color w:val="000000"/>
      <w:sz w:val="15"/>
      <w:szCs w:val="15"/>
    </w:rPr>
  </w:style>
  <w:style w:type="character" w:customStyle="1" w:styleId="s12">
    <w:name w:val="s12"/>
    <w:basedOn w:val="a0"/>
    <w:rsid w:val="00E11C29"/>
    <w:rPr>
      <w:rFonts w:ascii="Arial" w:hAnsi="Arial" w:cs="Arial" w:hint="default"/>
      <w:sz w:val="14"/>
      <w:szCs w:val="14"/>
    </w:rPr>
  </w:style>
  <w:style w:type="character" w:customStyle="1" w:styleId="s13">
    <w:name w:val="s13"/>
    <w:basedOn w:val="a0"/>
    <w:rsid w:val="00E11C29"/>
    <w:rPr>
      <w:rFonts w:ascii="Arial" w:hAnsi="Arial" w:cs="Arial" w:hint="default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5893</Words>
  <Characters>33592</Characters>
  <Application>Microsoft Office Word</Application>
  <DocSecurity>0</DocSecurity>
  <Lines>279</Lines>
  <Paragraphs>78</Paragraphs>
  <ScaleCrop>false</ScaleCrop>
  <Company/>
  <LinksUpToDate>false</LinksUpToDate>
  <CharactersWithSpaces>39407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 예영</dc:creator>
  <cp:keywords/>
  <dc:description/>
  <cp:lastModifiedBy>이  예영</cp:lastModifiedBy>
  <cp:revision>1</cp:revision>
  <dcterms:created xsi:type="dcterms:W3CDTF">2026-04-16T05:00:00Z</dcterms:created>
  <dcterms:modified xsi:type="dcterms:W3CDTF">2026-04-16T05:00:00Z</dcterms:modified>
</cp:coreProperties>
</file>