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全国高等院校数智化企业经营沙盘大赛竞赛规则</w:t>
      </w:r>
    </w:p>
    <w:p>
      <w:pPr>
        <w:jc w:val="center"/>
      </w:pPr>
      <w:r>
        <w:t>数据抓取时间: 2026-03-15 10:45:55</w:t>
      </w:r>
    </w:p>
    <w:p>
      <w:pPr>
        <w:jc w:val="center"/>
      </w:pPr>
      <w:r>
        <w:t>信息来源: 多所高校官网发布通知</w:t>
      </w:r>
    </w:p>
    <w:p>
      <w:pPr>
        <w:pStyle w:val="Heading1"/>
      </w:pPr>
      <w:r>
        <w:t>1. 信息来源: 西安交通大学</w:t>
      </w:r>
    </w:p>
    <w:p>
      <w:r>
        <w:t>发布时间: 2025-04-29</w:t>
      </w:r>
    </w:p>
    <w:p>
      <w:pPr>
        <w:pStyle w:val="IntenseQuote"/>
      </w:pPr>
      <w:r>
        <w:t>原始链接: https://pec.xjtu.edu.cn/info/1117/4708.htm</w:t>
      </w:r>
    </w:p>
    <w:p>
      <w:pPr>
        <w:pStyle w:val="Heading2"/>
      </w:pPr>
      <w:r>
        <w:t>参赛要求</w:t>
      </w:r>
    </w:p>
    <w:p>
      <w:r>
        <w:t>未找到明确参赛要求</w:t>
      </w:r>
    </w:p>
    <w:p>
      <w:pPr>
        <w:pStyle w:val="Heading2"/>
      </w:pPr>
      <w:r>
        <w:t>竞赛内容</w:t>
      </w:r>
    </w:p>
    <w:p>
      <w:r>
        <w:t>未找到明确竞赛内容</w:t>
      </w:r>
    </w:p>
    <w:p>
      <w:pPr>
        <w:pStyle w:val="Heading2"/>
      </w:pPr>
      <w:r>
        <w:t>赛制流程</w:t>
      </w:r>
    </w:p>
    <w:p>
      <w:r>
        <w:t>未找到明确赛制流程</w:t>
      </w:r>
    </w:p>
    <w:p>
      <w:pPr>
        <w:pStyle w:val="Heading2"/>
      </w:pPr>
      <w:r>
        <w:t>评审标准</w:t>
      </w:r>
    </w:p>
    <w:p>
      <w:r>
        <w:t>未找到明确评审标准</w:t>
      </w:r>
    </w:p>
    <w:p>
      <w:pPr>
        <w:pStyle w:val="Heading2"/>
      </w:pPr>
      <w:r>
        <w:t>奖项设置</w:t>
      </w:r>
    </w:p>
    <w:p>
      <w:r>
        <w:t>未找到明确奖项设置</w:t>
      </w:r>
    </w:p>
    <w:p>
      <w:r>
        <w:t>__________________________________________________</w:t>
      </w:r>
    </w:p>
    <w:p>
      <w:pPr>
        <w:pStyle w:val="Heading1"/>
      </w:pPr>
      <w:r>
        <w:t>2. 信息来源: 大连科技学院</w:t>
      </w:r>
    </w:p>
    <w:p>
      <w:r>
        <w:t>发布时间: 2025-09-11</w:t>
      </w:r>
    </w:p>
    <w:p>
      <w:pPr>
        <w:pStyle w:val="IntenseQuote"/>
      </w:pPr>
      <w:r>
        <w:t>原始链接: https://sub2.dlust.edu.cn/szjs/detail-5828.html</w:t>
      </w:r>
    </w:p>
    <w:p>
      <w:pPr>
        <w:pStyle w:val="Heading2"/>
      </w:pPr>
      <w:r>
        <w:t>参赛要求</w:t>
      </w:r>
    </w:p>
    <w:p>
      <w:r>
        <w:t>参赛对象与要求 参赛学生必须是省内高校在籍本科学生，且只能代表学籍所在学校参赛。</w:t>
      </w:r>
    </w:p>
    <w:p>
      <w:pPr>
        <w:pStyle w:val="Heading2"/>
      </w:pPr>
      <w:r>
        <w:t>竞赛内容</w:t>
      </w:r>
    </w:p>
    <w:p>
      <w:r>
        <w:t>竞赛内容 本赛项通过还原真实的企业数智化转型改造应用场景，体现完整任务，主要考察选手对于企业经营管理应用的综合技能，突出应变能力。</w:t>
      </w:r>
    </w:p>
    <w:p>
      <w:pPr>
        <w:pStyle w:val="Heading2"/>
      </w:pPr>
      <w:r>
        <w:t>赛制流程</w:t>
      </w:r>
    </w:p>
    <w:p>
      <w:r>
        <w:t>赛程为：校赛-省赛-国赛。</w:t>
      </w:r>
    </w:p>
    <w:p>
      <w:pPr>
        <w:pStyle w:val="Heading2"/>
      </w:pPr>
      <w:r>
        <w:t>评审标准</w:t>
      </w:r>
    </w:p>
    <w:p>
      <w:r>
        <w:t>未找到明确评审标准</w:t>
      </w:r>
    </w:p>
    <w:p>
      <w:pPr>
        <w:pStyle w:val="Heading2"/>
      </w:pPr>
      <w:r>
        <w:t>奖项设置</w:t>
      </w:r>
    </w:p>
    <w:p>
      <w:r>
        <w:t>一等奖，刷新了我校在该赛事中的最佳纪录，赢得了评委及众多高校代表队的高度认可。</w:t>
      </w:r>
    </w:p>
    <w:p>
      <w:r>
        <w:t>__________________________________________________</w:t>
      </w:r>
    </w:p>
    <w:p>
      <w:pPr>
        <w:pStyle w:val="Heading1"/>
      </w:pPr>
      <w:r>
        <w:t>3. 信息来源: 渤海大学</w:t>
      </w:r>
    </w:p>
    <w:p>
      <w:r>
        <w:t>发布时间: 2025-05-21</w:t>
      </w:r>
    </w:p>
    <w:p>
      <w:pPr>
        <w:pStyle w:val="IntenseQuote"/>
      </w:pPr>
      <w:r>
        <w:t>原始链接: https://cxcygl.bhu.edu.cn/comp/front/comp/info?id=MTc1MC01MWJjMWE</w:t>
      </w:r>
    </w:p>
    <w:p>
      <w:pPr>
        <w:pStyle w:val="Heading2"/>
      </w:pPr>
      <w:r>
        <w:t>参赛要求</w:t>
      </w:r>
    </w:p>
    <w:p>
      <w:r>
        <w:t>参赛对象与要求 1.参赛对象：渤海大学全日制在籍本科在校学生均可组 队参赛。</w:t>
      </w:r>
    </w:p>
    <w:p>
      <w:pPr>
        <w:pStyle w:val="Heading2"/>
      </w:pPr>
      <w:r>
        <w:t>竞赛内容</w:t>
      </w:r>
    </w:p>
    <w:p>
      <w:r>
        <w:t>竞赛内容与方式 1.竞赛内容： 本赛项通过还原真实的企业数智化转型改造应用场景， 体现完整任务，主要考察选手对于企业经营管理应用的综合 技能，突出应变能力。</w:t>
      </w:r>
    </w:p>
    <w:p>
      <w:pPr>
        <w:pStyle w:val="Heading2"/>
      </w:pPr>
      <w:r>
        <w:t>赛制流程</w:t>
      </w:r>
    </w:p>
    <w:p>
      <w:r>
        <w:t>未找到明确赛制流程</w:t>
      </w:r>
    </w:p>
    <w:p>
      <w:pPr>
        <w:pStyle w:val="Heading2"/>
      </w:pPr>
      <w:r>
        <w:t>评审标准</w:t>
      </w:r>
    </w:p>
    <w:p>
      <w:r>
        <w:t>评审方式与评分标准 1.本赛项评分标准制定遵循“公平、公正、公开 ”的原 则。</w:t>
      </w:r>
    </w:p>
    <w:p>
      <w:pPr>
        <w:pStyle w:val="Heading2"/>
      </w:pPr>
      <w:r>
        <w:t>奖项设置</w:t>
      </w:r>
    </w:p>
    <w:p>
      <w:r>
        <w:t>奖项设置 大赛设置学校（院）组织奖、优秀指导教师奖和参赛团 队奖，参赛团队奖设置比例：一等奖 10%、二等奖 20%、三 等奖 70%，获得一等奖团队的指导教师为优秀指导教师。</w:t>
      </w:r>
    </w:p>
    <w:p>
      <w:r>
        <w:t>__________________________________________________</w:t>
      </w:r>
    </w:p>
    <w:p>
      <w:pPr>
        <w:pStyle w:val="Heading1"/>
      </w:pPr>
      <w:r>
        <w:t>4. 信息来源: 重庆财经学院</w:t>
      </w:r>
    </w:p>
    <w:p>
      <w:r>
        <w:t>发布时间: 2025-04-24</w:t>
      </w:r>
    </w:p>
    <w:p>
      <w:pPr>
        <w:pStyle w:val="IntenseQuote"/>
      </w:pPr>
      <w:r>
        <w:t>原始链接: http://jwc.cfec.edu.cn/info/1043/7252.htm</w:t>
      </w:r>
    </w:p>
    <w:p>
      <w:pPr>
        <w:pStyle w:val="Heading2"/>
      </w:pPr>
      <w:r>
        <w:t>参赛要求</w:t>
      </w:r>
    </w:p>
    <w:p>
      <w:r>
        <w:t>未找到明确参赛要求</w:t>
      </w:r>
    </w:p>
    <w:p>
      <w:pPr>
        <w:pStyle w:val="Heading2"/>
      </w:pPr>
      <w:r>
        <w:t>竞赛内容</w:t>
      </w:r>
    </w:p>
    <w:p>
      <w:r>
        <w:t>竞赛内容 本赛项采用新道数智企业经营管理沙盘平台为唯一竞赛平台，通过还原真实的企业数智化转型改造应用场景，体现完整任务，主要考察选手对于企业经营管理应用的综合技能，突出应变能力。</w:t>
      </w:r>
    </w:p>
    <w:p>
      <w:pPr>
        <w:pStyle w:val="Heading2"/>
      </w:pPr>
      <w:r>
        <w:t>赛制流程</w:t>
      </w:r>
    </w:p>
    <w:p>
      <w:r>
        <w:t>第一赛段结束后，根据赛段成绩根据进行组内排名前12名(小组内排名前60%)参加第二赛段答辩赛。</w:t>
      </w:r>
    </w:p>
    <w:p>
      <w:pPr>
        <w:pStyle w:val="Heading2"/>
      </w:pPr>
      <w:r>
        <w:t>评审标准</w:t>
      </w:r>
    </w:p>
    <w:p>
      <w:r>
        <w:t>未找到明确评审标准</w:t>
      </w:r>
    </w:p>
    <w:p>
      <w:pPr>
        <w:pStyle w:val="Heading2"/>
      </w:pPr>
      <w:r>
        <w:t>奖项设置</w:t>
      </w:r>
    </w:p>
    <w:p>
      <w:r>
        <w:t>奖项设置 一等奖：获奖比例为参赛团队总数的10%；</w:t>
      </w:r>
    </w:p>
    <w:p>
      <w:r>
        <w:t>__________________________________________________</w:t>
      </w:r>
    </w:p>
    <w:p>
      <w:pPr>
        <w:pStyle w:val="Heading1"/>
      </w:pPr>
      <w:r>
        <w:t>5. 信息来源: 东北财经大学</w:t>
      </w:r>
    </w:p>
    <w:p>
      <w:r>
        <w:t>发布时间: 2025-05-19</w:t>
      </w:r>
    </w:p>
    <w:p>
      <w:pPr>
        <w:pStyle w:val="IntenseQuote"/>
      </w:pPr>
      <w:r>
        <w:t>原始链接: https://ies.dufe.edu.cn/content_91795.html</w:t>
      </w:r>
    </w:p>
    <w:p>
      <w:pPr>
        <w:pStyle w:val="Heading2"/>
      </w:pPr>
      <w:r>
        <w:t>参赛要求</w:t>
      </w:r>
    </w:p>
    <w:p>
      <w:r>
        <w:t>参赛对象与要求每队成员包括：4名参赛选手，要求普通高等学校截止至2025年12月31日的在籍全日制本校学生（本科生）。</w:t>
      </w:r>
    </w:p>
    <w:p>
      <w:pPr>
        <w:pStyle w:val="Heading2"/>
      </w:pPr>
      <w:r>
        <w:t>竞赛内容</w:t>
      </w:r>
    </w:p>
    <w:p>
      <w:r>
        <w:t>竞赛内容本赛项通过还原真实的企业数智化转型改造应用场景，体现完整任务，主要考察选手对于企业经营管理应用的综合技能，突出应变能力。</w:t>
      </w:r>
    </w:p>
    <w:p>
      <w:pPr>
        <w:pStyle w:val="Heading2"/>
      </w:pPr>
      <w:r>
        <w:t>赛制流程</w:t>
      </w:r>
    </w:p>
    <w:p>
      <w:r>
        <w:t>未找到明确赛制流程</w:t>
      </w:r>
    </w:p>
    <w:p>
      <w:pPr>
        <w:pStyle w:val="Heading2"/>
      </w:pPr>
      <w:r>
        <w:t>评审标准</w:t>
      </w:r>
    </w:p>
    <w:p>
      <w:r>
        <w:t>未找到明确评审标准</w:t>
      </w:r>
    </w:p>
    <w:p>
      <w:pPr>
        <w:pStyle w:val="Heading2"/>
      </w:pPr>
      <w:r>
        <w:t>奖项设置</w:t>
      </w:r>
    </w:p>
    <w:p>
      <w:r>
        <w:t>未找到明确奖项设置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