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237E"/>
          <w:sz w:val="48"/>
          <w:szCs w:val="48"/>
        </w:rPr>
        <w:t xml:space="preserve">Ascend RAG Assistant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283593"/>
          <w:sz w:val="40"/>
          <w:szCs w:val="40"/>
        </w:rPr>
        <w:t xml:space="preserve">核心功能深度审计报告</w:t>
      </w:r>
    </w:p>
    <w:p>
      <w:pPr>
        <w:spacing w:after="400"/>
        <w:jc w:val="center"/>
      </w:pPr>
      <w:r>
        <w:rPr>
          <w:rFonts w:ascii="Arial" w:eastAsia="Microsoft YaHei" w:hAnsi="Arial"/>
          <w:color w:val="5C6BC0"/>
          <w:sz w:val="24"/>
          <w:szCs w:val="24"/>
        </w:rPr>
        <w:t xml:space="preserve">Deep Code Audit Report - Core Functionality</w:t>
      </w:r>
    </w:p>
    <w:p>
      <w:pPr>
        <w:spacing w:after="60"/>
        <w:jc w:val="center"/>
      </w:pPr>
      <w:r>
        <w:rPr>
          <w:rFonts w:ascii="Arial" w:eastAsia="Microsoft YaHei" w:hAnsi="Arial"/>
          <w:color w:val="424242"/>
          <w:sz w:val="22"/>
          <w:szCs w:val="22"/>
        </w:rPr>
        <w:t xml:space="preserve">审计日期: 2026-06-05</w:t>
      </w:r>
    </w:p>
    <w:p>
      <w:pPr>
        <w:spacing w:after="60"/>
        <w:jc w:val="center"/>
      </w:pPr>
      <w:r>
        <w:rPr>
          <w:rFonts w:ascii="Arial" w:eastAsia="Microsoft YaHei" w:hAnsi="Arial"/>
          <w:color w:val="424242"/>
          <w:sz w:val="22"/>
          <w:szCs w:val="22"/>
        </w:rPr>
        <w:t xml:space="preserve">审计范围: RAG引擎 / 知识库 / RSS网关 / 技能树 / API层</w:t>
      </w:r>
    </w:p>
    <w:p>
      <w:pPr>
        <w:jc w:val="center"/>
      </w:pPr>
      <w:r>
        <w:rPr>
          <w:rFonts w:ascii="Arial" w:eastAsia="Microsoft YaHei" w:hAnsi="Arial"/>
          <w:color w:val="424242"/>
          <w:sz w:val="22"/>
          <w:szCs w:val="22"/>
        </w:rPr>
        <w:t xml:space="preserve">审计人: SOLO 代码审计师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1. 报告总览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本报告是对 Ascend RAG Assistant 项目的第二轮深度代码审计，专注于核心功能的实现逻辑分析。与第一轮宽泛围的全面审计不同，本次审计将深入每个核心模块的内部实现，重点关注：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代码冗余：是否存在可提取共享的重复逻辑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实现质量：特定实现方案是否优雅、可靠、易维护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数据流逻辑：数据在模块间的传递路径是否合理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边界条件：异常情况、空值、并发等场景的处理是否完善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报告按模块分为多个文件，本文件为第1部分，包含报告概述、RAG引擎深度分析和知识库深度分析。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2. RAG 引擎深度分析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2.1 两套检索链路完全冗余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这是本项目最严重的实现缺陷。RAGAssistant 类提供了两个问答接口：query() 和 query_stream()。它们各自独立实现了完整的检索+重排序逻辑，但缺乏任何代码共享。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实际代码对比如下：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// query() - 通过 RerankCompatibleRetriever 内部类实现检索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class RerankCompatibleRetriever(BaseRetriever):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def _get_relevant_documents(self, query, *, run_manager):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docs = self.rag_assistant.kb.similarity_search(query,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    k=self.rag_assistant.initial_retrieval_k)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if self.rag_assistant.use_reranker and self.rag_assistant.reranker: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    docs = self.rag_assistant.reranker.rerank(query, docs,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        top_k=self.rag_assistant.reranker_top_k)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else: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    docs = docs[:self.rag_assistant.reranker_top_k]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self.rag_assistant._last_reranked_docs = docs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return docs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// query_stream() - 手动写了完全一样的检索逻辑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docs = self.kb.similarity_search(question, k=self.initial_retrieval_k)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if self.use_reranker and self.reranker: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docs = self.reranker.rerank(question, docs, top_k=self.reranker_top_k)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else: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docs = docs[:self.reranker_top_k]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self._last_reranked_docs = docs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问题分析：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维护成本：若需调整检索参数（如增加 filter 条件、改变重排序策略），必须同时修改两处，极易遗漏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行为不一致：query_stream 没有经过 RerankCompatibleRetriever，如果以后在 Retriever 中添加日志、负载均衡、请求负数配置等，流式接口将无法享受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多个实例字段维护：_last_reranked_docs 在两个方法中都被赋值，但含义完全相同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建议修复方案：提取为 _retrieve_and_rerank() 方法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def _retrieve_and_rerank(self, question: str) -&gt; list: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docs = self.kb.similarity_search(question, k=self.initial_retrieval_k)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if self.use_reranker and self.reranker: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docs = self.reranker.rerank(question, docs, top_k=self.reranker_top_k)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else: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docs = docs[:self.reranker_top_k]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self._last_reranked_docs = docs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return docs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 两套 Prompt 模板不一致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非流式接口和流式接口使用了两套完全不同的 Prompt 模板：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非流式（__init__ 中定义）：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“只使用与问题直接相关的信息”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“不要罗列多个不相关的Q&amp;A条目”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“如果信息不足，直接告知用户缺少哪些具体信息”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“回答要简洁、直接、不废话”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流式（query_stream 方法内硬编码）：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“如果无法从信息中找到答案，请明确告知”——仅一条规则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影响分析：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同一个问题通过不同接口获得的回答风格、质量可能显著不同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非流式接口有更严格的“简洁”指令，流式接口没有，导致流式输出可能更啰嘜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Prompt 修改必须同时更新两处文件，不可通过配置文件管理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建议：统一为单一 Prompt，放置在 config/prompts.yaml 或类常量中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2.3 RerankCompatibleRetriever 内部类缺陷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_init_qa_chain 方法在方法内部定义了 RerankCompatibleRetriever 内部类，有以下问题：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关闭包引用实例：内部类通过 Pydantic 的 arbitrary_types_allowed 绕过类型检查来引用 RAGAssistant 实例，这是一种设计开洞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依赖顺序问题：内部类的导入语句放在方法内部（from langchain_core.retrievers import BaseRetriever等），每次初始化 QA 链时都会重复导入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副作用特性：_get_relevant_documents 通过 self.rag_assistant._last_reranked_docs = docs 直接修改外部实例的属性，这是明显的副作用，在多线程环境下极其危险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建议：将 RerankCompatibleRetriever 提取为模块级类，通过构造函数传入所需依赖，而非引用整个 RAGAssistant 实例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2.4 实例状态追踪导致并发数据混淆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RAGAssistant 类同时维护了两个实例变量来追踪检索结果：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_last_reranked_docs：在 RerankCompatibleRetriever 和 query_stream 中设置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_last_sources：仅在 query_stream 中设置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当多个客户端同时发起请求时：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// 用户A: http POST /api/rag/chat/stream “某某比赛规则”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// 用户B: http POST /api/rag/chat “安装教程”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// 用户A的流式请求设置了 _last_sources = [比赛规则来源]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// 用户B的非流式请求 可能读到的是 用户A 的来源信息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source_docs = self._last_reranked_docs if self._last_reranked_docs else result["source_documents"]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这意味着在并发场景下，用户可能看到其他用户的文档来源信息。这是一个严重的数据混淆异常。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建议：将来源信息作为返回值的一部分直接传递，而非依赖实例状态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2.5 模型下载逻辑三级冗余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在 RAGAssistant.__init__ 、 KnowledgeBase.__init__ 和 Reranker.__init__ 中，模型下载都采用了相同的三级回退策略：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第1级：检查本地路径是否存在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第2级：尝试从 ModelScope 下载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第3级：回退到 HuggingFace 在线加载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这三处的实现细节完全相同，包括 print 日志和异常处理模式。如果需要支持新的模型源（如 HuggingFace Mirror），必须同时修改三处。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建议：提取为 ModelDownloader 工具类，统一处理本地检测→SDK下载→在线回退的下载链路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2.6 流式输出缺乏边界条件处理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query_stream 方法存在多个未处理的边界情况：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若 similarity_search 返回空列表，则 context = ""，模型将在没有任何参考信息的情况下生成回答，可能导致胡说八道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若 rerank 返回空列表，同样没有处理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streamer 可能产生多余的 special tokens，如 &lt;|im_end|&gt; —— skip_special_tokens=True 只过滤了部分 tokens，尚有遗漏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建议：在 query_stream 中增加检索结果为空时的早期返回，并在循环中过滤已知的特殊 token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2.7 model_key 默认值不存在时会直接崩溃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初始化时的代码：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model_config = PREDEFINED_MODELS[model_key]  # 如果 model_key 不存在直接 KeyError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这意味着如果 API 接口传入了一个不存在的模型键，服务器将直接崩溃，而非返回温和的错误信息。对比之下，Reranker 的构造函数就有合理的回退逻辑：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if model_name not in PREDEFINED_RERANKERS: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print(f"[WARN] 未知的重排序模型: {model_name}，使用默认 bge-reranker-v2-m3")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model_name = "bge-reranker-v2-m3"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建议：为两个类的 model_key 提取都添加 get() 回退逻辑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2.8 query() 异常时返回正常结果而非抛出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query 方法中的异常处理：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except Exception as e: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return {"answer": f"处理问题时出错: {str(e)}", "sources": []}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问题：将异常转换为正常响应返回，上层调用方无法区分“正常回答”和“处理失败”。前端无法知道是否需要显示错误提示。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建议：异常时应抛出类型化的自定义异常，由 API 层统一转换为错误响应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3. 知识库深度分析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SimpleMemoryDB 降级模式完全无用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当 ChromaDB 初始化失败时，知识库会降级到 SimpleMemoryDB：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class SimpleMemoryDB: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def similarity_search(self, query, k=3):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return self.documents[:k]  # 完全不做相似度计算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这个降级的问题在于：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完全不做相似度匹配，只返回前k个文档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用户将收到与问题完全无关的回答，但系统不会给出任何告警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这比直接返回“系统不可用”更糟糕——用户无法得知系统已经降级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建议：应在降级时记录状态标志，在每次 similarity_search 时输出告警，或直接抛出异常让上层知道系统不可用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ChromaDB 初始化时插入默认文档冲突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初始化时，如果目录为空则插入一个默认文档：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default_doc = Document(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page_content="默认文档，用于初始化知识库",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metadata={"source": "default", "doc_type": "unknown"}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)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self.db = Chroma.from_documents(documents=[default_doc], ...)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问题：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默认文档将作为正常文档参与检索，可能被返回给用户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“默认文档”是一个没有实际意义的内容，如果用户问问题时只有这个文档，模型会偏离主题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“已有数据跳过导入”逻辑使用 current_count &gt; 1，这是因为默认文档存在，这是一个隐秘的前提假设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建议：删除默认文档插入逻辑，使用 Chroma 的 from_existing 方式初始化空数据库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3.3 detect_doc_type 基于文件名的模糊匹配问题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当前的实现使用 Python 的 in 运算符做简单字符串匹配：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if "竞赛规则" in base or "规则" in base or "rules" in base: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return self.TYPE_RULES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这存在严重的模糊匹配问题：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字段””包含”规则”的文件，如“比赛违规处理办法.md”会被误判为 TYPE_RULES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“规则”在 "rules" 前面检测，但“规则”比“竞赛规则”更宽泛，导致“技术规范文档”可能被误判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语言优先级：中文在英文前面，但英文文件名中的 "rule" 可能是 "override rule"（与竞赛无关）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建议：使用正则表达式做更精确的匹配，并增加内容内的第二级高信度匹配选项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3.4 PDF解析缺乏内容结构保留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pdf_to_markdown 方法只是简单地将 words 按行合并：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words = page.extract_words(keep_blank_chars=True, extra_attrs=["fontname", "size"])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lines = {}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for w in words: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y = round(w['top'], 1)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lines.setdefault(y, []).append(w)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for y in sorted_y: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line_words = sorted(lines[y], key=lambda x: x['x0'])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line_text = " ".join([w['text'] for w in line_words])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markdown_lines.append(line_text)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问题：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未利用 fontname 和 size 信息来识别标题类别（如字体大小较大的行应转换为 Markdown 标题）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表格提取包裹在 else 分支中，即仅当当页无文字时才提取表格——但实际上有些页面同时包含文字和表格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不同行的 words 可能因小数精度问题被错误分到不同的 y 键中，导致行结构混乱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建议：使用更成理的 η 值集合策略来处理行序，利用 font 信息识别标题结构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3.5 _split_list_items 丢失非列表内容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_split_list_items 的实现有逻辑缺陷：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else: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if in_list: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current_item.append(line)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else: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pass  # 非列表内容被完全丢弃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当一个 document chunk 同时包含正文和列表项时，列表之前的正斈内容将被完全丢失。压缩过的返回也丢失了文档的上下文关系。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建议：保留列表前的正文内容作为第一个块，再对列表项单独分块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3.6 split_document 标题切分后的长度判断剈门低效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当前的实现对每个标题切分后的块做长度检查：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for split in splits: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if len(split.page_content) &gt; config.get("chunk_size", 800) * 1.2: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sub_chunks = text_splitter.split_documents([split])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final_chunks.extend(sub_chunks)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else: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final_chunks.append(split)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问题：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判断门阅1.2倍是硬编码的魔数，无法通过配置调整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若某个标题切片长度为 chunk_size * 1.19，则不会进一步分割，导致超过 chunk_size 限制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若某个标题切片长度为 chunk_size * 1.21，则会被进一步切分，可能导致所有内容被重新切分而失去标题结构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建议：将临界值纳入配置，并考虑在分割时保留标题作为 metadata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3.7 ingest() 文件类型判断链式复杂度高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ingest 方法使用了超过15个 elif 分支来处理不同文件类型：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if file_path.endswith('.pdf'): ...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elif file_path.endswith(('.txt', '.md')): ...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elif file_path.endswith(('.docx', '.doc')): ...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elif file_path.endswith(('.html', '.htm')): ...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问题：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这种模式很难扩展——每次支持新文件类型都要修改 ingest 方法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异常处理统一用 try/except，无法区分是“不支持的格式”还是“解析失败”——返回值都是 False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建议：使用策略模式（Strategy Pattern），将每种文件类型的解析提取为独立的类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3.8 json_to_text 可导致无限递归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处理嵌套结构时的 flatten 函数没有深度限制：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def flatten(obj, prefix=""):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if isinstance(obj, dict):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for k, v in obj.items():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    parts.extend(flatten(v, ...))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elif isinstance(obj, list):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for i, item in enumerate(obj):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    parts.extend(flatten(item, ...))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如果嵌套 JSON 存在循环引用（如某些常见的模型配置文件），该函数将无限递归导致 stack overflow。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建议：添加 max_depth 参数限制嵌套深度，默认值为 10</w:t>
      </w:r>
    </w:p>
    <w:sectPr>
      <w:headerReference w:type="default" r:id="rId10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Ascend RAG Assistant - 核心功能深度审计报告（第1部分）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0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4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2026-06-05T03:33:07.506Z</dcterms:created>
  <dcterms:modified xsi:type="dcterms:W3CDTF">2026-06-05T03:33:07.506Z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