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SenkoLib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Documentação Técnica Completa</w:t>
      </w:r>
    </w:p>
    <w:p>
      <w:pPr>
        <w:spacing w:before="0" w:after="6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Versão 3.1  —  2025</w:t>
      </w:r>
    </w:p>
    <w:p>
      <w:pPr>
        <w:pBdr>
          <w:bottom w:val="single" w:color="EEEEEE" w:sz="2" w:space="1"/>
        </w:pBdr>
        <w:spacing w:before="200" w:after="200"/>
      </w:pP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SenkoLib é uma biblioteca visual e pessoal de layouts HTML/CSS. Funciona como um catálogo interativo onde você armazena, organiza, visualiza e reutiliza blocos de código prontos — chamados de "layouts" — usados na criação de páginas de produto (PDP) para e-commerce. Roda 100% no navegador, sem servidor, sem build, sem instalação.</w:t>
      </w:r>
    </w:p>
    <w:p>
      <w:pPr>
        <w:pBdr>
          <w:bottom w:val="single" w:color="EEEEEE" w:sz="2" w:space="1"/>
        </w:pBdr>
        <w:spacing w:before="200" w:after="20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1. Estrutura de Arquivos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arquivos ficam na raiz do projeto, exceto os de layouts e variantes que têm subpastas próprias.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senkolib-core.js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Motor central. Declara o objeto global SenkoLib com 4 métodos.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layouts/layouts001.js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Registra os layouts via SenkoLib.register(). Pode haver múltiplos arquivos.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variants/[id].js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Registra variantes de um layout via SenkoLib.registerVariant().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script.js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Toda a lógica da interface: cards, modais, busca, favoritos, FSA básica.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senko-fsa.js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Módulo experimental de salvamento direto. Carregado após o script.js.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styles.css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Estilos visuais da interface. Variáveis CSS globais.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HTML da interface. Define a ordem de carregamento dos scripts.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.vscode/settings.json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Configuração do Live Server para não recarregar ao salvar layouts.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Ordem de carregamento no index.html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3030" w:val="clear"/>
        </w:rPr>
        <w:t xml:space="preserve"> OBRIGATÓRIO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Esta ordem nunca deve ser alterada.</w:t>
      </w:r>
    </w:p>
    <w:p>
      <w:pPr>
        <w:spacing w:before="80" w:after="80"/>
      </w:pP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senkolib-core.js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layouts/layouts001.js  (e outros arquivos de layouts, se houver)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variants/[id].js       (um por layout que tiver variantes linkadas)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script.js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senko-fsa.js           (opcional — módulo experimental)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motivo é simples: os arquivos de layout e variante precisam do SenkoLib já declarado para chamar seus métodos. O script.js precisa dos layouts já registrados para exibi-los. O senko-fsa.js precisa das funções do script.js para sobrescrevê-las.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2. senkolib-core.js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Declara o objeto global SenkoLib usando o padrão IIFE (função autoinvocada) para encapsular o estado. Os arrays _layouts e _variants são privados e só acessíveis pelos 4 métodos públicos.</w:t>
      </w: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Métodos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SenkoLib.register(array)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Recebe um array de objetos de layout e os adiciona ao registro interno. Chamado uma vez por arquivo de layouts.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SenkoLib.register([{ id: 'section-49', name: 'Section-49', tags: [...], html: `...`, css: `...` }]);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SenkoLib.getAll()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Retorna todos os layouts registrados em todos os arquivos carregados. Usado por renderGrid() e getFilteredLayouts().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SenkoLib.registerVariant(id, array)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Registra variantes vinculadas a um layout pelo seu </w:t>
      </w: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ID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(não pelo name). A chave é sempre convertida para minúsculo internamente.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SenkoLib.registerVariant('section-49', [{ nome: 'section-49.1', html: `...`, css: `...` }]);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07800" w:val="clear"/>
        </w:rPr>
        <w:t xml:space="preserve"> ATENÇÃO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O primeiro argumento deve ser o ID do layout pai, não o name. Usar o name causaria perda de vinculação ao editar o nome do layout.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SenkoLib.getVariants(id)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Retorna o array de variantes de um layout específico, buscando pelo ID em minúsculo. Retorna array vazio se não houver variantes.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3. Arquivos de Layout — /layouts/*.js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arquivo registra um ou mais layouts. O padrão completo obrigatório desde a v3.1 é: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@ts-nocheck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SenkoLib.register([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/*@@@@Senko - section-49 */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variantes: variants/section-49.js */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'section-49',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'Section-49',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tags: ['hero', 'banner', 'full width'],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html: `...código html...`,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css:  `...código css...`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]);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Campos obrigatórios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8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Identificador único. SEMPRE em minúsculo. Ex: 'section-49'. Chave de vinculação com variantes e com o marcador @@@@Senko.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Nome de exibição na interface. Pode ter maiúsculas. Ex: 'Section-49'.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string[]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Palavras-chave para busca. Ex: ['hero', 'banner']. Tags exibidas em ordem alfabética.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html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template literal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Código HTML do layout. Envolto em backticks. Backticks internos devem ser escapados: \`.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template literal</w:t>
            </w:r>
          </w:p>
        </w:tc>
        <w:tc>
          <w:tcPr>
            <w:tcW w:type="dxa" w:w="57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Código CSS completo. Suporta @media, seletores aninhados e qualquer CSS válido. O parser ignora { } e }, dentro dos backticks.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O marcador @@@@Senko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 objeto de layout deve ter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/*@@@@Senko - [id] */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imediatamente antes dele. Este comentário é a âncora do parser do senko-fsa.js para localizar o início do objeto no arquivo sem ambiguidade.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 abaixo do marcador deve existir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/* variantes: variants/[id].js */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indicando o arquivo de variantes correspondente.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F6B00" w:val="clear"/>
        </w:rPr>
        <w:t xml:space="preserve"> REGRA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O ID no marcador é sempre em minúsculo, mesmo que o id do objeto use maiúsculas (o que não deveria acontecer).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3030" w:val="clear"/>
        </w:rPr>
        <w:t xml:space="preserve"> PROIBIDO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Nunca use /*@@@@Senko*/ dentro de HTML ou CSS de um layout. Esta string é reservada pelo parser.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4. Arquivos de Variantes — /variants/*.js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arquivo de variante corresponde a exatamente um layout. O nome do arquivo deve ser o ID do layout pai.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Exemplo: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layout com id 'section-49'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→ arquivo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variants/section-49.js</w:t>
      </w:r>
    </w:p>
    <w:p>
      <w:pPr>
        <w:spacing w:before="80" w:after="80"/>
      </w:pP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@ts-nocheck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SenkoLib.registerVariant('section-49', [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nome: 'section-49.1',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html: `...código html modificado...`,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css:  `...código css modificado...`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]);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Diferenças em relação ao arquivo de layouts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campo usa nome (português) em vez de name para evitar conflito com window.name, propriedade reservada e depreciada do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tem campo id — a chave de vinculação é o primeiro argumento do registerVariant.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Convenção de nome: [id-do-pai].[número] — ex: section-49.1, section-49.2.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o arquivo ser carregado, precisa de uma tag &lt;script&gt; no index.html ANTES do script.js.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Vinculação com o layout pai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busca de variantes usa sempre o ID do layout, nunca o name: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SenkoLib.getVariants(layout.id)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3030" w:val="clear"/>
        </w:rPr>
        <w:t xml:space="preserve"> CRÍTICO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Se o arquivo de variante usar o name como chave (comportamento anterior à v3.0), as variantes somem ao renomear o layout.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5. script.js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Contém toda a lógica da interface. Usa var e function declarations no escopo global — sem const/let/arrow functions — para permitir que o senko-fsa.js sobrescreva funções pelo nome.</w:t>
      </w: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Estado global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state =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search:            '',    // Termo de busca atual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current:           null,  // Layout aberto no modal visualizar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currentEdit:       null,  // Layout sendo editado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currentForVariant: null,  // Layout cujas variantes estão abertas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_fromVariant:      false, // Flag: preview aberto via variante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viewMode:          'normal', // Modo de visualização ativo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favOnly:           false, // Filtro de favoritos ativo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Funções principais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getFilteredLayouts()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Filtra e ordena layouts por busca e favoritos. Favoritos aparecem primeiro, ambos em ordem alfabética.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renderGrid()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Re-renderiza o grid de cards do zero. Chamada após qualquer mudança de state.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createCard(layout, i)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Cria o elemento DOM completo de um card com preview lazy, botões e eventos.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lazyIframe(iframe, h, c)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Usa IntersectionObserver para carregar o srcdoc só quando o card entra na viewport (+ 200px de margem).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scaleCardIframe(iframe)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Escala o iframe via transform:scale() para simular desktop (1280px) dentro do card.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updateGeneratedCode()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Gera em tempo real o objeto JS formatado no modal de criação, incluindo marcador @@@@Senko.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updateEditCode()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Gera em tempo real o objeto JS no modal de edição. Backticks escapados automaticamente.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openVariantsModal(layout)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Abre modal de variantes. Usa layout.id como chave — nunca layout.name.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overlayClick(id, fn)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Fecha modais com dois cliques rápidos (400ms) no fundo escuro. Evita fechamento acidental.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selectProjectFolder()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Abre o picker da File System Access API. Salva o handle em _projectDir.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copiarBasics()</w:t>
            </w:r>
          </w:p>
        </w:tc>
        <w:tc>
          <w:tcPr>
            <w:tcW w:type="dxa" w:w="6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Copia um template base de PDP para a área de transferência (botão HTML Básico).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Geração de objetos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Tanto o modal de criação quanto o de edição geram o objeto com o padrão completo: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/*@@@@Senko - [id] */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/* variantes: variants/[id].js */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id: '[id]',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name: '[name]',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tags: [...],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html: `...`,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css: `...`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F6B00" w:val="clear"/>
        </w:rPr>
        <w:t xml:space="preserve"> DETALHE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O ID é sempre convertido para minúsculo via toLowerCase(). O name preserva maiúsculas como digitado.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6. senko-fsa.js — Módulo Experimental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Habilita o salvamento direto nos arquivos .js via File System Access API. Carregado após o script.js, sobrescreve funções pelo nome aproveitando o escopo global com var.</w:t>
      </w:r>
    </w:p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3030" w:val="clear"/>
        </w:rPr>
        <w:t xml:space="preserve"> REQUISITO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Chrome ou Edge — a File System Access API não existe no Firefox.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03030" w:val="clear"/>
        </w:rPr>
        <w:t xml:space="preserve"> REQUISITO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Live Server do VS Code — não funciona com protocolo file://.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07800" w:val="clear"/>
        </w:rPr>
        <w:t xml:space="preserve"> SESSÃO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A permissão da pasta expira ao fechar ou recarregar. Necessário selecionar novamente a cada sessão.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Como ativar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Coloque o senko-fsa.js na raiz do projeto (mesma pasta do index.html).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index.html, adicione após o script.js: &lt;script src="senko-fsa.js"&gt;&lt;/script&gt;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Configure o .vscode/settings.json para o Live Server não recarregar ao salvar layouts (ver seção 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Abra no Chrome ou Edge com Live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Clique em "Selecionar pasta do projeto" na barra amarela do header.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Funções do módulo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findObjectBounds(content, layoutId)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Parser híbrido que localiza o início e fim exatos de um objeto de layout no arquivo 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Início: busca o marcador /*@@@@Senko - [id] */ — string única, impossível de aparecer no HTML/CSS.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Fim: conta profundidade de { e } mas ignora tudo dentro de backticks (flag inTemplate). Imune a }, dentro de @media ou qualquer CSS complexo.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Retorna { start, end } com posições no arquivo, ou { error: "no_marker" } se o marcador não existir.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deduplicateMarkers(content, layoutId)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Remove marcadores @@@@Senko duplicados que possam ter acumulado por saves repetidos. Mantém só a última ocorrência (mais próxima do objeto). Chamada automaticamente antes de parsear no saveLayoutToFile.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backupFile(projectDir, fileName, content)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Salva o conteúdo original em /backups/[nome].[timestamp].bak antes de qualquer escrita. Cria a pasta /backups/ automaticamente. Usa keepExistingData: false + Blob para escrita robusta. Falhas de backup não bloqueiam o save.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saveLayoutToFile(layoutId, objectCode) — substitui a do script.js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Fluxo completo de save de um layout existente: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Varre /layouts/ buscando o marcador do layoutId.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Aborta com alert se não encontrar ou se encontrar em mais de um arquivo (ID duplicado entre arquivos).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Chama deduplicateMarkers() para limpar duplicatas antes de parsear.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Chama findObjectBounds() para localizar o trecho exato a substituir.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Faz backup do arquivo.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Substitui o trecho pelo objectCode novo e salva com escrita atômica (keepExistingData: false + Blob).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Após salvar: atualiza o objeto em SenkoLib._layouts e chama renderGrid() sem reload.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saveVariantToFile(parentId, variantNome, objectCode)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Salva uma variante no arquivo /variants/[parentId].js. Usa o campo nome como âncora de busca. O parser valida que o { encontrado tem só espaços/newlines entre ele e o nome:, evitando falsos positivos de { no HTML/CSS. Inclui backup antes de escrever.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saveNewLayoutToFile(fileName, objectCode, layoutId)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Salva um layout novo no arquivo escolhido pelo dropdown. Insere o objeto antes do ]); que fecha o SenkoLib.register([...]). Verifica se o ID já existe no arquivo antes de inserir. Usa truncate(0) + write posicionado para escrita mais robusta contra o Live Server.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populateLayoutFilesDropdown()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Varra /layouts/ e popula o &lt;select&gt; do modal de criação com todos os arquivos .js disponíveis. Chamada quando o modal abre e quando a pasta é selecionada.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UI injetada pelo módulo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senko-fsa.js injeta os seguintes elementos no DOM, sem alterar o index.html: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"Salvar no arquivo" no modal de edição — clona o botão original para remover o listener antigo e registra um novo com o fluxo completo.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"Salvar no arquivo" no modal de nova variante — inserido ao lado do "Copiar objeto".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&lt;select&gt; de arquivos e botão "Salvar automático" no modal de criação — agrupados em wrapper inline-flex.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7. A Interface</w:t>
      </w: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Header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Logo SenkoLib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Clicável. Reseta a busca e volta a exibir todos os layouts.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Barra de busca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Filtra em tempo real por name e tags, case-insensitive.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Botão ☆ (estrela)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Ativa/desativa filtro de favoritos. Favoritos aparecem primeiro no grid.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Botão lâmpada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Abre o guia rápido do projeto em modal.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HTML Básico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Copia um template base de PDP para a área de transferência.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Adicionar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Abre o modal de criação de novo layout.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Modos (5 ícones)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Alterna entre Normal, Grande, Único, Lista e Expandido.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Barra FSA (amarela)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Botão para selecionar pasta do projeto + status da conexão.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Cards de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Preview — iframe 1280px de largura escalonado via transform:scale(). Lazy loaded via IntersectionObserver (carrega ao entrar na viewport + 200px).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 e tags — exibidos abaixo do preview. Tags exibidas em ordem alfabética.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HTML — copia o HTML do layout para a área de transferência.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CSS — copia o CSS do layout.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★ — favorita/desfavorita. Persistido no localStorage com chave senkolib_favs.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✏️ — abre o modal de edição com os campos preenchidos.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Botão + — abre o modal de variantes. Badge laranja indica quantidade de variantes.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Clique no card (fora dos botões) — abre o modal de visualização completa.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Modais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Modal de Visualização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Preview em iframe com 640px de altura, abas HTML e CSS com código completo e botões de copiar. Fecha com ✕, Escape ou dois cliques rápidos (400ms) no fundo escuro.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Modal de Edição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Edita todos os campos. Abas HTML, CSS e Visualizar (preview ao vivo). O objeto gerado inclui o marcador @@@@Senko e o comentário de variantes. Backticks escapados automaticamente. Botão "Copiar objeto" e botão "Salvar no arquivo" (requer senko-fsa.js e pasta selecionada).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Modal de Criação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 novo layout. O ID é sempre convertido para minúsculo. O botão "Copiar objeto" fica bloqueado (vermelho) até ID, Nome e HTML terem ao menos 3 caracteres cada. Contém também o select de arquivos e o botão "Salvar automático" injetados pelo senko-fsa.js.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Modal de Variantes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Lista todas as variantes com preview, botões HTML/CSS e botão Visualizar. O botão "Nova Variante" no rodapé abre o sub-modal de criação.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Modal de Nova Variante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Sub-modal que abre sobre o modal de variantes. Nome sempre em minúsculo. Gera o objeto com a estrutura registerVariant completa. Botão "Salvar no arquivo" disponível com senko-fsa.js ativo.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8. Fluxos de Trabalho</w:t>
      </w: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Adicionar novo layout — fluxo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Clique em "Adicionar" → preencha os campos → clique "Copiar objeto".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Abra o arquivo layouts/layouts001.js (ou outro) no VS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Cole o objeto dentro do array SenkoLib.register([...]) antes do ]);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Salve e recarregue o index.html.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Adicionar novo layout — fluxo automático (recomendado)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Selecione a pasta do projeto na barra amarela.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Clique em "Adicionar" → preencha os campos.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Escolha o arquivo destino no dropdown → clique "Salvar automático".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O layout aparece imediatamente no grid sem reload.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Editar layout existente — fluxo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Clique no ✏️ do card → edite → clique "Copiar objeto".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No VS Code, use Ctrl+F para localizar /*@@@@Senko - [id] */.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Selecione o bloco inteiro (do marcador até a vírgula do }) e substitua pelo copiado.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Salve e recarregue.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Editar layout existente — fluxo automático (recomendado)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Selecione a pasta do projeto na barra amarela.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Clique no ✏️ do card → edite os campos.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Clique "Salvar no arquivo" — o card é atualizado instantaneamente.</w:t>
      </w:r>
    </w:p>
    <w:p>
      <w:pPr>
        <w:spacing w:before="80" w:after="80"/>
      </w:pPr>
    </w:p>
    <w:p>
      <w:pPr>
        <w:pStyle w:val="Heading2"/>
        <w:pBdr>
          <w:bottom w:val="single" w:color="EEEEEE" w:sz="3" w:space="4"/>
        </w:pBdr>
        <w:spacing w:before="320" w:after="100"/>
      </w:pPr>
      <w:r>
        <w:rPr>
          <w:rFonts w:ascii="Arial" w:cs="Arial" w:eastAsia="Arial" w:hAnsi="Arial"/>
          <w:b/>
          <w:bCs/>
          <w:color w:val="2B2B2B"/>
          <w:sz w:val="28"/>
          <w:szCs w:val="28"/>
        </w:rPr>
        <w:t xml:space="preserve">Criar variantes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1. Clique no + do card → "Nova Variante" → preencha → copie o objeto.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2. Crie o arquivo variants/[id].js com o conteúdo copiado (se ainda não existir).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Adicione &lt;script src="variants/[id].js"&gt;&lt;/script&gt; no index.html antes do script.js.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4. Salve e recarregue.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 botão "Salvar no arquivo" do modal de nova variante só funciona para variantes em arquivos que já existem.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9. Configuração do Live Server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que o módulo experimental funcione corretamente, o Live Server não pode recarregar a página quando os arquivos de dados (layouts, variantes, backups) forem modificados. Isso é configurado com o arquivo .vscode/settings.json na raiz do projeto:</w:t>
      </w:r>
    </w:p>
    <w:p>
      <w:pPr>
        <w:spacing w:before="80" w:after="80"/>
      </w:pP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"liveServer.settings.ignoreFiles": [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".vscode/**",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"**/*.bak",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"layouts/**",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"variants/**",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"backups/**"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"liveServer.settings.donotShowInfoMsg": true</w:t>
      </w:r>
    </w:p>
    <w:p>
      <w:pP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esta configuração, o Live Server só recarrega quando os arquivos da interface (index.html, script.js, styles.css, senko-fsa.js) forem modificados. Modificações em /layouts/, /variants/ e /backups/ são ignoradas.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A07800" w:val="clear"/>
        </w:rPr>
        <w:t xml:space="preserve"> ATENÇÃO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  Após criar ou editar este arquivo, reinicie o Live Server no VS Code para as configurações entrarem em vigor.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10. Regras e Convenções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86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IDs sempre em minúsculo — os modais aplicam toLowerCase() automaticamente.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Todo objeto de layout deve ter o marcador /*@@@@Senko - [id] */ imediatamente antes.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Logo abaixo do marcador deve existir /* variantes: variants/[id].js */.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 ID no marcador deve coincidir exatamente com o campo id do objeto.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Nome do arquivo de variantes = ID do layout em minúsculo. Ex: section-49 → section-49.js.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Todos os arquivos .js começam com // @ts-nocheck.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Convenção de nome para variantes: [id-do-pai].[número] — ex: section-49.1.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Variantes usam o ID do layout pai como chave, nunca o name.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Backticks dentro de HTML ou CSS devem ser escapados: \`.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Ordem dos scripts: core → layouts → variants → script.js → senko-fsa.js.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 string /*@@@@Senko*/ é reservada. Nunca usar dentro de HTML ou CSS.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89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O campo category foi removido. Não usar em novos layouts.</w:t>
            </w:r>
          </w:p>
        </w:tc>
      </w:tr>
    </w:tbl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11. Identidade Visual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8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Fonte da interface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Nunito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Toda a UI do SenkoLib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Fonte de código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DM Mono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Blocos de código na interface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Acento / primário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#FF6B00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Botões, marcadores, destaques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Sucesso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9E52"/>
                <w:sz w:val="20"/>
                <w:szCs w:val="20"/>
              </w:rPr>
              <w:t xml:space="preserve">#1A9E52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Saves bem-sucedidos, confirmações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Erro / bloqueado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E03030"/>
                <w:sz w:val="20"/>
                <w:szCs w:val="20"/>
              </w:rPr>
              <w:t xml:space="preserve">#E03030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Botões bloqueados, alertas de erro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Fundo da interface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#F2F2F2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Background geral da página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Experimental (FSA bar)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rgba(255,200,0,.08)</w:t>
            </w:r>
          </w:p>
        </w:tc>
        <w:tc>
          <w:tcPr>
            <w:tcW w:type="dxa" w:w="43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Barra amarela do modo experimental</w:t>
            </w:r>
          </w:p>
        </w:tc>
      </w:tr>
    </w:tbl>
    <w:p>
      <w:pPr>
        <w:pBdr>
          <w:bottom w:val="single" w:color="EEEEEE" w:sz="2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SenkoLib v3.1 — Simples, direto, sem frescura.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b/>
        <w:bCs/>
        <w:color w:val="FF6B00"/>
        <w:sz w:val="20"/>
        <w:szCs w:val="20"/>
      </w:rPr>
      <w:t xml:space="preserve">SenkoLib</w:t>
    </w:r>
    <w:r>
      <w:rPr>
        <w:rFonts w:ascii="Arial" w:cs="Arial" w:eastAsia="Arial" w:hAnsi="Arial"/>
        <w:color w:val="999999"/>
        <w:sz w:val="20"/>
        <w:szCs w:val="20"/>
      </w:rPr>
      <w:t xml:space="preserve">  —  Documentação Técnica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FF6B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FF6B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2026-03-22T23:25:55.167Z</dcterms:created>
  <dcterms:modified xsi:type="dcterms:W3CDTF">2026-03-22T23:25:55.168Z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