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c7ekekqscoq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🧨 Triggers (7)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Eventos que ativam a habilidade da carta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Grito de guerra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Último suspiro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rodada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Adição à mão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Liberação de espaço em campo (Saída de campo)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Tomar dano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Atacar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mpspa89fdw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Functions (7)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O que a habilidade faz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Influência atributo de carta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 carta à mão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Influencia sua mana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 escudo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 unidade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Dano direto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Influencia sua vida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kzfr2ekbvc4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Targets (9)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Quem ou o que é afetado pela habilidade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Carta inimiga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Carta aliada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Cemitério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Baralho aliado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Baralho inimigo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Espaço adjacente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Espaço opositor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Espaço atual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Espaço à sua escolha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https://youtu.be/yY96hTb8WgI?si=N4yf1yGFLFKnMezV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