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  <w:pageBreakBefore w:val="0"/>
        <w:widowControl/>
      </w:pPr>
      <w:r>
        <w:t>EX04 — RESOLUÇÃO COMPLETA</w:t>
      </w:r>
    </w:p>
    <w:p>
      <w:pPr>
        <w:widowControl/>
        <w:spacing w:line="360" w:lineRule="auto" w:after="0"/>
        <w:ind w:firstLine="709"/>
        <w:jc w:val="both"/>
      </w:pPr>
      <w:r>
        <w:t>Movimento de um projétil em duas dimensões. Prática: 13/10/2026. Heitor Yochida de Ávila e Sofia Skolimoski. Fonte: tabela conferida pelo grupo; roteiro: capítulo 13. Todas as contas abaixo partem da planilha salva, sem arredondamento intermediário.</w:t>
      </w:r>
    </w:p>
    <w:p>
      <w:pPr>
        <w:pStyle w:val="Heading1"/>
        <w:keepNext/>
        <w:pageBreakBefore w:val="0"/>
        <w:widowControl/>
      </w:pPr>
      <w:r>
        <w:t>1 Dados e convenções</w:t>
      </w:r>
    </w:p>
    <w:p>
      <w:pPr>
        <w:keepNext/>
        <w:spacing w:line="240" w:lineRule="auto" w:before="160" w:after="80"/>
        <w:ind w:firstLine="0"/>
      </w:pPr>
      <w:r>
        <w:rPr>
          <w:sz w:val="20"/>
        </w:rPr>
        <w:t>Medidas originais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</w:tblBorders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 (cm)</w:t>
            </w:r>
          </w:p>
        </w:tc>
        <w:tc>
          <w:tcPr>
            <w:tcW w:type="dxa" w:w="2268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D1 (cm)</w:t>
            </w:r>
          </w:p>
        </w:tc>
        <w:tc>
          <w:tcPr>
            <w:tcW w:type="dxa" w:w="2268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D2 (cm)</w:t>
            </w:r>
          </w:p>
        </w:tc>
        <w:tc>
          <w:tcPr>
            <w:tcW w:type="dxa" w:w="2268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D3 (cm)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0,15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0,2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0,3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1,4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1,7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3,1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3,85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8,7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9,05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9,4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13,05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13,2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13,8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18,8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20,1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20,7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28,6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29,15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29,95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32,7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36,7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40,15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45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48,6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49,35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53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63,35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64,4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67,35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55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81,7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não atingiu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não atingiu</w:t>
            </w:r>
          </w:p>
        </w:tc>
      </w:tr>
    </w:tbl>
    <w:p>
      <w:pPr>
        <w:spacing w:line="240" w:lineRule="auto" w:before="60" w:after="140"/>
        <w:ind w:firstLine="0"/>
      </w:pPr>
      <w:r>
        <w:rPr>
          <w:sz w:val="18"/>
        </w:rPr>
        <w:t>Fonte: elaboração do grupo a partir das medidas de 13 out. 2026.</w:t>
      </w:r>
    </w:p>
    <w:p>
      <w:pPr>
        <w:widowControl/>
        <w:spacing w:line="360" w:lineRule="auto" w:after="0"/>
        <w:ind w:firstLine="709"/>
        <w:jc w:val="both"/>
      </w:pPr>
      <w:r>
        <w:t>x mede o afastamento horizontal da rampa. D1–D3 medem a queda para baixo a partir de d₀, marcado com o anteparo junto à saída. A incerteza instrumental é 1 cm em todas as medidas; no SI, 0,01 m. O conjunto de 55 cm não entra nos ajustes principais porque contém apenas um impacto medido. Não há desvio padrão amostral estimável para esse conjunto; as outras duas tentativas são ausências, não zeros.</w:t>
      </w:r>
    </w:p>
    <w:p>
      <w:pPr>
        <w:pStyle w:val="Heading1"/>
        <w:keepNext/>
        <w:pageBreakBefore w:val="0"/>
        <w:widowControl/>
      </w:pPr>
      <w:r>
        <w:t>2 Médias e incertezas</w:t>
      </w:r>
    </w:p>
    <w:p>
      <w:pPr>
        <w:spacing w:before="80" w:after="80" w:line="264" w:lineRule="auto"/>
        <w:ind w:firstLine="0" w:left="454"/>
        <w:jc w:val="left"/>
      </w:pPr>
      <m:oMath>
        <m:r>
          <m:t>ȳ = Σyⱼ/3;    s² = Σ(yⱼ − ȳ)²/2;    uₑ = s/√3;    u(ȳ) = √[uₑ² + 1²] cm</m:t>
        </m:r>
      </m:oMath>
    </w:p>
    <w:p>
      <w:pPr>
        <w:widowControl/>
        <w:spacing w:line="360" w:lineRule="auto" w:after="0"/>
        <w:ind w:firstLine="709"/>
        <w:jc w:val="both"/>
      </w:pPr>
      <w:r>
        <w:t>Exemplo completo para x = 20 cm: ȳ = (8,7 + 9,05 + 9,4)/3 = 9,05 cm. Os desvios são −0,35; 0; +0,35 cm. Assim, s² = (0,1225 + 0 + 0,1225)/2 = 0,1225 cm², s = 0,35 cm, uₑ = 0,35/√3 = 0,2020726 cm e u(ȳ) = √(0,2020726² + 1²) = 1,0202124 cm. No SI: x = 0,20 m, u(x) = 0,01 m, ȳ = 0,0905 m e u(ȳ) = 0,0102021 m.</w:t>
      </w:r>
    </w:p>
    <w:p>
      <w:pPr>
        <w:keepNext/>
        <w:spacing w:line="240" w:lineRule="auto" w:before="160" w:after="80"/>
        <w:ind w:firstLine="0"/>
      </w:pPr>
      <w:r>
        <w:rPr>
          <w:sz w:val="20"/>
        </w:rPr>
        <w:t>Tratamento de todos os conjuntos completos (cm)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</w:t>
            </w:r>
          </w:p>
        </w:tc>
        <w:tc>
          <w:tcPr>
            <w:tcW w:type="dxa" w:w="1814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ȳ</w:t>
            </w:r>
          </w:p>
        </w:tc>
        <w:tc>
          <w:tcPr>
            <w:tcW w:type="dxa" w:w="1814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814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uₑ</w:t>
            </w:r>
          </w:p>
        </w:tc>
        <w:tc>
          <w:tcPr>
            <w:tcW w:type="dxa" w:w="1814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u(ȳ)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0,2167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0,0764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0,0441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1,0010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1,5333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0,1528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0,0882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1,0039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3,6500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0,4822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0,2784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1,0380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9,0500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0,3500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0,2021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1,0202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13,3500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0,3969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0,2291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1,0259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19,8667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0,9713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0,5608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1,1465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29,2333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0,6788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0,3919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1,0741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36,5167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3,7284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2,1526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2,3735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50,3167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2,3539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1,3590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1,6873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65,0333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2,0738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1,1973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1,5600</w:t>
            </w:r>
          </w:p>
        </w:tc>
      </w:tr>
    </w:tbl>
    <w:p>
      <w:pPr>
        <w:spacing w:line="240" w:lineRule="auto" w:before="60" w:after="140"/>
        <w:ind w:firstLine="0"/>
      </w:pPr>
      <w:r>
        <w:rPr>
          <w:sz w:val="18"/>
        </w:rPr>
        <w:t>Fonte: elaboração do grupo a partir das medidas de 13 out. 2026.</w:t>
      </w:r>
    </w:p>
    <w:p>
      <w:pPr>
        <w:pStyle w:val="Heading1"/>
        <w:keepNext/>
        <w:pageBreakBefore w:val="0"/>
        <w:widowControl/>
      </w:pPr>
      <w:r>
        <w:t>3 Logaritmos e propagação</w:t>
      </w:r>
    </w:p>
    <w:p>
      <w:pPr>
        <w:spacing w:before="80" w:after="80" w:line="264" w:lineRule="auto"/>
        <w:ind w:firstLine="0" w:left="454"/>
        <w:jc w:val="left"/>
      </w:pPr>
      <m:oMath>
        <m:r>
          <m:t>X = ln(x/1 m);    Y = ln(ȳ/1 m);    u(X) = u(x)/x;    u(Y) = u(ȳ)/ȳ</m:t>
        </m:r>
      </m:oMath>
    </w:p>
    <w:p>
      <w:pPr>
        <w:widowControl/>
        <w:spacing w:line="360" w:lineRule="auto" w:after="0"/>
        <w:ind w:firstLine="709"/>
        <w:jc w:val="both"/>
      </w:pPr>
      <w:r>
        <w:t>Para x = 20 cm: X = ln(0,20) = -1,6094379; Y = ln(0,0905) = -2,4024054; u(X) = 0,01/0,20 = 0,05; u(Y) = 0,0102021/0,0905 = 0,1127307.</w:t>
      </w:r>
    </w:p>
    <w:p>
      <w:pPr>
        <w:keepNext/>
        <w:spacing w:line="240" w:lineRule="auto" w:before="160" w:after="80"/>
        <w:ind w:firstLine="0"/>
      </w:pPr>
      <w:r>
        <w:rPr>
          <w:sz w:val="20"/>
        </w:rPr>
        <w:t>Variáveis logarítmicas — razões sem unidade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 (cm)</w:t>
            </w:r>
          </w:p>
        </w:tc>
        <w:tc>
          <w:tcPr>
            <w:tcW w:type="dxa" w:w="1814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</w:t>
            </w:r>
          </w:p>
        </w:tc>
        <w:tc>
          <w:tcPr>
            <w:tcW w:type="dxa" w:w="1814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Y</w:t>
            </w:r>
          </w:p>
        </w:tc>
        <w:tc>
          <w:tcPr>
            <w:tcW w:type="dxa" w:w="1814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u(X)</w:t>
            </w:r>
          </w:p>
        </w:tc>
        <w:tc>
          <w:tcPr>
            <w:tcW w:type="dxa" w:w="1814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u(Y)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-2,99573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-6,13457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0,20000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4,61987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-2,30259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-4,17773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0,10000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0,65471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-1,89712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-3,31044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0,06667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0,28439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-1,60944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-2,40241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0,05000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0,11273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-1,38629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-2,01365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0,04000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0,07685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-1,20397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-1,61613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0,03333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0,05771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-1,04982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-1,22986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0,02857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0,03674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-0,91629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-1,00740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0,02500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0,06500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-0,79851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-0,68683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0,02222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0,03353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-0,69315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-0,43027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0,02000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0,02399</w:t>
            </w:r>
          </w:p>
        </w:tc>
      </w:tr>
    </w:tbl>
    <w:p>
      <w:pPr>
        <w:spacing w:line="240" w:lineRule="auto" w:before="60" w:after="140"/>
        <w:ind w:firstLine="0"/>
      </w:pPr>
      <w:r>
        <w:rPr>
          <w:sz w:val="18"/>
        </w:rPr>
        <w:t>Fonte: elaboração do grupo a partir das medidas de 13 out. 2026.</w:t>
      </w:r>
    </w:p>
    <w:p>
      <w:pPr>
        <w:widowControl/>
        <w:spacing w:line="360" w:lineRule="auto" w:after="0"/>
        <w:ind w:firstLine="709"/>
        <w:jc w:val="both"/>
      </w:pPr>
      <w:r>
        <w:t>A propagação é local e aproximada. Em 5 cm, u(ȳ)/ȳ = 4,620, e o intervalo ȳ ± u(ȳ) atravessa zero. O valor central do logaritmo existe, mas sua incerteza não é bem descrita por uma distribuição simétrica. Em 10 cm, a incerteza relativa também é grande. Mantivemos os pontos no ajuste formal e fizemos a análise de sensibilidade descrita a seguir.</w:t>
      </w:r>
    </w:p>
    <w:p>
      <w:pPr>
        <w:pStyle w:val="Heading1"/>
        <w:keepNext/>
        <w:pageBreakBefore w:val="0"/>
        <w:widowControl/>
      </w:pPr>
      <w:r>
        <w:t>4 Ajuste com expoente livre</w:t>
      </w:r>
    </w:p>
    <w:p>
      <w:pPr>
        <w:spacing w:before="80" w:after="80" w:line="264" w:lineRule="auto"/>
        <w:ind w:firstLine="0" w:left="454"/>
        <w:jc w:val="left"/>
      </w:pPr>
      <m:oMath>
        <m:r>
          <m:t>Y = nX + B;    C = (1 m)eᴮ;    ȳ = C(x/1 m)ⁿ</m:t>
        </m:r>
      </m:oMath>
    </w:p>
    <w:p>
      <w:pPr>
        <w:widowControl/>
        <w:spacing w:line="360" w:lineRule="auto" w:after="0"/>
        <w:ind w:firstLine="709"/>
        <w:jc w:val="both"/>
      </w:pPr>
      <w:r>
        <w:t>A regressão considera as incertezas dos dois eixos. Para cada ponto, permite uma coordenada ajustada Xᵢ* e minimiza a soma dos quadrados dos deslocamentos normalizados:</w:t>
      </w:r>
    </w:p>
    <w:p>
      <w:pPr>
        <w:spacing w:before="80" w:after="80" w:line="264" w:lineRule="auto"/>
        <w:ind w:firstLine="0" w:left="454"/>
        <w:jc w:val="left"/>
      </w:pPr>
      <m:oMath>
        <m:r>
          <m:t>χ² = Σ{[(Xᵢ − Xᵢ*)/u(Xᵢ)]² + [(Yᵢ − nXᵢ* − B)/u(Yᵢ)]²}</m:t>
        </m:r>
      </m:oMath>
    </w:p>
    <w:p>
      <w:pPr>
        <w:widowControl/>
        <w:spacing w:line="360" w:lineRule="auto" w:after="0"/>
        <w:ind w:firstLine="709"/>
        <w:jc w:val="both"/>
      </w:pPr>
      <w:r>
        <w:t>Resultado sem arredondar: n = 2,261520798, u(n) = 0,109881242, B = 1,124121837, u(B) = 0,105641532. A covariância entre n e B é 0,011167777. C = exp(B) m = 3,077513104 m e u(C) = C u(B) = 0,325113198 m.</w:t>
      </w:r>
    </w:p>
    <w:p>
      <w:pPr>
        <w:widowControl/>
        <w:spacing w:line="360" w:lineRule="auto" w:after="0"/>
        <w:ind w:firstLine="709"/>
        <w:jc w:val="both"/>
      </w:pPr>
      <w:r>
        <w:t>χ² = 1,388814; graus de liberdade = 10 − 2 = 8; χ² reduzido = 0,173602. Resultado final: n = 2,26 ± 0,11 e C = (3,08 ± 0,33) m. As incertezas vêm da covariância não reescalada, e não de uma redução pelo χ² reduzido.</w:t>
      </w:r>
    </w:p>
    <w:p>
      <w:pPr>
        <w:widowControl/>
        <w:spacing w:line="360" w:lineRule="auto" w:after="0"/>
        <w:ind w:firstLine="709"/>
        <w:jc w:val="both"/>
      </w:pPr>
      <w:r>
        <w:t>Sensibilidade: usando apenas as oito posições de 15 a 50 cm, que atendem ȳ &gt; 3u(ȳ), n = 2,257454 ± 0,112532. Isso mostra pequena mudança do resultado, mas não transforma a propagação logarítmica aproximada em uma análise exata. Esse recorte não substitui a análise principal nem altera a tabela original.</w:t>
      </w:r>
    </w:p>
    <w:p>
      <w:pPr>
        <w:keepNext/>
        <w:spacing w:line="240" w:lineRule="auto" w:before="160" w:after="80"/>
        <w:ind w:firstLine="0"/>
      </w:pPr>
      <w:r>
        <w:rPr>
          <w:sz w:val="20"/>
        </w:rPr>
        <w:t>Linearização logarítmica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64000" cy="28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inearizaca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60" w:after="140"/>
        <w:ind w:firstLine="0"/>
      </w:pPr>
      <w:r>
        <w:rPr>
          <w:sz w:val="18"/>
        </w:rPr>
        <w:t>Fonte: elaboração do grupo a partir das medidas de 13 out. 2026.</w:t>
      </w:r>
    </w:p>
    <w:p>
      <w:pPr>
        <w:pStyle w:val="Heading1"/>
        <w:keepNext/>
        <w:pageBreakBefore w:val="0"/>
        <w:widowControl/>
      </w:pPr>
      <w:r>
        <w:t>5 Velocidade pela reta logarítmica com n igual a 2</w:t>
      </w:r>
    </w:p>
    <w:p>
      <w:pPr>
        <w:widowControl/>
        <w:spacing w:line="360" w:lineRule="auto" w:after="0"/>
        <w:ind w:firstLine="709"/>
        <w:jc w:val="both"/>
      </w:pPr>
      <w:r>
        <w:t>Um expoente livre diferente de 2 não descreve exatamente o lançamento horizontal ideal e não permite identificar C com g/(2v₀²). Para estimar a velocidade por essa via, repetimos o ajuste com inclinação fixada em 2. Para uma reta de inclinação fixa, a eliminação dos deslocamentos horizontais resulta nos pesos abaixo:</w:t>
      </w:r>
    </w:p>
    <w:p>
      <w:pPr>
        <w:spacing w:before="80" w:after="80" w:line="264" w:lineRule="auto"/>
        <w:ind w:firstLine="0" w:left="454"/>
        <w:jc w:val="left"/>
      </w:pPr>
      <m:oMath>
        <m:r>
          <m:t>wᵢ = 1/[u(Yᵢ)² + 4u(Xᵢ)²]</m:t>
        </m:r>
      </m:oMath>
    </w:p>
    <w:p>
      <w:pPr>
        <w:spacing w:before="80" w:after="80" w:line="264" w:lineRule="auto"/>
        <w:ind w:firstLine="0" w:left="454"/>
        <w:jc w:val="left"/>
      </w:pPr>
      <m:oMath>
        <m:r>
          <m:t>B = Σ[wᵢ(Yᵢ − 2Xᵢ)]/Σwᵢ;    u(B) = 1/√Σwᵢ</m:t>
        </m:r>
      </m:oMath>
    </w:p>
    <w:p>
      <w:pPr>
        <w:widowControl/>
        <w:spacing w:line="360" w:lineRule="auto" w:after="0"/>
        <w:ind w:firstLine="709"/>
        <w:jc w:val="both"/>
      </w:pPr>
      <w:r>
        <w:t>Σw = 1413,90139155; Σ[w(Y − 2X)] = 1249,54421038. Logo B = 0,883756263 e u(B) = 0,026594415.</w:t>
      </w:r>
    </w:p>
    <w:p>
      <w:pPr>
        <w:spacing w:before="80" w:after="80" w:line="264" w:lineRule="auto"/>
        <w:ind w:firstLine="0" w:left="454"/>
        <w:jc w:val="left"/>
      </w:pPr>
      <m:oMath>
        <m:r>
          <m:t>A = eᴮ m⁻¹;    u(A) = A u(B);    v₀ = √[g/(2A)];    u(v₀) = v₀u(A)/(2A)</m:t>
        </m:r>
      </m:oMath>
    </w:p>
    <w:p>
      <w:pPr>
        <w:widowControl/>
        <w:spacing w:line="360" w:lineRule="auto" w:after="0"/>
        <w:ind w:firstLine="709"/>
        <w:jc w:val="both"/>
      </w:pPr>
      <w:r>
        <w:t>A = 2,419972710 m⁻¹; u(A) = 0,064357758 m⁻¹. Com g = 9,79 m/s², v₀ = √[9,79/(2 × 2,419972710)] = 1,422234187 m/s; u(v₀) = 0,018911743 m/s. χ² = 7,846041, com 9 graus de liberdade. Resultado: v₀ = (1,42 ± 0,02) m/s.</w:t>
      </w:r>
    </w:p>
    <w:p>
      <w:pPr>
        <w:pStyle w:val="Heading1"/>
        <w:keepNext/>
        <w:pageBreakBefore w:val="0"/>
        <w:widowControl/>
      </w:pPr>
      <w:r>
        <w:t>6 Quadrados e ajuste de y em função de x²</w:t>
      </w:r>
    </w:p>
    <w:p>
      <w:pPr>
        <w:spacing w:before="80" w:after="80" w:line="264" w:lineRule="auto"/>
        <w:ind w:firstLine="0" w:left="454"/>
        <w:jc w:val="left"/>
      </w:pPr>
      <m:oMath>
        <m:r>
          <m:t>Q = x²;    u(Q) = 2xu(x);    ȳ = AQ</m:t>
        </m:r>
      </m:oMath>
    </w:p>
    <w:p>
      <w:pPr>
        <w:widowControl/>
        <w:spacing w:line="360" w:lineRule="auto" w:after="0"/>
        <w:ind w:firstLine="709"/>
        <w:jc w:val="both"/>
      </w:pPr>
      <w:r>
        <w:t>Exemplo para x = 20 cm: Q = 0,20² = 0,0400 m²; u(Q) = 2 × 0,20 × 0,01 = 0,0040 m². A aproximação de primeira ordem não inclui termos de ordem superior em u(x).</w:t>
      </w:r>
    </w:p>
    <w:p>
      <w:pPr>
        <w:keepNext/>
        <w:spacing w:line="240" w:lineRule="auto" w:before="160" w:after="80"/>
        <w:ind w:firstLine="0"/>
      </w:pPr>
      <w:r>
        <w:rPr>
          <w:sz w:val="20"/>
        </w:rPr>
        <w:t>Valores usados no ajuste quadrático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 (cm)</w:t>
            </w:r>
          </w:p>
        </w:tc>
        <w:tc>
          <w:tcPr>
            <w:tcW w:type="dxa" w:w="1814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 (m²)</w:t>
            </w:r>
          </w:p>
        </w:tc>
        <w:tc>
          <w:tcPr>
            <w:tcW w:type="dxa" w:w="1814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u(Q) (m²)</w:t>
            </w:r>
          </w:p>
        </w:tc>
        <w:tc>
          <w:tcPr>
            <w:tcW w:type="dxa" w:w="1814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ȳ (m)</w:t>
            </w:r>
          </w:p>
        </w:tc>
        <w:tc>
          <w:tcPr>
            <w:tcW w:type="dxa" w:w="1814"/>
            <w:vAlign w:val="center"/>
            <w:tcBorders>
              <w:bottom w:val="single" w:sz="4"/>
            </w:tcBorders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u(ȳ) (m)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0,002500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0,001000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0,002167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0,010010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0,010000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0,002000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0,015333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0,010039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0,022500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0,003000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0,036500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0,010380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0,040000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0,004000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0,090500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0,010202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0,062500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0,005000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0,133500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0,010259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0,090000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0,006000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0,198667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0,011465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0,122500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0,007000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0,292333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0,010741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0,160000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0,008000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0,365167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0,023735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0,202500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0,009000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0,503167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0,016873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0,250000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0,010000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0,650333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0,015600</w:t>
            </w:r>
          </w:p>
        </w:tc>
      </w:tr>
    </w:tbl>
    <w:p>
      <w:pPr>
        <w:spacing w:line="240" w:lineRule="auto" w:before="60" w:after="140"/>
        <w:ind w:firstLine="0"/>
      </w:pPr>
      <w:r>
        <w:rPr>
          <w:sz w:val="18"/>
        </w:rPr>
        <w:t>Fonte: elaboração do grupo a partir das medidas de 13 out. 2026.</w:t>
      </w:r>
    </w:p>
    <w:p>
      <w:pPr>
        <w:widowControl/>
        <w:spacing w:line="360" w:lineRule="auto" w:after="0"/>
        <w:ind w:firstLine="709"/>
        <w:jc w:val="both"/>
      </w:pPr>
      <w:r>
        <w:t>Minimizamos a mesma soma normalizada usada na seção 4, agora substituindo X por Q, Y por ȳ, n por A e B por zero. Isso considera u(Q) e u(ȳ), em vez de ignorar a incerteza horizontal.</w:t>
      </w:r>
    </w:p>
    <w:p>
      <w:pPr>
        <w:widowControl/>
        <w:spacing w:line="360" w:lineRule="auto" w:after="0"/>
        <w:ind w:firstLine="709"/>
        <w:jc w:val="both"/>
      </w:pPr>
      <w:r>
        <w:t>A = 2,419764228 m⁻¹; u(A) = 0,063548482 m⁻¹. χ² = 8,570618; graus de liberdade = 10 − 1 = 9; χ² reduzido = 0,952291.</w:t>
      </w:r>
    </w:p>
    <w:p>
      <w:pPr>
        <w:spacing w:before="80" w:after="80" w:line="264" w:lineRule="auto"/>
        <w:ind w:firstLine="0" w:left="454"/>
        <w:jc w:val="left"/>
      </w:pPr>
      <m:oMath>
        <m:r>
          <m:t>v₀ = √[9,79/(2 × 2,419764228)] = 1,422295454 m/s</m:t>
        </m:r>
      </m:oMath>
    </w:p>
    <w:p>
      <w:pPr>
        <w:spacing w:before="80" w:after="80" w:line="264" w:lineRule="auto"/>
        <w:ind w:firstLine="0" w:left="454"/>
        <w:jc w:val="left"/>
      </w:pPr>
      <m:oMath>
        <m:r>
          <m:t>u(v₀) = 1,422295454 × 0,063548482/(2 × 2,419764228) = 0,018676348 m/s</m:t>
        </m:r>
      </m:oMath>
    </w:p>
    <w:p>
      <w:pPr>
        <w:widowControl/>
        <w:spacing w:line="360" w:lineRule="auto" w:after="0"/>
        <w:ind w:firstLine="709"/>
        <w:jc w:val="both"/>
      </w:pPr>
      <w:r>
        <w:t>Resultado final: v₀ = (1,42 ± 0,02) m/s. A incerteza de g não foi incluída porque o roteiro só fornece um valor aproximado, sem incerteza associada.</w:t>
      </w:r>
    </w:p>
    <w:p>
      <w:pPr>
        <w:keepNext/>
        <w:spacing w:line="240" w:lineRule="auto" w:before="160" w:after="80"/>
        <w:ind w:firstLine="0"/>
      </w:pPr>
      <w:r>
        <w:rPr>
          <w:sz w:val="20"/>
        </w:rPr>
        <w:t>Ajuste quadrático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64000" cy="285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juste_Quadratic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60" w:after="140"/>
        <w:ind w:firstLine="0"/>
      </w:pPr>
      <w:r>
        <w:rPr>
          <w:sz w:val="18"/>
        </w:rPr>
        <w:t>Fonte: elaboração do grupo a partir das medidas de 13 out. 2026.</w:t>
      </w:r>
    </w:p>
    <w:p>
      <w:pPr>
        <w:pStyle w:val="Heading1"/>
        <w:keepNext/>
        <w:pageBreakBefore w:val="0"/>
        <w:widowControl/>
      </w:pPr>
      <w:r>
        <w:t>7 Verificação independente e limites</w:t>
      </w:r>
    </w:p>
    <w:p>
      <w:pPr>
        <w:widowControl/>
        <w:spacing w:line="360" w:lineRule="auto" w:after="0"/>
        <w:ind w:firstLine="709"/>
        <w:jc w:val="both"/>
      </w:pPr>
      <w:r>
        <w:t>Os ajustes com incertezas nos dois eixos foram calculados por regressão ortogonal e conferidos por uma minimização independente que ajusta simultaneamente os coeficientes e as coordenadas horizontais verdadeiras. Os parâmetros concordaram dentro da tolerância numérica usada no script. A planilha reproduz médias, propagações e o ajuste logarítmico de inclinação fixa; os parâmetros da regressão nos dois eixos são identificados como resultados do script e precisam ser recalculados se os dados mudarem.</w:t>
      </w:r>
    </w:p>
    <w:p>
      <w:pPr>
        <w:widowControl/>
        <w:spacing w:line="360" w:lineRule="auto" w:after="0"/>
        <w:ind w:firstLine="709"/>
        <w:jc w:val="both"/>
      </w:pPr>
      <w:r>
        <w:t>Teste adicional de origem: no modelo ȳ = AQ + b, A = 2,52047681 ± 0,08288462 m⁻¹ e b = -0,01288887 ± 0,00629723 m. χ² reduzido = 0,529985. Trata-se de um diagnóstico; nenhuma altura foi corrigida a partir dele.</w:t>
      </w:r>
    </w:p>
    <w:p>
      <w:pPr>
        <w:widowControl/>
        <w:spacing w:line="360" w:lineRule="auto" w:after="0"/>
        <w:ind w:firstLine="709"/>
        <w:jc w:val="both"/>
      </w:pPr>
      <w:r>
        <w:t>As duas estimativas principais de velocidade não são independentes, pois usam os mesmos impactos. A incerteza de 1 cm foi tratada conforme informada pelo grupo. Como não há medidas repetidas da referência d₀ nem avaliação de sua contribuição comum, a covariância entre diferentes posições não pôde ser estimada. A altura de saída em relação ao solo também não foi registrada na tabela, portanto não há cálculo confiável do alcance máximo até o chão.</w:t>
      </w:r>
    </w:p>
    <w:p>
      <w:pPr>
        <w:pStyle w:val="Heading1"/>
        <w:keepNext/>
        <w:pageBreakBefore w:val="0"/>
        <w:widowControl/>
      </w:pPr>
      <w:r>
        <w:t>Referência</w:t>
      </w:r>
    </w:p>
    <w:p>
      <w:pPr>
        <w:widowControl/>
        <w:spacing w:line="360" w:lineRule="auto" w:after="0"/>
        <w:ind w:firstLine="709"/>
        <w:jc w:val="both"/>
      </w:pPr>
      <w:r>
        <w:t>IWAMOTO, Wellington Akira; GUARANY, Cristiano Alves; FOSCHINI, Mauricio; DI LORENZO, Antonino. Guias e roteiros para Laboratório de Física Experimental I. 1. ed. Uberlândia: Instituto de Física, Universidade Federal de Uberlândia, 2014. Cap. 2–7 e 13.</w:t>
      </w:r>
    </w:p>
    <w:sectPr w:rsidR="00F45965" w:rsidSect="00154854">
      <w:headerReference w:type="default" r:id="rId20"/>
      <w:footerReference w:type="default" r:id="rId21"/>
      <w:headerReference w:type="first" r:id="rId24"/>
      <w:headerReference w:type="even" r:id="rId25"/>
      <w:pgSz w:w="11906" w:h="16838"/>
      <w:pgMar w:top="1701" w:right="1134" w:bottom="1134" w:left="1701" w:header="680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EAD19" w14:textId="77777777" w:rsidR="000F1AFF" w:rsidRPr="000D62D1" w:rsidRDefault="000F1AFF">
      <w:r w:rsidRPr="000D62D1">
        <w:separator/>
      </w:r>
    </w:p>
  </w:endnote>
  <w:endnote w:type="continuationSeparator" w:id="0">
    <w:p w14:paraId="2239226E" w14:textId="77777777" w:rsidR="000F1AFF" w:rsidRPr="000D62D1" w:rsidRDefault="000F1AFF">
      <w:r w:rsidRPr="000D62D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itstream Vera Serif">
    <w:altName w:val="Rockwell"/>
    <w:charset w:val="00"/>
    <w:family w:val="roman"/>
    <w:pitch w:val="variable"/>
    <w:sig w:usb0="800000AF" w:usb1="1000204A" w:usb2="00000000" w:usb3="00000000" w:csb0="00000001" w:csb1="00000000"/>
  </w:font>
  <w:font w:name="Bitstream Vera Sans">
    <w:charset w:val="00"/>
    <w:family w:val="swiss"/>
    <w:pitch w:val="variable"/>
    <w:sig w:usb0="800000AF" w:usb1="1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9F332" w14:textId="77777777" w:rsidR="00D433C9" w:rsidRPr="000D62D1" w:rsidRDefault="00D433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E0C0F" w14:textId="77777777" w:rsidR="00F45965" w:rsidRDefault="00F459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B3331" w14:textId="77777777" w:rsidR="00F45965" w:rsidRDefault="00F45965">
    <w:pPr>
      <w:pStyle w:val="Footer"/>
      <w:jc w:val="center"/>
    </w:pPr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19546" w14:textId="77777777" w:rsidR="000F1AFF" w:rsidRPr="000D62D1" w:rsidRDefault="000F1AFF">
      <w:r w:rsidRPr="000D62D1">
        <w:separator/>
      </w:r>
    </w:p>
  </w:footnote>
  <w:footnote w:type="continuationSeparator" w:id="0">
    <w:p w14:paraId="2469F7BE" w14:textId="77777777" w:rsidR="000F1AFF" w:rsidRPr="000D62D1" w:rsidRDefault="000F1AFF">
      <w:r w:rsidRPr="000D62D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00A4A" w14:textId="77777777" w:rsidR="00D433C9" w:rsidRPr="000D62D1" w:rsidRDefault="00D433C9">
    <w:pPr>
      <w:pStyle w:val="Header"/>
      <w:spacing w:line="240" w:lineRule="auto"/>
      <w:ind w:firstLine="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EB3D9" w14:textId="77777777" w:rsidR="00F45965" w:rsidRDefault="00F459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21595" w14:textId="77777777" w:rsidR="00F45965" w:rsidRDefault="00442C40">
    <w:pPr>
      <w:pStyle w:val="Header"/>
      <w:jc w:val="right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675C"/>
    <w:multiLevelType w:val="multilevel"/>
    <w:tmpl w:val="099A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65AB4"/>
    <w:multiLevelType w:val="hybridMultilevel"/>
    <w:tmpl w:val="C8EEE7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7724B"/>
    <w:multiLevelType w:val="hybridMultilevel"/>
    <w:tmpl w:val="C0EC93BC"/>
    <w:lvl w:ilvl="0" w:tplc="0B96C926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347B8"/>
    <w:multiLevelType w:val="multilevel"/>
    <w:tmpl w:val="216C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60D86"/>
    <w:multiLevelType w:val="hybridMultilevel"/>
    <w:tmpl w:val="1B503AEC"/>
    <w:lvl w:ilvl="0" w:tplc="6572247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1FC46030"/>
    <w:multiLevelType w:val="hybridMultilevel"/>
    <w:tmpl w:val="CF5A6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FC4FC3"/>
    <w:multiLevelType w:val="hybridMultilevel"/>
    <w:tmpl w:val="6FD0D67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113564"/>
    <w:multiLevelType w:val="multilevel"/>
    <w:tmpl w:val="E2C4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64E2C"/>
    <w:multiLevelType w:val="hybridMultilevel"/>
    <w:tmpl w:val="9766C516"/>
    <w:lvl w:ilvl="0" w:tplc="B238B00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3F561B2"/>
    <w:multiLevelType w:val="multilevel"/>
    <w:tmpl w:val="CC2AE7E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82750CF"/>
    <w:multiLevelType w:val="multilevel"/>
    <w:tmpl w:val="B2C8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1077D"/>
    <w:multiLevelType w:val="hybridMultilevel"/>
    <w:tmpl w:val="3528AD0E"/>
    <w:lvl w:ilvl="0" w:tplc="9C1202AE">
      <w:start w:val="1"/>
      <w:numFmt w:val="decimal"/>
      <w:lvlText w:val="%1 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1C46F0"/>
    <w:multiLevelType w:val="hybridMultilevel"/>
    <w:tmpl w:val="F1F6F502"/>
    <w:lvl w:ilvl="0" w:tplc="04160017">
      <w:start w:val="1"/>
      <w:numFmt w:val="lowerLetter"/>
      <w:lvlText w:val="%1)"/>
      <w:lvlJc w:val="left"/>
      <w:pPr>
        <w:ind w:left="70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3" w15:restartNumberingAfterBreak="0">
    <w:nsid w:val="4FB81C96"/>
    <w:multiLevelType w:val="hybridMultilevel"/>
    <w:tmpl w:val="BC685C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193188"/>
    <w:multiLevelType w:val="multilevel"/>
    <w:tmpl w:val="C59437A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i w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CC221C8"/>
    <w:multiLevelType w:val="hybridMultilevel"/>
    <w:tmpl w:val="E8B2AA58"/>
    <w:lvl w:ilvl="0" w:tplc="94E4614C">
      <w:start w:val="1"/>
      <w:numFmt w:val="lowerLetter"/>
      <w:lvlText w:val="%1)"/>
      <w:lvlJc w:val="left"/>
      <w:pPr>
        <w:ind w:left="840" w:hanging="360"/>
      </w:pPr>
      <w:rPr>
        <w:rFonts w:ascii="Times New Roman" w:eastAsia="Times New Roman" w:hAnsi="Times New Roman" w:cs="Times New Roman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6FBE15A5"/>
    <w:multiLevelType w:val="hybridMultilevel"/>
    <w:tmpl w:val="0A48D1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61060C"/>
    <w:multiLevelType w:val="hybridMultilevel"/>
    <w:tmpl w:val="D58E3CBC"/>
    <w:lvl w:ilvl="0" w:tplc="693EFC7E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7324087A"/>
    <w:multiLevelType w:val="multilevel"/>
    <w:tmpl w:val="3FB45D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5B91AD3"/>
    <w:multiLevelType w:val="multilevel"/>
    <w:tmpl w:val="A79E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78767E"/>
    <w:multiLevelType w:val="multilevel"/>
    <w:tmpl w:val="1822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ED21D2"/>
    <w:multiLevelType w:val="hybridMultilevel"/>
    <w:tmpl w:val="C832A7D4"/>
    <w:lvl w:ilvl="0" w:tplc="E3AAA020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0F345D"/>
    <w:multiLevelType w:val="multilevel"/>
    <w:tmpl w:val="BE509BB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980505207">
    <w:abstractNumId w:val="17"/>
  </w:num>
  <w:num w:numId="2" w16cid:durableId="1857500003">
    <w:abstractNumId w:val="15"/>
  </w:num>
  <w:num w:numId="3" w16cid:durableId="1713384305">
    <w:abstractNumId w:val="12"/>
  </w:num>
  <w:num w:numId="4" w16cid:durableId="1636175598">
    <w:abstractNumId w:val="6"/>
  </w:num>
  <w:num w:numId="5" w16cid:durableId="1059943006">
    <w:abstractNumId w:val="8"/>
  </w:num>
  <w:num w:numId="6" w16cid:durableId="760830259">
    <w:abstractNumId w:val="5"/>
  </w:num>
  <w:num w:numId="7" w16cid:durableId="1146514243">
    <w:abstractNumId w:val="16"/>
  </w:num>
  <w:num w:numId="8" w16cid:durableId="1345671818">
    <w:abstractNumId w:val="1"/>
  </w:num>
  <w:num w:numId="9" w16cid:durableId="1457677279">
    <w:abstractNumId w:val="2"/>
  </w:num>
  <w:num w:numId="10" w16cid:durableId="380905054">
    <w:abstractNumId w:val="13"/>
  </w:num>
  <w:num w:numId="11" w16cid:durableId="963117696">
    <w:abstractNumId w:val="18"/>
  </w:num>
  <w:num w:numId="12" w16cid:durableId="547450119">
    <w:abstractNumId w:val="22"/>
  </w:num>
  <w:num w:numId="13" w16cid:durableId="1402756601">
    <w:abstractNumId w:val="9"/>
  </w:num>
  <w:num w:numId="14" w16cid:durableId="539175184">
    <w:abstractNumId w:val="4"/>
  </w:num>
  <w:num w:numId="15" w16cid:durableId="159465538">
    <w:abstractNumId w:val="21"/>
  </w:num>
  <w:num w:numId="16" w16cid:durableId="1789931896">
    <w:abstractNumId w:val="14"/>
  </w:num>
  <w:num w:numId="17" w16cid:durableId="97064627">
    <w:abstractNumId w:val="11"/>
  </w:num>
  <w:num w:numId="18" w16cid:durableId="806050641">
    <w:abstractNumId w:val="3"/>
  </w:num>
  <w:num w:numId="19" w16cid:durableId="1344356064">
    <w:abstractNumId w:val="7"/>
  </w:num>
  <w:num w:numId="20" w16cid:durableId="1047875655">
    <w:abstractNumId w:val="0"/>
  </w:num>
  <w:num w:numId="21" w16cid:durableId="125516094">
    <w:abstractNumId w:val="19"/>
  </w:num>
  <w:num w:numId="22" w16cid:durableId="1774934311">
    <w:abstractNumId w:val="10"/>
  </w:num>
  <w:num w:numId="23" w16cid:durableId="185777201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127"/>
    <w:rsid w:val="00013A14"/>
    <w:rsid w:val="00015A24"/>
    <w:rsid w:val="0002667C"/>
    <w:rsid w:val="00027313"/>
    <w:rsid w:val="000306ED"/>
    <w:rsid w:val="00030939"/>
    <w:rsid w:val="000372B8"/>
    <w:rsid w:val="000448EE"/>
    <w:rsid w:val="00045FC1"/>
    <w:rsid w:val="00051D98"/>
    <w:rsid w:val="00061EEC"/>
    <w:rsid w:val="000648FE"/>
    <w:rsid w:val="000658E8"/>
    <w:rsid w:val="00067289"/>
    <w:rsid w:val="00072A12"/>
    <w:rsid w:val="00072E06"/>
    <w:rsid w:val="00077470"/>
    <w:rsid w:val="0008192A"/>
    <w:rsid w:val="00082456"/>
    <w:rsid w:val="00087C77"/>
    <w:rsid w:val="0009299D"/>
    <w:rsid w:val="000B5A83"/>
    <w:rsid w:val="000C5A4C"/>
    <w:rsid w:val="000C7401"/>
    <w:rsid w:val="000D32E8"/>
    <w:rsid w:val="000D3E6B"/>
    <w:rsid w:val="000D62D1"/>
    <w:rsid w:val="000E05C5"/>
    <w:rsid w:val="000E2FBD"/>
    <w:rsid w:val="000E459B"/>
    <w:rsid w:val="000E4FB9"/>
    <w:rsid w:val="000E667F"/>
    <w:rsid w:val="000F1AFF"/>
    <w:rsid w:val="000F2217"/>
    <w:rsid w:val="000F3147"/>
    <w:rsid w:val="000F3631"/>
    <w:rsid w:val="00103E1F"/>
    <w:rsid w:val="00112A2B"/>
    <w:rsid w:val="00112E7B"/>
    <w:rsid w:val="001152CF"/>
    <w:rsid w:val="00116164"/>
    <w:rsid w:val="001178FF"/>
    <w:rsid w:val="00117AEC"/>
    <w:rsid w:val="0012191F"/>
    <w:rsid w:val="001252CD"/>
    <w:rsid w:val="00135A0C"/>
    <w:rsid w:val="00135D90"/>
    <w:rsid w:val="0013626D"/>
    <w:rsid w:val="00137FC9"/>
    <w:rsid w:val="00144430"/>
    <w:rsid w:val="001446CF"/>
    <w:rsid w:val="00145DC2"/>
    <w:rsid w:val="0015484D"/>
    <w:rsid w:val="00154854"/>
    <w:rsid w:val="00157CAB"/>
    <w:rsid w:val="001679DB"/>
    <w:rsid w:val="00170D5E"/>
    <w:rsid w:val="001718DE"/>
    <w:rsid w:val="0017288F"/>
    <w:rsid w:val="001734C6"/>
    <w:rsid w:val="00174694"/>
    <w:rsid w:val="00182852"/>
    <w:rsid w:val="0018416F"/>
    <w:rsid w:val="0019476D"/>
    <w:rsid w:val="0019563A"/>
    <w:rsid w:val="001A0365"/>
    <w:rsid w:val="001A2880"/>
    <w:rsid w:val="001A3BB1"/>
    <w:rsid w:val="001A6E32"/>
    <w:rsid w:val="001A7801"/>
    <w:rsid w:val="001C7AE2"/>
    <w:rsid w:val="001F2F48"/>
    <w:rsid w:val="00202C9B"/>
    <w:rsid w:val="00204A20"/>
    <w:rsid w:val="00210F85"/>
    <w:rsid w:val="00212B41"/>
    <w:rsid w:val="002145DE"/>
    <w:rsid w:val="002146D5"/>
    <w:rsid w:val="0022204E"/>
    <w:rsid w:val="002230AE"/>
    <w:rsid w:val="0023038A"/>
    <w:rsid w:val="00230CD2"/>
    <w:rsid w:val="002345C2"/>
    <w:rsid w:val="00236625"/>
    <w:rsid w:val="002442A6"/>
    <w:rsid w:val="002447EF"/>
    <w:rsid w:val="0024527E"/>
    <w:rsid w:val="00247F36"/>
    <w:rsid w:val="002509DF"/>
    <w:rsid w:val="002554E4"/>
    <w:rsid w:val="00266E4A"/>
    <w:rsid w:val="0026744F"/>
    <w:rsid w:val="00270865"/>
    <w:rsid w:val="00271622"/>
    <w:rsid w:val="002744F0"/>
    <w:rsid w:val="00275684"/>
    <w:rsid w:val="00276904"/>
    <w:rsid w:val="00281D2C"/>
    <w:rsid w:val="0028205B"/>
    <w:rsid w:val="00290193"/>
    <w:rsid w:val="00292928"/>
    <w:rsid w:val="00296FEA"/>
    <w:rsid w:val="002A1CA5"/>
    <w:rsid w:val="002A2EE8"/>
    <w:rsid w:val="002A32D3"/>
    <w:rsid w:val="002A684B"/>
    <w:rsid w:val="002B3C28"/>
    <w:rsid w:val="002B6A97"/>
    <w:rsid w:val="002D3DB4"/>
    <w:rsid w:val="002E2A41"/>
    <w:rsid w:val="002E584D"/>
    <w:rsid w:val="002E62CA"/>
    <w:rsid w:val="002F237D"/>
    <w:rsid w:val="00303EBE"/>
    <w:rsid w:val="00310A00"/>
    <w:rsid w:val="00314384"/>
    <w:rsid w:val="00314A6B"/>
    <w:rsid w:val="00320954"/>
    <w:rsid w:val="00322306"/>
    <w:rsid w:val="0032777E"/>
    <w:rsid w:val="00331C40"/>
    <w:rsid w:val="003362F0"/>
    <w:rsid w:val="00336534"/>
    <w:rsid w:val="00336654"/>
    <w:rsid w:val="00337393"/>
    <w:rsid w:val="003438AE"/>
    <w:rsid w:val="00345824"/>
    <w:rsid w:val="003473F5"/>
    <w:rsid w:val="00356283"/>
    <w:rsid w:val="00371242"/>
    <w:rsid w:val="00371B68"/>
    <w:rsid w:val="003807A1"/>
    <w:rsid w:val="00380D53"/>
    <w:rsid w:val="003829DF"/>
    <w:rsid w:val="003857F1"/>
    <w:rsid w:val="0038681D"/>
    <w:rsid w:val="00387FFE"/>
    <w:rsid w:val="0039014F"/>
    <w:rsid w:val="003958F3"/>
    <w:rsid w:val="003A72B0"/>
    <w:rsid w:val="003B1F9E"/>
    <w:rsid w:val="003B341E"/>
    <w:rsid w:val="003C371B"/>
    <w:rsid w:val="003C556A"/>
    <w:rsid w:val="003C68AD"/>
    <w:rsid w:val="003D1EB6"/>
    <w:rsid w:val="003D5D58"/>
    <w:rsid w:val="003E0E9A"/>
    <w:rsid w:val="003E1235"/>
    <w:rsid w:val="003E152E"/>
    <w:rsid w:val="003E2D0B"/>
    <w:rsid w:val="003E41B2"/>
    <w:rsid w:val="003E5E5F"/>
    <w:rsid w:val="003F09BE"/>
    <w:rsid w:val="003F3D85"/>
    <w:rsid w:val="003F5145"/>
    <w:rsid w:val="00406D87"/>
    <w:rsid w:val="0040780F"/>
    <w:rsid w:val="00407E97"/>
    <w:rsid w:val="00410025"/>
    <w:rsid w:val="0041084D"/>
    <w:rsid w:val="00410CA5"/>
    <w:rsid w:val="00412C7A"/>
    <w:rsid w:val="004135F7"/>
    <w:rsid w:val="00414277"/>
    <w:rsid w:val="00417017"/>
    <w:rsid w:val="004244DD"/>
    <w:rsid w:val="00426ACF"/>
    <w:rsid w:val="00427532"/>
    <w:rsid w:val="00432EC8"/>
    <w:rsid w:val="00437E88"/>
    <w:rsid w:val="00442959"/>
    <w:rsid w:val="00442C40"/>
    <w:rsid w:val="00444465"/>
    <w:rsid w:val="00446F8E"/>
    <w:rsid w:val="0045120B"/>
    <w:rsid w:val="0045350C"/>
    <w:rsid w:val="00454ADD"/>
    <w:rsid w:val="00461F5E"/>
    <w:rsid w:val="0046332A"/>
    <w:rsid w:val="004657D5"/>
    <w:rsid w:val="00466A4E"/>
    <w:rsid w:val="00474BE3"/>
    <w:rsid w:val="00476E15"/>
    <w:rsid w:val="004839AF"/>
    <w:rsid w:val="00486459"/>
    <w:rsid w:val="00492BA5"/>
    <w:rsid w:val="004A0DD8"/>
    <w:rsid w:val="004B1AE7"/>
    <w:rsid w:val="004B49A5"/>
    <w:rsid w:val="004C0926"/>
    <w:rsid w:val="004C38A0"/>
    <w:rsid w:val="004C6B16"/>
    <w:rsid w:val="004D683D"/>
    <w:rsid w:val="004E056C"/>
    <w:rsid w:val="004E2138"/>
    <w:rsid w:val="004E5850"/>
    <w:rsid w:val="004E681A"/>
    <w:rsid w:val="004F0A81"/>
    <w:rsid w:val="004F0E2C"/>
    <w:rsid w:val="004F4A23"/>
    <w:rsid w:val="004F549A"/>
    <w:rsid w:val="004F7E41"/>
    <w:rsid w:val="005013C5"/>
    <w:rsid w:val="0050292D"/>
    <w:rsid w:val="00504477"/>
    <w:rsid w:val="00504AB7"/>
    <w:rsid w:val="00505302"/>
    <w:rsid w:val="00524E3A"/>
    <w:rsid w:val="00525C12"/>
    <w:rsid w:val="00535DEB"/>
    <w:rsid w:val="0053621A"/>
    <w:rsid w:val="00537703"/>
    <w:rsid w:val="00541E8E"/>
    <w:rsid w:val="00542689"/>
    <w:rsid w:val="005432AC"/>
    <w:rsid w:val="005452FC"/>
    <w:rsid w:val="00545D64"/>
    <w:rsid w:val="00552AB3"/>
    <w:rsid w:val="00554BA9"/>
    <w:rsid w:val="005555BD"/>
    <w:rsid w:val="005602BD"/>
    <w:rsid w:val="00560612"/>
    <w:rsid w:val="0056267A"/>
    <w:rsid w:val="00563F14"/>
    <w:rsid w:val="005643E9"/>
    <w:rsid w:val="00565A85"/>
    <w:rsid w:val="0057658E"/>
    <w:rsid w:val="00577663"/>
    <w:rsid w:val="005836E3"/>
    <w:rsid w:val="0058593E"/>
    <w:rsid w:val="0058784A"/>
    <w:rsid w:val="00590E00"/>
    <w:rsid w:val="00590F96"/>
    <w:rsid w:val="005A4B93"/>
    <w:rsid w:val="005A79B8"/>
    <w:rsid w:val="005B397E"/>
    <w:rsid w:val="005B7A75"/>
    <w:rsid w:val="005C021E"/>
    <w:rsid w:val="005C0F20"/>
    <w:rsid w:val="005C1DD2"/>
    <w:rsid w:val="005C5CF8"/>
    <w:rsid w:val="005D2855"/>
    <w:rsid w:val="005D3FF8"/>
    <w:rsid w:val="005D6359"/>
    <w:rsid w:val="005D765E"/>
    <w:rsid w:val="005E1E94"/>
    <w:rsid w:val="005E24ED"/>
    <w:rsid w:val="005E3842"/>
    <w:rsid w:val="005F080D"/>
    <w:rsid w:val="005F1B52"/>
    <w:rsid w:val="005F3625"/>
    <w:rsid w:val="005F3958"/>
    <w:rsid w:val="005F4517"/>
    <w:rsid w:val="00600825"/>
    <w:rsid w:val="0060323C"/>
    <w:rsid w:val="006105C8"/>
    <w:rsid w:val="00610C1A"/>
    <w:rsid w:val="00613EC4"/>
    <w:rsid w:val="00615F96"/>
    <w:rsid w:val="006219C4"/>
    <w:rsid w:val="00622B90"/>
    <w:rsid w:val="006304C0"/>
    <w:rsid w:val="00633806"/>
    <w:rsid w:val="006402D9"/>
    <w:rsid w:val="006429A7"/>
    <w:rsid w:val="0064313E"/>
    <w:rsid w:val="006434E7"/>
    <w:rsid w:val="006468F3"/>
    <w:rsid w:val="0065015D"/>
    <w:rsid w:val="00650AFB"/>
    <w:rsid w:val="00656EB5"/>
    <w:rsid w:val="0066012B"/>
    <w:rsid w:val="006669C9"/>
    <w:rsid w:val="00670338"/>
    <w:rsid w:val="006725F4"/>
    <w:rsid w:val="006768D5"/>
    <w:rsid w:val="00677CA3"/>
    <w:rsid w:val="00684408"/>
    <w:rsid w:val="00690A43"/>
    <w:rsid w:val="00691FC7"/>
    <w:rsid w:val="00697AEA"/>
    <w:rsid w:val="006A08CC"/>
    <w:rsid w:val="006A187C"/>
    <w:rsid w:val="006A3D3C"/>
    <w:rsid w:val="006A7DBB"/>
    <w:rsid w:val="006B174A"/>
    <w:rsid w:val="006B2B13"/>
    <w:rsid w:val="006C349E"/>
    <w:rsid w:val="006C4BF4"/>
    <w:rsid w:val="006C54F6"/>
    <w:rsid w:val="006D14A0"/>
    <w:rsid w:val="006D48DE"/>
    <w:rsid w:val="006D723E"/>
    <w:rsid w:val="006E08CD"/>
    <w:rsid w:val="006E36A4"/>
    <w:rsid w:val="006E4AC6"/>
    <w:rsid w:val="006E6A15"/>
    <w:rsid w:val="006E7130"/>
    <w:rsid w:val="006F1BDA"/>
    <w:rsid w:val="006F2A0B"/>
    <w:rsid w:val="006F3681"/>
    <w:rsid w:val="006F5246"/>
    <w:rsid w:val="006F6366"/>
    <w:rsid w:val="006F78E6"/>
    <w:rsid w:val="00700CB5"/>
    <w:rsid w:val="00701BC8"/>
    <w:rsid w:val="00705B30"/>
    <w:rsid w:val="00707C64"/>
    <w:rsid w:val="00715BE3"/>
    <w:rsid w:val="007209F0"/>
    <w:rsid w:val="00724D2F"/>
    <w:rsid w:val="0072618F"/>
    <w:rsid w:val="007266AA"/>
    <w:rsid w:val="007318CB"/>
    <w:rsid w:val="00740A4F"/>
    <w:rsid w:val="00745981"/>
    <w:rsid w:val="00752474"/>
    <w:rsid w:val="00754C40"/>
    <w:rsid w:val="00754D87"/>
    <w:rsid w:val="00755A2A"/>
    <w:rsid w:val="0075605E"/>
    <w:rsid w:val="0076209A"/>
    <w:rsid w:val="007708EB"/>
    <w:rsid w:val="00771692"/>
    <w:rsid w:val="0077438A"/>
    <w:rsid w:val="00774B03"/>
    <w:rsid w:val="00774FC9"/>
    <w:rsid w:val="007752A5"/>
    <w:rsid w:val="00780B3F"/>
    <w:rsid w:val="007834BF"/>
    <w:rsid w:val="00787EBB"/>
    <w:rsid w:val="0079306D"/>
    <w:rsid w:val="00795F96"/>
    <w:rsid w:val="00796AD7"/>
    <w:rsid w:val="007A3BD2"/>
    <w:rsid w:val="007A5D14"/>
    <w:rsid w:val="007A7A7D"/>
    <w:rsid w:val="007B0771"/>
    <w:rsid w:val="007B1E3A"/>
    <w:rsid w:val="007B2921"/>
    <w:rsid w:val="007B3014"/>
    <w:rsid w:val="007B64C9"/>
    <w:rsid w:val="007C0708"/>
    <w:rsid w:val="007C535B"/>
    <w:rsid w:val="007C6ABB"/>
    <w:rsid w:val="007D22F6"/>
    <w:rsid w:val="007E2309"/>
    <w:rsid w:val="007F08C8"/>
    <w:rsid w:val="007F2566"/>
    <w:rsid w:val="007F3231"/>
    <w:rsid w:val="007F4375"/>
    <w:rsid w:val="007F4C19"/>
    <w:rsid w:val="007F78C0"/>
    <w:rsid w:val="00807DAF"/>
    <w:rsid w:val="008115EC"/>
    <w:rsid w:val="0081298F"/>
    <w:rsid w:val="00812C63"/>
    <w:rsid w:val="00815301"/>
    <w:rsid w:val="008166EB"/>
    <w:rsid w:val="008177C4"/>
    <w:rsid w:val="00817B9F"/>
    <w:rsid w:val="00821567"/>
    <w:rsid w:val="008231BE"/>
    <w:rsid w:val="00827A4F"/>
    <w:rsid w:val="00830C61"/>
    <w:rsid w:val="00841A3C"/>
    <w:rsid w:val="00845772"/>
    <w:rsid w:val="00850E71"/>
    <w:rsid w:val="00851AE5"/>
    <w:rsid w:val="008539E0"/>
    <w:rsid w:val="00861C4F"/>
    <w:rsid w:val="008661F4"/>
    <w:rsid w:val="0086723E"/>
    <w:rsid w:val="00867B15"/>
    <w:rsid w:val="00870EB0"/>
    <w:rsid w:val="00874E87"/>
    <w:rsid w:val="008750B1"/>
    <w:rsid w:val="00877013"/>
    <w:rsid w:val="008775ED"/>
    <w:rsid w:val="00883F4F"/>
    <w:rsid w:val="00885314"/>
    <w:rsid w:val="008A3EE0"/>
    <w:rsid w:val="008A450A"/>
    <w:rsid w:val="008A5DFB"/>
    <w:rsid w:val="008B401D"/>
    <w:rsid w:val="008B46E7"/>
    <w:rsid w:val="008B470E"/>
    <w:rsid w:val="008B48D3"/>
    <w:rsid w:val="008B6515"/>
    <w:rsid w:val="008C04BB"/>
    <w:rsid w:val="008C2750"/>
    <w:rsid w:val="008E1AA6"/>
    <w:rsid w:val="008E713B"/>
    <w:rsid w:val="008F1132"/>
    <w:rsid w:val="008F3713"/>
    <w:rsid w:val="008F60E0"/>
    <w:rsid w:val="00902913"/>
    <w:rsid w:val="00903059"/>
    <w:rsid w:val="009100CB"/>
    <w:rsid w:val="00911BDE"/>
    <w:rsid w:val="0092689E"/>
    <w:rsid w:val="0093128A"/>
    <w:rsid w:val="00932977"/>
    <w:rsid w:val="00935AD1"/>
    <w:rsid w:val="00940DA6"/>
    <w:rsid w:val="0094113C"/>
    <w:rsid w:val="00941DBC"/>
    <w:rsid w:val="0094532E"/>
    <w:rsid w:val="00946223"/>
    <w:rsid w:val="00950950"/>
    <w:rsid w:val="00952867"/>
    <w:rsid w:val="00952B7C"/>
    <w:rsid w:val="009531AA"/>
    <w:rsid w:val="009538DB"/>
    <w:rsid w:val="00963B0D"/>
    <w:rsid w:val="00965D44"/>
    <w:rsid w:val="00967687"/>
    <w:rsid w:val="00970571"/>
    <w:rsid w:val="00973F18"/>
    <w:rsid w:val="0097752C"/>
    <w:rsid w:val="00983D43"/>
    <w:rsid w:val="00985884"/>
    <w:rsid w:val="00996BF4"/>
    <w:rsid w:val="009A497C"/>
    <w:rsid w:val="009A6EC4"/>
    <w:rsid w:val="009A70BB"/>
    <w:rsid w:val="009A7171"/>
    <w:rsid w:val="009B2554"/>
    <w:rsid w:val="009B333B"/>
    <w:rsid w:val="009C48A4"/>
    <w:rsid w:val="009C4CA3"/>
    <w:rsid w:val="009C63F4"/>
    <w:rsid w:val="009D19C3"/>
    <w:rsid w:val="009D4DBE"/>
    <w:rsid w:val="009D7219"/>
    <w:rsid w:val="009E0E36"/>
    <w:rsid w:val="009E106B"/>
    <w:rsid w:val="009E2550"/>
    <w:rsid w:val="009E255D"/>
    <w:rsid w:val="009F4662"/>
    <w:rsid w:val="00A00267"/>
    <w:rsid w:val="00A02F04"/>
    <w:rsid w:val="00A04657"/>
    <w:rsid w:val="00A0699A"/>
    <w:rsid w:val="00A0745D"/>
    <w:rsid w:val="00A07F24"/>
    <w:rsid w:val="00A13DFA"/>
    <w:rsid w:val="00A20924"/>
    <w:rsid w:val="00A24977"/>
    <w:rsid w:val="00A25D3C"/>
    <w:rsid w:val="00A26566"/>
    <w:rsid w:val="00A30FED"/>
    <w:rsid w:val="00A33C89"/>
    <w:rsid w:val="00A47215"/>
    <w:rsid w:val="00A47F0A"/>
    <w:rsid w:val="00A54981"/>
    <w:rsid w:val="00A55649"/>
    <w:rsid w:val="00A56839"/>
    <w:rsid w:val="00A61EDB"/>
    <w:rsid w:val="00A64188"/>
    <w:rsid w:val="00A70978"/>
    <w:rsid w:val="00A7423F"/>
    <w:rsid w:val="00A74840"/>
    <w:rsid w:val="00A77F04"/>
    <w:rsid w:val="00A8259E"/>
    <w:rsid w:val="00A84264"/>
    <w:rsid w:val="00A84328"/>
    <w:rsid w:val="00A84BB8"/>
    <w:rsid w:val="00A85D88"/>
    <w:rsid w:val="00A917AA"/>
    <w:rsid w:val="00A95C91"/>
    <w:rsid w:val="00AA1546"/>
    <w:rsid w:val="00AA4937"/>
    <w:rsid w:val="00AB2D80"/>
    <w:rsid w:val="00AB5158"/>
    <w:rsid w:val="00AB5C28"/>
    <w:rsid w:val="00AC33B0"/>
    <w:rsid w:val="00AC6312"/>
    <w:rsid w:val="00AD0175"/>
    <w:rsid w:val="00AD4861"/>
    <w:rsid w:val="00AD639A"/>
    <w:rsid w:val="00AD6CC7"/>
    <w:rsid w:val="00AE0842"/>
    <w:rsid w:val="00AE24BF"/>
    <w:rsid w:val="00AE2722"/>
    <w:rsid w:val="00AE45C0"/>
    <w:rsid w:val="00AE51D3"/>
    <w:rsid w:val="00AE71FB"/>
    <w:rsid w:val="00AF2385"/>
    <w:rsid w:val="00AF2453"/>
    <w:rsid w:val="00AF40FD"/>
    <w:rsid w:val="00B00687"/>
    <w:rsid w:val="00B011F8"/>
    <w:rsid w:val="00B03E72"/>
    <w:rsid w:val="00B04EF4"/>
    <w:rsid w:val="00B2129D"/>
    <w:rsid w:val="00B21A0A"/>
    <w:rsid w:val="00B22FA9"/>
    <w:rsid w:val="00B23969"/>
    <w:rsid w:val="00B2463F"/>
    <w:rsid w:val="00B24CFC"/>
    <w:rsid w:val="00B26808"/>
    <w:rsid w:val="00B30515"/>
    <w:rsid w:val="00B3447E"/>
    <w:rsid w:val="00B36AA8"/>
    <w:rsid w:val="00B41B0A"/>
    <w:rsid w:val="00B42778"/>
    <w:rsid w:val="00B452E7"/>
    <w:rsid w:val="00B478F5"/>
    <w:rsid w:val="00B5131C"/>
    <w:rsid w:val="00B5157B"/>
    <w:rsid w:val="00B51749"/>
    <w:rsid w:val="00B64CDF"/>
    <w:rsid w:val="00B663E6"/>
    <w:rsid w:val="00B701A5"/>
    <w:rsid w:val="00B708A8"/>
    <w:rsid w:val="00B7582D"/>
    <w:rsid w:val="00B75851"/>
    <w:rsid w:val="00B80AAA"/>
    <w:rsid w:val="00B82A65"/>
    <w:rsid w:val="00B862BE"/>
    <w:rsid w:val="00B91F9B"/>
    <w:rsid w:val="00B94E6E"/>
    <w:rsid w:val="00B9677C"/>
    <w:rsid w:val="00BA3D44"/>
    <w:rsid w:val="00BA4525"/>
    <w:rsid w:val="00BA54FB"/>
    <w:rsid w:val="00BB1504"/>
    <w:rsid w:val="00BB71FB"/>
    <w:rsid w:val="00BB75F3"/>
    <w:rsid w:val="00BC0836"/>
    <w:rsid w:val="00BC2485"/>
    <w:rsid w:val="00BC4996"/>
    <w:rsid w:val="00BC5F1A"/>
    <w:rsid w:val="00BD4C0E"/>
    <w:rsid w:val="00BD602C"/>
    <w:rsid w:val="00BD64D4"/>
    <w:rsid w:val="00BD6C8A"/>
    <w:rsid w:val="00BE2A9E"/>
    <w:rsid w:val="00BE7B21"/>
    <w:rsid w:val="00BF039B"/>
    <w:rsid w:val="00BF1EFC"/>
    <w:rsid w:val="00BF5E8F"/>
    <w:rsid w:val="00C02323"/>
    <w:rsid w:val="00C03ADE"/>
    <w:rsid w:val="00C048AE"/>
    <w:rsid w:val="00C04929"/>
    <w:rsid w:val="00C04EA9"/>
    <w:rsid w:val="00C13B09"/>
    <w:rsid w:val="00C20DD1"/>
    <w:rsid w:val="00C272CD"/>
    <w:rsid w:val="00C3661D"/>
    <w:rsid w:val="00C369ED"/>
    <w:rsid w:val="00C451AB"/>
    <w:rsid w:val="00C467B9"/>
    <w:rsid w:val="00C5011E"/>
    <w:rsid w:val="00C51DCF"/>
    <w:rsid w:val="00C52BBD"/>
    <w:rsid w:val="00C551A1"/>
    <w:rsid w:val="00C55367"/>
    <w:rsid w:val="00C56CC7"/>
    <w:rsid w:val="00C60691"/>
    <w:rsid w:val="00C6730D"/>
    <w:rsid w:val="00C71993"/>
    <w:rsid w:val="00C74080"/>
    <w:rsid w:val="00C75D6C"/>
    <w:rsid w:val="00C7679B"/>
    <w:rsid w:val="00C808E5"/>
    <w:rsid w:val="00C84C24"/>
    <w:rsid w:val="00C911C0"/>
    <w:rsid w:val="00C92BFA"/>
    <w:rsid w:val="00C94085"/>
    <w:rsid w:val="00C97EB2"/>
    <w:rsid w:val="00CA2763"/>
    <w:rsid w:val="00CA63ED"/>
    <w:rsid w:val="00CA798B"/>
    <w:rsid w:val="00CB01F9"/>
    <w:rsid w:val="00CB244F"/>
    <w:rsid w:val="00CB2B5E"/>
    <w:rsid w:val="00CC010D"/>
    <w:rsid w:val="00CC0229"/>
    <w:rsid w:val="00CC0FE2"/>
    <w:rsid w:val="00CC1454"/>
    <w:rsid w:val="00CC4A27"/>
    <w:rsid w:val="00CC62C1"/>
    <w:rsid w:val="00CD0461"/>
    <w:rsid w:val="00CD5C91"/>
    <w:rsid w:val="00CD65D4"/>
    <w:rsid w:val="00CD7668"/>
    <w:rsid w:val="00CE0994"/>
    <w:rsid w:val="00CE0D74"/>
    <w:rsid w:val="00CE4A17"/>
    <w:rsid w:val="00CF1D43"/>
    <w:rsid w:val="00CF55AF"/>
    <w:rsid w:val="00CF6C22"/>
    <w:rsid w:val="00D002D3"/>
    <w:rsid w:val="00D015BA"/>
    <w:rsid w:val="00D0355C"/>
    <w:rsid w:val="00D0686D"/>
    <w:rsid w:val="00D120C6"/>
    <w:rsid w:val="00D126F3"/>
    <w:rsid w:val="00D157D0"/>
    <w:rsid w:val="00D206F0"/>
    <w:rsid w:val="00D23D44"/>
    <w:rsid w:val="00D26313"/>
    <w:rsid w:val="00D26E47"/>
    <w:rsid w:val="00D31534"/>
    <w:rsid w:val="00D33B35"/>
    <w:rsid w:val="00D34222"/>
    <w:rsid w:val="00D3492C"/>
    <w:rsid w:val="00D351B8"/>
    <w:rsid w:val="00D404A5"/>
    <w:rsid w:val="00D433C9"/>
    <w:rsid w:val="00D46EEF"/>
    <w:rsid w:val="00D571E5"/>
    <w:rsid w:val="00D61673"/>
    <w:rsid w:val="00D776AA"/>
    <w:rsid w:val="00D810F5"/>
    <w:rsid w:val="00D812D8"/>
    <w:rsid w:val="00D83864"/>
    <w:rsid w:val="00D87ED3"/>
    <w:rsid w:val="00D9349C"/>
    <w:rsid w:val="00D9463E"/>
    <w:rsid w:val="00D97623"/>
    <w:rsid w:val="00DA2EFE"/>
    <w:rsid w:val="00DA4A42"/>
    <w:rsid w:val="00DB44D9"/>
    <w:rsid w:val="00DC0443"/>
    <w:rsid w:val="00DC0C56"/>
    <w:rsid w:val="00DC2EF7"/>
    <w:rsid w:val="00DD0A5C"/>
    <w:rsid w:val="00DD37A4"/>
    <w:rsid w:val="00E03A67"/>
    <w:rsid w:val="00E047B8"/>
    <w:rsid w:val="00E10746"/>
    <w:rsid w:val="00E25C5F"/>
    <w:rsid w:val="00E310AC"/>
    <w:rsid w:val="00E33B9A"/>
    <w:rsid w:val="00E36B8C"/>
    <w:rsid w:val="00E467E6"/>
    <w:rsid w:val="00E47371"/>
    <w:rsid w:val="00E50EB1"/>
    <w:rsid w:val="00E52E14"/>
    <w:rsid w:val="00E545C5"/>
    <w:rsid w:val="00E551A6"/>
    <w:rsid w:val="00E611C0"/>
    <w:rsid w:val="00E65A8F"/>
    <w:rsid w:val="00E65D5E"/>
    <w:rsid w:val="00E665DE"/>
    <w:rsid w:val="00E6687B"/>
    <w:rsid w:val="00E70005"/>
    <w:rsid w:val="00E71E9A"/>
    <w:rsid w:val="00E74A89"/>
    <w:rsid w:val="00E764A9"/>
    <w:rsid w:val="00E77003"/>
    <w:rsid w:val="00E7706F"/>
    <w:rsid w:val="00E8317F"/>
    <w:rsid w:val="00E83C4F"/>
    <w:rsid w:val="00E856D4"/>
    <w:rsid w:val="00E90B18"/>
    <w:rsid w:val="00E96161"/>
    <w:rsid w:val="00E9689A"/>
    <w:rsid w:val="00EA2E66"/>
    <w:rsid w:val="00EA3925"/>
    <w:rsid w:val="00EA71CB"/>
    <w:rsid w:val="00EB1DAD"/>
    <w:rsid w:val="00EB347C"/>
    <w:rsid w:val="00EC2A1A"/>
    <w:rsid w:val="00EC43A3"/>
    <w:rsid w:val="00EC4465"/>
    <w:rsid w:val="00EC786D"/>
    <w:rsid w:val="00EE394D"/>
    <w:rsid w:val="00EE4478"/>
    <w:rsid w:val="00EF0DC9"/>
    <w:rsid w:val="00EF0FFC"/>
    <w:rsid w:val="00EF6951"/>
    <w:rsid w:val="00F0285A"/>
    <w:rsid w:val="00F03C18"/>
    <w:rsid w:val="00F05059"/>
    <w:rsid w:val="00F11427"/>
    <w:rsid w:val="00F1200B"/>
    <w:rsid w:val="00F155C3"/>
    <w:rsid w:val="00F17147"/>
    <w:rsid w:val="00F20A20"/>
    <w:rsid w:val="00F20E58"/>
    <w:rsid w:val="00F220D5"/>
    <w:rsid w:val="00F23113"/>
    <w:rsid w:val="00F23936"/>
    <w:rsid w:val="00F25712"/>
    <w:rsid w:val="00F26BE6"/>
    <w:rsid w:val="00F314DF"/>
    <w:rsid w:val="00F324F8"/>
    <w:rsid w:val="00F34E7D"/>
    <w:rsid w:val="00F3702E"/>
    <w:rsid w:val="00F37C6A"/>
    <w:rsid w:val="00F41ACD"/>
    <w:rsid w:val="00F4413A"/>
    <w:rsid w:val="00F44C5A"/>
    <w:rsid w:val="00F45965"/>
    <w:rsid w:val="00F45B19"/>
    <w:rsid w:val="00F47FBD"/>
    <w:rsid w:val="00F540B6"/>
    <w:rsid w:val="00F55127"/>
    <w:rsid w:val="00F606BE"/>
    <w:rsid w:val="00F61B85"/>
    <w:rsid w:val="00F650B9"/>
    <w:rsid w:val="00F65536"/>
    <w:rsid w:val="00F71B15"/>
    <w:rsid w:val="00F81788"/>
    <w:rsid w:val="00F82275"/>
    <w:rsid w:val="00F849B8"/>
    <w:rsid w:val="00F90018"/>
    <w:rsid w:val="00F92FDD"/>
    <w:rsid w:val="00F94EEB"/>
    <w:rsid w:val="00FA0CE3"/>
    <w:rsid w:val="00FA3BDB"/>
    <w:rsid w:val="00FA4135"/>
    <w:rsid w:val="00FA5396"/>
    <w:rsid w:val="00FB351F"/>
    <w:rsid w:val="00FB6933"/>
    <w:rsid w:val="00FC1B8E"/>
    <w:rsid w:val="00FC1C68"/>
    <w:rsid w:val="00FC1CCF"/>
    <w:rsid w:val="00FC2735"/>
    <w:rsid w:val="00FC5667"/>
    <w:rsid w:val="00FC666D"/>
    <w:rsid w:val="00FD22D9"/>
    <w:rsid w:val="00FD2F24"/>
    <w:rsid w:val="00FD73B1"/>
    <w:rsid w:val="00FE43ED"/>
    <w:rsid w:val="00FF0DD4"/>
    <w:rsid w:val="00FF1968"/>
    <w:rsid w:val="00FF3F0C"/>
    <w:rsid w:val="00FF41EA"/>
    <w:rsid w:val="00FF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34D4198"/>
  <w15:chartTrackingRefBased/>
  <w15:docId w15:val="{B3EA0590-536C-4C09-A584-4C7D7310A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head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2456"/>
    <w:pPr>
      <w:spacing w:line="360" w:lineRule="auto"/>
      <w:ind w:firstLine="709"/>
      <w:jc w:val="both"/>
    </w:pPr>
    <w:rPr>
      <w:color w:val="000000"/>
      <w:sz w:val="24"/>
      <w:szCs w:val="24"/>
    </w:rPr>
  </w:style>
  <w:style w:type="paragraph" w:styleId="Heading1">
    <w:name w:val="heading 1"/>
    <w:next w:val="Texto"/>
    <w:autoRedefine/>
    <w:qFormat/>
    <w:rsid w:val="00486459"/>
    <w:pPr>
      <w:keepNext/>
      <w:pageBreakBefore w:val="0"/>
      <w:spacing w:before="240" w:after="240"/>
      <w:contextualSpacing/>
      <w:outlineLvl w:val="0"/>
    </w:pPr>
    <w:rPr>
      <w:b/>
      <w:bCs/>
      <w:caps/>
      <w:noProof/>
      <w:color w:val="000000"/>
      <w:kern w:val="32"/>
      <w:sz w:val="24"/>
      <w:szCs w:val="24"/>
    </w:rPr>
  </w:style>
  <w:style w:type="paragraph" w:styleId="Heading2">
    <w:name w:val="heading 2"/>
    <w:next w:val="Texto"/>
    <w:autoRedefine/>
    <w:qFormat/>
    <w:rsid w:val="006725F4"/>
    <w:pPr>
      <w:keepNext/>
      <w:spacing w:before="240" w:after="120"/>
      <w:contextualSpacing/>
      <w:outlineLvl w:val="1"/>
    </w:pPr>
    <w:rPr>
      <w:rFonts w:cs="Arial"/>
      <w:b/>
      <w:bCs/>
      <w:color w:val="000000"/>
      <w:kern w:val="32"/>
      <w:sz w:val="24"/>
      <w:szCs w:val="24"/>
    </w:rPr>
  </w:style>
  <w:style w:type="paragraph" w:styleId="Heading3">
    <w:name w:val="heading 3"/>
    <w:next w:val="Texto"/>
    <w:autoRedefine/>
    <w:qFormat/>
    <w:rsid w:val="006725F4"/>
    <w:pPr>
      <w:keepNext/>
      <w:numPr>
        <w:ilvl w:val="2"/>
        <w:numId w:val="16"/>
      </w:numPr>
      <w:spacing w:line="360" w:lineRule="auto"/>
      <w:ind w:left="0" w:firstLine="0"/>
      <w:outlineLvl w:val="2"/>
    </w:pPr>
    <w:rPr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65A85"/>
    <w:pPr>
      <w:keepNext/>
      <w:numPr>
        <w:ilvl w:val="3"/>
        <w:numId w:val="16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565A85"/>
    <w:pPr>
      <w:numPr>
        <w:ilvl w:val="4"/>
        <w:numId w:val="16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65A85"/>
    <w:pPr>
      <w:numPr>
        <w:ilvl w:val="5"/>
        <w:numId w:val="16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565A85"/>
    <w:pPr>
      <w:numPr>
        <w:ilvl w:val="6"/>
        <w:numId w:val="16"/>
      </w:num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565A85"/>
    <w:pPr>
      <w:numPr>
        <w:ilvl w:val="7"/>
        <w:numId w:val="16"/>
      </w:numPr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65A85"/>
    <w:pPr>
      <w:numPr>
        <w:ilvl w:val="8"/>
        <w:numId w:val="16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stituio">
    <w:name w:val="Instituição"/>
    <w:next w:val="Normal"/>
    <w:autoRedefine/>
    <w:rsid w:val="00B30515"/>
    <w:pPr>
      <w:spacing w:line="360" w:lineRule="auto"/>
      <w:ind w:firstLine="708"/>
      <w:contextualSpacing/>
      <w:jc w:val="center"/>
    </w:pPr>
    <w:rPr>
      <w:color w:val="000000"/>
      <w:sz w:val="24"/>
      <w:szCs w:val="24"/>
    </w:rPr>
  </w:style>
  <w:style w:type="paragraph" w:customStyle="1" w:styleId="Autor">
    <w:name w:val="Autor"/>
    <w:next w:val="Normal"/>
    <w:autoRedefine/>
    <w:rsid w:val="00B30515"/>
    <w:pPr>
      <w:spacing w:line="360" w:lineRule="auto"/>
      <w:contextualSpacing/>
      <w:jc w:val="center"/>
    </w:pPr>
    <w:rPr>
      <w:color w:val="000000"/>
      <w:sz w:val="24"/>
      <w:szCs w:val="28"/>
    </w:rPr>
  </w:style>
  <w:style w:type="paragraph" w:customStyle="1" w:styleId="Ttulodotrabalho">
    <w:name w:val="Título do trabalho"/>
    <w:next w:val="Normal"/>
    <w:autoRedefine/>
    <w:rsid w:val="00590E00"/>
    <w:pPr>
      <w:spacing w:line="360" w:lineRule="auto"/>
      <w:jc w:val="center"/>
    </w:pPr>
    <w:rPr>
      <w:rFonts w:ascii="Arial" w:hAnsi="Arial"/>
      <w:b/>
      <w:color w:val="000000"/>
      <w:sz w:val="24"/>
      <w:szCs w:val="24"/>
    </w:rPr>
  </w:style>
  <w:style w:type="paragraph" w:styleId="FootnoteText">
    <w:name w:val="footnote text"/>
    <w:basedOn w:val="Normal"/>
    <w:semiHidden/>
    <w:rsid w:val="00963B0D"/>
    <w:pPr>
      <w:widowControl w:val="0"/>
      <w:suppressLineNumbers/>
      <w:suppressAutoHyphens/>
      <w:ind w:left="283" w:hanging="283"/>
    </w:pPr>
    <w:rPr>
      <w:rFonts w:ascii="Bitstream Vera Serif" w:eastAsia="Bitstream Vera Sans" w:hAnsi="Bitstream Vera Serif"/>
      <w:sz w:val="20"/>
      <w:szCs w:val="20"/>
    </w:rPr>
  </w:style>
  <w:style w:type="paragraph" w:customStyle="1" w:styleId="Subttulodotrabalho">
    <w:name w:val="Subtítulo do trabalho"/>
    <w:next w:val="Normal"/>
    <w:autoRedefine/>
    <w:rsid w:val="00590E00"/>
    <w:pPr>
      <w:spacing w:line="360" w:lineRule="auto"/>
      <w:jc w:val="center"/>
    </w:pPr>
    <w:rPr>
      <w:rFonts w:ascii="Arial" w:hAnsi="Arial"/>
      <w:b/>
      <w:color w:val="000000"/>
      <w:sz w:val="24"/>
      <w:szCs w:val="24"/>
    </w:rPr>
  </w:style>
  <w:style w:type="paragraph" w:customStyle="1" w:styleId="CidadeAno">
    <w:name w:val="Cidade_Ano"/>
    <w:next w:val="Normal"/>
    <w:autoRedefine/>
    <w:rsid w:val="00590E00"/>
    <w:pPr>
      <w:spacing w:line="360" w:lineRule="auto"/>
      <w:jc w:val="center"/>
    </w:pPr>
    <w:rPr>
      <w:rFonts w:ascii="Arial" w:hAnsi="Arial"/>
      <w:color w:val="000000"/>
      <w:sz w:val="24"/>
      <w:szCs w:val="24"/>
    </w:rPr>
  </w:style>
  <w:style w:type="paragraph" w:customStyle="1" w:styleId="TipodotrabalhoOrientador">
    <w:name w:val="Tipo do trabalho_Orientador"/>
    <w:next w:val="Normal"/>
    <w:autoRedefine/>
    <w:rsid w:val="00590E00"/>
    <w:pPr>
      <w:spacing w:line="360" w:lineRule="auto"/>
      <w:jc w:val="both"/>
    </w:pPr>
    <w:rPr>
      <w:rFonts w:ascii="Arial" w:hAnsi="Arial"/>
      <w:color w:val="000000"/>
      <w:sz w:val="24"/>
      <w:szCs w:val="24"/>
    </w:rPr>
  </w:style>
  <w:style w:type="paragraph" w:customStyle="1" w:styleId="TtuloPrePs">
    <w:name w:val="Título Pré e Pós"/>
    <w:basedOn w:val="Normal"/>
    <w:next w:val="Normal"/>
    <w:rsid w:val="00590E00"/>
    <w:pPr>
      <w:widowControl w:val="0"/>
      <w:spacing w:after="480" w:line="480" w:lineRule="auto"/>
      <w:jc w:val="center"/>
    </w:pPr>
    <w:rPr>
      <w:rFonts w:ascii="Arial" w:hAnsi="Arial" w:cs="Arial"/>
      <w:b/>
      <w:bCs/>
      <w:caps/>
    </w:rPr>
  </w:style>
  <w:style w:type="paragraph" w:customStyle="1" w:styleId="Sumrio">
    <w:name w:val="Sumário"/>
    <w:next w:val="Normal"/>
    <w:link w:val="SumrioChar"/>
    <w:autoRedefine/>
    <w:rsid w:val="004B49A5"/>
    <w:pPr>
      <w:widowControl w:val="0"/>
      <w:tabs>
        <w:tab w:val="right" w:leader="dot" w:pos="8959"/>
      </w:tabs>
      <w:spacing w:line="360" w:lineRule="auto"/>
      <w:ind w:left="1191" w:hanging="1191"/>
      <w:jc w:val="center"/>
    </w:pPr>
    <w:rPr>
      <w:b/>
      <w:bCs/>
      <w:kern w:val="32"/>
      <w:sz w:val="28"/>
      <w:szCs w:val="28"/>
    </w:rPr>
  </w:style>
  <w:style w:type="paragraph" w:styleId="TOC2">
    <w:name w:val="toc 2"/>
    <w:next w:val="Texto"/>
    <w:autoRedefine/>
    <w:uiPriority w:val="39"/>
    <w:rsid w:val="00A47F0A"/>
    <w:pPr>
      <w:widowControl w:val="0"/>
      <w:tabs>
        <w:tab w:val="left" w:pos="709"/>
        <w:tab w:val="right" w:leader="dot" w:pos="9061"/>
      </w:tabs>
      <w:spacing w:line="360" w:lineRule="auto"/>
    </w:pPr>
    <w:rPr>
      <w:b/>
      <w:color w:val="000000"/>
      <w:sz w:val="24"/>
    </w:rPr>
  </w:style>
  <w:style w:type="paragraph" w:styleId="TOC1">
    <w:name w:val="toc 1"/>
    <w:next w:val="Texto"/>
    <w:autoRedefine/>
    <w:uiPriority w:val="39"/>
    <w:rsid w:val="00B862BE"/>
    <w:pPr>
      <w:widowControl w:val="0"/>
      <w:tabs>
        <w:tab w:val="left" w:pos="284"/>
        <w:tab w:val="right" w:leader="dot" w:pos="9061"/>
      </w:tabs>
      <w:spacing w:line="360" w:lineRule="auto"/>
      <w:ind w:left="284" w:hanging="284"/>
      <w:outlineLvl w:val="4"/>
    </w:pPr>
    <w:rPr>
      <w:rFonts w:cs="Arial"/>
      <w:b/>
      <w:caps/>
      <w:noProof/>
      <w:color w:val="000000"/>
      <w:kern w:val="32"/>
      <w:sz w:val="24"/>
    </w:rPr>
  </w:style>
  <w:style w:type="paragraph" w:customStyle="1" w:styleId="PARECER">
    <w:name w:val="PARECER"/>
    <w:basedOn w:val="Normal"/>
    <w:rsid w:val="0026744F"/>
    <w:pPr>
      <w:jc w:val="center"/>
    </w:pPr>
    <w:rPr>
      <w:rFonts w:ascii="Arial" w:hAnsi="Arial"/>
      <w:b/>
      <w:bCs/>
      <w:szCs w:val="20"/>
    </w:rPr>
  </w:style>
  <w:style w:type="paragraph" w:customStyle="1" w:styleId="Linhas">
    <w:name w:val="Linhas"/>
    <w:basedOn w:val="Normal"/>
    <w:link w:val="LinhasChar"/>
    <w:rsid w:val="0026744F"/>
    <w:pPr>
      <w:spacing w:line="480" w:lineRule="auto"/>
      <w:jc w:val="center"/>
    </w:pPr>
    <w:rPr>
      <w:rFonts w:ascii="Arial" w:hAnsi="Arial"/>
      <w:b/>
      <w:bCs/>
      <w:szCs w:val="20"/>
    </w:rPr>
  </w:style>
  <w:style w:type="paragraph" w:customStyle="1" w:styleId="Assinat">
    <w:name w:val="Assinat"/>
    <w:basedOn w:val="Linhas"/>
    <w:rsid w:val="0026744F"/>
    <w:pPr>
      <w:spacing w:line="240" w:lineRule="auto"/>
      <w:jc w:val="right"/>
    </w:pPr>
  </w:style>
  <w:style w:type="paragraph" w:customStyle="1" w:styleId="Texto">
    <w:name w:val="Texto"/>
    <w:autoRedefine/>
    <w:rsid w:val="00590F96"/>
    <w:pPr>
      <w:spacing w:line="360" w:lineRule="auto"/>
      <w:contextualSpacing/>
      <w:jc w:val="both"/>
    </w:pPr>
    <w:rPr>
      <w:b/>
      <w:bCs/>
      <w:color w:val="FF0000"/>
      <w:sz w:val="28"/>
      <w:szCs w:val="28"/>
    </w:rPr>
  </w:style>
  <w:style w:type="paragraph" w:styleId="PlainText">
    <w:name w:val="Plain Text"/>
    <w:autoRedefine/>
    <w:rsid w:val="001F2F48"/>
    <w:pPr>
      <w:jc w:val="center"/>
    </w:pPr>
    <w:rPr>
      <w:rFonts w:ascii="Arial" w:hAnsi="Arial" w:cs="Courier New"/>
      <w:b/>
    </w:rPr>
  </w:style>
  <w:style w:type="character" w:styleId="Hyperlink">
    <w:name w:val="Hyperlink"/>
    <w:uiPriority w:val="99"/>
    <w:rsid w:val="00EB347C"/>
    <w:rPr>
      <w:color w:val="0000FF"/>
      <w:u w:val="single"/>
    </w:rPr>
  </w:style>
  <w:style w:type="paragraph" w:styleId="TOC3">
    <w:name w:val="toc 3"/>
    <w:next w:val="Texto"/>
    <w:autoRedefine/>
    <w:uiPriority w:val="39"/>
    <w:rsid w:val="00A47F0A"/>
    <w:pPr>
      <w:tabs>
        <w:tab w:val="left" w:pos="709"/>
        <w:tab w:val="right" w:leader="dot" w:pos="9061"/>
      </w:tabs>
      <w:spacing w:line="360" w:lineRule="auto"/>
      <w:outlineLvl w:val="2"/>
    </w:pPr>
    <w:rPr>
      <w:sz w:val="24"/>
      <w:szCs w:val="24"/>
    </w:rPr>
  </w:style>
  <w:style w:type="table" w:styleId="TableGrid">
    <w:name w:val="Table Grid"/>
    <w:basedOn w:val="TableNormal"/>
    <w:uiPriority w:val="59"/>
    <w:rsid w:val="001F2F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dicatria">
    <w:name w:val="Dedicatória"/>
    <w:basedOn w:val="Linhas"/>
    <w:link w:val="DedicatriaChar"/>
    <w:rsid w:val="0002667C"/>
    <w:pPr>
      <w:ind w:left="4248"/>
      <w:jc w:val="both"/>
    </w:pPr>
    <w:rPr>
      <w:b w:val="0"/>
    </w:rPr>
  </w:style>
  <w:style w:type="paragraph" w:customStyle="1" w:styleId="Agradecimentos">
    <w:name w:val="Agradecimentos"/>
    <w:basedOn w:val="Sumrio"/>
    <w:link w:val="AgradecimentosChar"/>
    <w:qFormat/>
    <w:rsid w:val="008B470E"/>
  </w:style>
  <w:style w:type="character" w:customStyle="1" w:styleId="LinhasChar">
    <w:name w:val="Linhas Char"/>
    <w:link w:val="Linhas"/>
    <w:rsid w:val="0002667C"/>
    <w:rPr>
      <w:rFonts w:ascii="Arial" w:hAnsi="Arial"/>
      <w:b/>
      <w:bCs/>
      <w:sz w:val="24"/>
    </w:rPr>
  </w:style>
  <w:style w:type="character" w:customStyle="1" w:styleId="DedicatriaChar">
    <w:name w:val="Dedicatória Char"/>
    <w:basedOn w:val="LinhasChar"/>
    <w:link w:val="Dedicatria"/>
    <w:rsid w:val="0002667C"/>
    <w:rPr>
      <w:rFonts w:ascii="Arial" w:hAnsi="Arial"/>
      <w:b/>
      <w:bCs/>
      <w:sz w:val="24"/>
    </w:rPr>
  </w:style>
  <w:style w:type="paragraph" w:customStyle="1" w:styleId="Resumo">
    <w:name w:val="Resumo"/>
    <w:basedOn w:val="Sumrio"/>
    <w:link w:val="ResumoChar"/>
    <w:qFormat/>
    <w:rsid w:val="002A1CA5"/>
    <w:pPr>
      <w:ind w:left="0" w:firstLine="0"/>
    </w:pPr>
    <w:rPr>
      <w:b w:val="0"/>
      <w:color w:val="000000"/>
      <w:sz w:val="24"/>
    </w:rPr>
  </w:style>
  <w:style w:type="character" w:customStyle="1" w:styleId="SumrioChar">
    <w:name w:val="Sumário Char"/>
    <w:link w:val="Sumrio"/>
    <w:rsid w:val="004B49A5"/>
    <w:rPr>
      <w:b/>
      <w:bCs/>
      <w:kern w:val="32"/>
      <w:sz w:val="28"/>
      <w:szCs w:val="28"/>
    </w:rPr>
  </w:style>
  <w:style w:type="character" w:customStyle="1" w:styleId="AgradecimentosChar">
    <w:name w:val="Agradecimentos Char"/>
    <w:basedOn w:val="SumrioChar"/>
    <w:link w:val="Agradecimentos"/>
    <w:rsid w:val="008B470E"/>
    <w:rPr>
      <w:b/>
      <w:bCs/>
      <w:kern w:val="32"/>
      <w:sz w:val="28"/>
      <w:szCs w:val="28"/>
    </w:rPr>
  </w:style>
  <w:style w:type="paragraph" w:styleId="Header">
    <w:name w:val="header"/>
    <w:basedOn w:val="Normal"/>
    <w:link w:val="HeaderChar"/>
    <w:uiPriority w:val="99"/>
    <w:rsid w:val="003F09BE"/>
    <w:pPr>
      <w:tabs>
        <w:tab w:val="center" w:pos="4252"/>
        <w:tab w:val="right" w:pos="8504"/>
      </w:tabs>
    </w:pPr>
  </w:style>
  <w:style w:type="character" w:customStyle="1" w:styleId="ResumoChar">
    <w:name w:val="Resumo Char"/>
    <w:link w:val="Resumo"/>
    <w:rsid w:val="002A1CA5"/>
    <w:rPr>
      <w:b w:val="0"/>
      <w:bCs/>
      <w:kern w:val="32"/>
      <w:sz w:val="28"/>
      <w:szCs w:val="28"/>
    </w:rPr>
  </w:style>
  <w:style w:type="character" w:customStyle="1" w:styleId="HeaderChar">
    <w:name w:val="Header Char"/>
    <w:link w:val="Header"/>
    <w:uiPriority w:val="99"/>
    <w:rsid w:val="003F09BE"/>
    <w:rPr>
      <w:sz w:val="24"/>
      <w:szCs w:val="24"/>
    </w:rPr>
  </w:style>
  <w:style w:type="paragraph" w:styleId="Footer">
    <w:name w:val="footer"/>
    <w:basedOn w:val="Normal"/>
    <w:link w:val="FooterChar"/>
    <w:rsid w:val="003F09BE"/>
    <w:pPr>
      <w:tabs>
        <w:tab w:val="center" w:pos="4252"/>
        <w:tab w:val="right" w:pos="8504"/>
      </w:tabs>
    </w:pPr>
  </w:style>
  <w:style w:type="character" w:customStyle="1" w:styleId="FooterChar">
    <w:name w:val="Footer Char"/>
    <w:link w:val="Footer"/>
    <w:rsid w:val="003F09BE"/>
    <w:rPr>
      <w:sz w:val="24"/>
      <w:szCs w:val="24"/>
    </w:rPr>
  </w:style>
  <w:style w:type="paragraph" w:styleId="BalloonText">
    <w:name w:val="Balloon Text"/>
    <w:basedOn w:val="Normal"/>
    <w:link w:val="BalloonTextChar"/>
    <w:rsid w:val="003F09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F09BE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7209F0"/>
    <w:rPr>
      <w:b/>
      <w:bCs/>
    </w:rPr>
  </w:style>
  <w:style w:type="paragraph" w:styleId="NormalWeb">
    <w:name w:val="Normal (Web)"/>
    <w:basedOn w:val="Normal"/>
    <w:uiPriority w:val="99"/>
    <w:unhideWhenUsed/>
    <w:rsid w:val="007209F0"/>
    <w:pPr>
      <w:spacing w:before="100" w:beforeAutospacing="1" w:after="100" w:afterAutospacing="1"/>
    </w:pPr>
  </w:style>
  <w:style w:type="character" w:styleId="Emphasis">
    <w:name w:val="Emphasis"/>
    <w:uiPriority w:val="20"/>
    <w:qFormat/>
    <w:rsid w:val="00CF1D43"/>
    <w:rPr>
      <w:b/>
      <w:bCs/>
      <w:i w:val="0"/>
      <w:iCs w:val="0"/>
    </w:rPr>
  </w:style>
  <w:style w:type="character" w:customStyle="1" w:styleId="st">
    <w:name w:val="st"/>
    <w:rsid w:val="00CF1D43"/>
  </w:style>
  <w:style w:type="character" w:customStyle="1" w:styleId="apple-converted-space">
    <w:name w:val="apple-converted-space"/>
    <w:rsid w:val="00A64188"/>
  </w:style>
  <w:style w:type="paragraph" w:styleId="ListParagraph">
    <w:name w:val="List Paragraph"/>
    <w:basedOn w:val="Normal"/>
    <w:uiPriority w:val="34"/>
    <w:qFormat/>
    <w:rsid w:val="00E52E14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E52E14"/>
    <w:pPr>
      <w:pBdr>
        <w:bottom w:val="single" w:sz="8" w:space="4" w:color="4F81BD"/>
      </w:pBdr>
      <w:spacing w:after="300" w:line="240" w:lineRule="auto"/>
      <w:contextualSpacing/>
      <w:jc w:val="left"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itleChar">
    <w:name w:val="Title Char"/>
    <w:link w:val="Title"/>
    <w:uiPriority w:val="10"/>
    <w:rsid w:val="00E52E14"/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styleId="FootnoteReference">
    <w:name w:val="footnote reference"/>
    <w:rsid w:val="005E3842"/>
    <w:rPr>
      <w:vertAlign w:val="superscript"/>
    </w:rPr>
  </w:style>
  <w:style w:type="paragraph" w:customStyle="1" w:styleId="Estilo1">
    <w:name w:val="Estilo1"/>
    <w:basedOn w:val="Normal"/>
    <w:link w:val="Estilo1Char"/>
    <w:qFormat/>
    <w:rsid w:val="0092689E"/>
    <w:pPr>
      <w:jc w:val="center"/>
      <w:outlineLvl w:val="0"/>
    </w:pPr>
    <w:rPr>
      <w:caps/>
    </w:rPr>
  </w:style>
  <w:style w:type="paragraph" w:customStyle="1" w:styleId="Seononumerada">
    <w:name w:val="Seção não numerada"/>
    <w:basedOn w:val="Estilo1"/>
    <w:link w:val="SeononumeradaChar"/>
    <w:qFormat/>
    <w:rsid w:val="00BA4525"/>
    <w:pPr>
      <w:keepNext/>
      <w:pageBreakBefore/>
      <w:spacing w:before="360" w:after="360"/>
      <w:ind w:firstLine="0"/>
    </w:pPr>
    <w:rPr>
      <w:b/>
    </w:rPr>
  </w:style>
  <w:style w:type="character" w:customStyle="1" w:styleId="Estilo1Char">
    <w:name w:val="Estilo1 Char"/>
    <w:link w:val="Estilo1"/>
    <w:rsid w:val="0092689E"/>
    <w:rPr>
      <w:caps/>
      <w:sz w:val="24"/>
      <w:szCs w:val="24"/>
    </w:rPr>
  </w:style>
  <w:style w:type="character" w:customStyle="1" w:styleId="Heading4Char">
    <w:name w:val="Heading 4 Char"/>
    <w:link w:val="Heading4"/>
    <w:semiHidden/>
    <w:rsid w:val="00565A85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SeononumeradaChar">
    <w:name w:val="Seção não numerada Char"/>
    <w:link w:val="Seononumerada"/>
    <w:rsid w:val="00BA4525"/>
    <w:rPr>
      <w:b/>
      <w:caps/>
      <w:sz w:val="24"/>
      <w:szCs w:val="24"/>
    </w:rPr>
  </w:style>
  <w:style w:type="character" w:customStyle="1" w:styleId="Heading5Char">
    <w:name w:val="Heading 5 Char"/>
    <w:link w:val="Heading5"/>
    <w:semiHidden/>
    <w:rsid w:val="00565A8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565A85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565A85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link w:val="Heading8"/>
    <w:semiHidden/>
    <w:rsid w:val="00565A85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565A85"/>
    <w:rPr>
      <w:rFonts w:ascii="Cambria" w:eastAsia="Times New Roman" w:hAnsi="Cambria" w:cs="Times New Roman"/>
      <w:sz w:val="22"/>
      <w:szCs w:val="22"/>
    </w:rPr>
  </w:style>
  <w:style w:type="paragraph" w:customStyle="1" w:styleId="Estilo4">
    <w:name w:val="Estilo 4"/>
    <w:basedOn w:val="Normal"/>
    <w:link w:val="Estilo4Char"/>
    <w:qFormat/>
    <w:rsid w:val="00D0686D"/>
    <w:pPr>
      <w:contextualSpacing/>
      <w:jc w:val="left"/>
    </w:pPr>
    <w:rPr>
      <w:i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B5158"/>
    <w:pPr>
      <w:keepLines/>
      <w:spacing w:before="480" w:line="276" w:lineRule="auto"/>
      <w:contextualSpacing w:val="0"/>
      <w:outlineLvl w:val="9"/>
    </w:pPr>
    <w:rPr>
      <w:rFonts w:ascii="Cambria" w:hAnsi="Cambria"/>
      <w:caps w:val="0"/>
      <w:color w:val="365F91"/>
      <w:kern w:val="0"/>
      <w:sz w:val="28"/>
      <w:szCs w:val="28"/>
    </w:rPr>
  </w:style>
  <w:style w:type="character" w:customStyle="1" w:styleId="Estilo4Char">
    <w:name w:val="Estilo 4 Char"/>
    <w:link w:val="Estilo4"/>
    <w:rsid w:val="00D0686D"/>
    <w:rPr>
      <w:i/>
      <w:sz w:val="24"/>
      <w:szCs w:val="24"/>
    </w:rPr>
  </w:style>
  <w:style w:type="paragraph" w:styleId="TOC4">
    <w:name w:val="toc 4"/>
    <w:basedOn w:val="Normal"/>
    <w:next w:val="Normal"/>
    <w:autoRedefine/>
    <w:uiPriority w:val="39"/>
    <w:rsid w:val="00BA4525"/>
    <w:pPr>
      <w:tabs>
        <w:tab w:val="right" w:leader="dot" w:pos="9061"/>
      </w:tabs>
      <w:jc w:val="left"/>
    </w:pPr>
    <w:rPr>
      <w:i/>
    </w:rPr>
  </w:style>
  <w:style w:type="paragraph" w:styleId="TOC5">
    <w:name w:val="toc 5"/>
    <w:basedOn w:val="Normal"/>
    <w:next w:val="Normal"/>
    <w:autoRedefine/>
    <w:uiPriority w:val="39"/>
    <w:rsid w:val="00EB347C"/>
    <w:pPr>
      <w:tabs>
        <w:tab w:val="right" w:leader="dot" w:pos="9061"/>
      </w:tabs>
      <w:ind w:left="284"/>
    </w:pPr>
    <w:rPr>
      <w:b/>
      <w:noProof/>
    </w:rPr>
  </w:style>
  <w:style w:type="character" w:styleId="FollowedHyperlink">
    <w:name w:val="FollowedHyperlink"/>
    <w:rsid w:val="00F155C3"/>
    <w:rPr>
      <w:color w:val="800080"/>
      <w:u w:val="single"/>
    </w:rPr>
  </w:style>
  <w:style w:type="paragraph" w:customStyle="1" w:styleId="Nvel2">
    <w:name w:val="Nível 2"/>
    <w:basedOn w:val="Heading2"/>
    <w:qFormat/>
    <w:rsid w:val="007C0708"/>
    <w:pPr>
      <w:ind w:left="578" w:hanging="578"/>
      <w:outlineLvl w:val="9"/>
    </w:pPr>
  </w:style>
  <w:style w:type="paragraph" w:customStyle="1" w:styleId="Nvel3">
    <w:name w:val="Nível 3"/>
    <w:basedOn w:val="Heading3"/>
    <w:qFormat/>
    <w:rsid w:val="00D0686D"/>
    <w:pPr>
      <w:outlineLvl w:val="9"/>
    </w:pPr>
  </w:style>
  <w:style w:type="character" w:styleId="CommentReference">
    <w:name w:val="annotation reference"/>
    <w:rsid w:val="0094532E"/>
    <w:rPr>
      <w:sz w:val="16"/>
      <w:szCs w:val="16"/>
    </w:rPr>
  </w:style>
  <w:style w:type="paragraph" w:styleId="CommentText">
    <w:name w:val="annotation text"/>
    <w:basedOn w:val="Normal"/>
    <w:link w:val="CommentTextChar"/>
    <w:rsid w:val="0094532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4532E"/>
  </w:style>
  <w:style w:type="paragraph" w:styleId="CommentSubject">
    <w:name w:val="annotation subject"/>
    <w:basedOn w:val="CommentText"/>
    <w:next w:val="CommentText"/>
    <w:link w:val="CommentSubjectChar"/>
    <w:rsid w:val="0094532E"/>
    <w:rPr>
      <w:b/>
      <w:bCs/>
    </w:rPr>
  </w:style>
  <w:style w:type="character" w:customStyle="1" w:styleId="CommentSubjectChar">
    <w:name w:val="Comment Subject Char"/>
    <w:link w:val="CommentSubject"/>
    <w:rsid w:val="0094532E"/>
    <w:rPr>
      <w:b/>
      <w:bCs/>
    </w:rPr>
  </w:style>
  <w:style w:type="paragraph" w:customStyle="1" w:styleId="Adendos">
    <w:name w:val="Adendos"/>
    <w:basedOn w:val="Heading1"/>
    <w:qFormat/>
    <w:rsid w:val="0066012B"/>
    <w:pPr>
      <w:jc w:val="center"/>
      <w:outlineLvl w:val="5"/>
    </w:pPr>
    <w:rPr>
      <w:caps w:val="0"/>
    </w:rPr>
  </w:style>
  <w:style w:type="paragraph" w:styleId="TOC6">
    <w:name w:val="toc 6"/>
    <w:basedOn w:val="Normal"/>
    <w:next w:val="Normal"/>
    <w:autoRedefine/>
    <w:uiPriority w:val="39"/>
    <w:rsid w:val="00B862BE"/>
    <w:pPr>
      <w:tabs>
        <w:tab w:val="right" w:leader="dot" w:pos="9061"/>
      </w:tabs>
      <w:ind w:left="284"/>
    </w:pPr>
    <w:rPr>
      <w:b/>
    </w:rPr>
  </w:style>
  <w:style w:type="paragraph" w:customStyle="1" w:styleId="EstiloTextoTexto1">
    <w:name w:val="Estilo Texto + Texto 1"/>
    <w:basedOn w:val="Texto"/>
    <w:rsid w:val="00F17147"/>
    <w:rPr>
      <w:b w:val="0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2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5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37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95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451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2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360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41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084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73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48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6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87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38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01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40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24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06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53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15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44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73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79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0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29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74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27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01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9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65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2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09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0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48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9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324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33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0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8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29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4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2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4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86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0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31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53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42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930913">
                                              <w:marLeft w:val="0"/>
                                              <w:marRight w:val="0"/>
                                              <w:marTop w:val="12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18" w:color="333333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21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18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5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4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22" Type="http://schemas.openxmlformats.org/officeDocument/2006/relationships/fontTable" Target="fontTable.xml"/><Relationship Id="rId24" Type="http://schemas.openxmlformats.org/officeDocument/2006/relationships/header" Target="header4.xml"/><Relationship Id="rId25" Type="http://schemas.openxmlformats.org/officeDocument/2006/relationships/header" Target="header5.xml"/><Relationship Id="rId26" Type="http://schemas.openxmlformats.org/officeDocument/2006/relationships/image" Target="media/image9.png"/><Relationship Id="rId27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EEE920-3059-4160-BFA3-5B14F75C9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2607</Words>
  <Characters>14078</Characters>
  <Application>Microsoft Office Word</Application>
  <DocSecurity>0</DocSecurity>
  <Lines>117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Relatório de Física Geral Experimental I – Linearização da relação entre distância e tempo</vt:lpstr>
      <vt:lpstr/>
    </vt:vector>
  </TitlesOfParts>
  <Company>CTIUFU</Company>
  <LinksUpToDate>false</LinksUpToDate>
  <CharactersWithSpaces>16652</CharactersWithSpaces>
  <SharedDoc>false</SharedDoc>
  <HLinks>
    <vt:vector size="132" baseType="variant">
      <vt:variant>
        <vt:i4>720963</vt:i4>
      </vt:variant>
      <vt:variant>
        <vt:i4>105</vt:i4>
      </vt:variant>
      <vt:variant>
        <vt:i4>0</vt:i4>
      </vt:variant>
      <vt:variant>
        <vt:i4>5</vt:i4>
      </vt:variant>
      <vt:variant>
        <vt:lpwstr>https://www.bibliotecas.ufu.br/sites/bibliotecas.ufu.br/files/media/documento/referencias_6023_2018_apresentacao_novo.pps</vt:lpwstr>
      </vt:variant>
      <vt:variant>
        <vt:lpwstr/>
      </vt:variant>
      <vt:variant>
        <vt:i4>1114129</vt:i4>
      </vt:variant>
      <vt:variant>
        <vt:i4>102</vt:i4>
      </vt:variant>
      <vt:variant>
        <vt:i4>0</vt:i4>
      </vt:variant>
      <vt:variant>
        <vt:i4>5</vt:i4>
      </vt:variant>
      <vt:variant>
        <vt:lpwstr>https://prezi.com/shxghfrxhzvx/projeto-de-pesquisa-treinamento-virtual-normalizacao/</vt:lpwstr>
      </vt:variant>
      <vt:variant>
        <vt:lpwstr/>
      </vt:variant>
      <vt:variant>
        <vt:i4>5177349</vt:i4>
      </vt:variant>
      <vt:variant>
        <vt:i4>99</vt:i4>
      </vt:variant>
      <vt:variant>
        <vt:i4>0</vt:i4>
      </vt:variant>
      <vt:variant>
        <vt:i4>5</vt:i4>
      </vt:variant>
      <vt:variant>
        <vt:lpwstr>https://prezi.com/m2nus57ydzeg/trabalhos-academicos-treinamento-virtual-normalizacao/</vt:lpwstr>
      </vt:variant>
      <vt:variant>
        <vt:lpwstr/>
      </vt:variant>
      <vt:variant>
        <vt:i4>1703975</vt:i4>
      </vt:variant>
      <vt:variant>
        <vt:i4>96</vt:i4>
      </vt:variant>
      <vt:variant>
        <vt:i4>0</vt:i4>
      </vt:variant>
      <vt:variant>
        <vt:i4>5</vt:i4>
      </vt:variant>
      <vt:variant>
        <vt:lpwstr>https://www.bibliotecas.ufu.br/sites/bibliotecas.ufu.br/files/media/documento/citacoes_-_abr_2019_apresentacao_novo.pps</vt:lpwstr>
      </vt:variant>
      <vt:variant>
        <vt:lpwstr/>
      </vt:variant>
      <vt:variant>
        <vt:i4>5373952</vt:i4>
      </vt:variant>
      <vt:variant>
        <vt:i4>93</vt:i4>
      </vt:variant>
      <vt:variant>
        <vt:i4>0</vt:i4>
      </vt:variant>
      <vt:variant>
        <vt:i4>5</vt:i4>
      </vt:variant>
      <vt:variant>
        <vt:lpwstr>http://www.more.ufsc.br/</vt:lpwstr>
      </vt:variant>
      <vt:variant>
        <vt:lpwstr/>
      </vt:variant>
      <vt:variant>
        <vt:i4>3080304</vt:i4>
      </vt:variant>
      <vt:variant>
        <vt:i4>90</vt:i4>
      </vt:variant>
      <vt:variant>
        <vt:i4>0</vt:i4>
      </vt:variant>
      <vt:variant>
        <vt:i4>5</vt:i4>
      </vt:variant>
      <vt:variant>
        <vt:lpwstr>https://support.office.com/pt-br/article/atualizar-um-sum%C3%A1rio-6c727329-d8fd-44fe-83b7-fa7fe3d8ac7a</vt:lpwstr>
      </vt:variant>
      <vt:variant>
        <vt:lpwstr/>
      </vt:variant>
      <vt:variant>
        <vt:i4>1310726</vt:i4>
      </vt:variant>
      <vt:variant>
        <vt:i4>87</vt:i4>
      </vt:variant>
      <vt:variant>
        <vt:i4>0</vt:i4>
      </vt:variant>
      <vt:variant>
        <vt:i4>5</vt:i4>
      </vt:variant>
      <vt:variant>
        <vt:lpwstr>https://support.office.com/pt-br/article/inserir-um-sum%C3%A1rio-882e8564-0edb-435e-84b5-1d8552ccf0c0</vt:lpwstr>
      </vt:variant>
      <vt:variant>
        <vt:lpwstr/>
      </vt:variant>
      <vt:variant>
        <vt:i4>1835067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_Toc17219518</vt:lpwstr>
      </vt:variant>
      <vt:variant>
        <vt:i4>1245243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_Toc17219517</vt:lpwstr>
      </vt:variant>
      <vt:variant>
        <vt:i4>1179707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_Toc17219516</vt:lpwstr>
      </vt:variant>
      <vt:variant>
        <vt:i4>1114171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_Toc17219515</vt:lpwstr>
      </vt:variant>
      <vt:variant>
        <vt:i4>1048635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_Toc17219514</vt:lpwstr>
      </vt:variant>
      <vt:variant>
        <vt:i4>1507387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_Toc17219513</vt:lpwstr>
      </vt:variant>
      <vt:variant>
        <vt:i4>1441851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_Toc17219512</vt:lpwstr>
      </vt:variant>
      <vt:variant>
        <vt:i4>1376315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_Toc17219511</vt:lpwstr>
      </vt:variant>
      <vt:variant>
        <vt:i4>1310779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_Toc17219510</vt:lpwstr>
      </vt:variant>
      <vt:variant>
        <vt:i4>1900602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_Toc17219509</vt:lpwstr>
      </vt:variant>
      <vt:variant>
        <vt:i4>1835066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_Toc17219508</vt:lpwstr>
      </vt:variant>
      <vt:variant>
        <vt:i4>1245242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_Toc17219507</vt:lpwstr>
      </vt:variant>
      <vt:variant>
        <vt:i4>1179706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_Toc17219506</vt:lpwstr>
      </vt:variant>
      <vt:variant>
        <vt:i4>8060960</vt:i4>
      </vt:variant>
      <vt:variant>
        <vt:i4>3</vt:i4>
      </vt:variant>
      <vt:variant>
        <vt:i4>0</vt:i4>
      </vt:variant>
      <vt:variant>
        <vt:i4>5</vt:i4>
      </vt:variant>
      <vt:variant>
        <vt:lpwstr>http://www.portalestudante.ufu.br/</vt:lpwstr>
      </vt:variant>
      <vt:variant>
        <vt:lpwstr/>
      </vt:variant>
      <vt:variant>
        <vt:i4>3997749</vt:i4>
      </vt:variant>
      <vt:variant>
        <vt:i4>0</vt:i4>
      </vt:variant>
      <vt:variant>
        <vt:i4>0</vt:i4>
      </vt:variant>
      <vt:variant>
        <vt:i4>5</vt:i4>
      </vt:variant>
      <vt:variant>
        <vt:lpwstr>http://www.bibliotecas.ufu.br/sites/bibliotecas.ufu.br/files/media/documento/ficha_catalografica_online_-_tutorial.pdf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EX04 — Movimento de um projétil em duas dimensões</dc:title>
  <dc:subject>Prática de 13 de outubro de 2026</dc:subject>
  <dc:creator>Heitor Yochida de Ávila; Sofia Skolimoski</dc:creator>
  <cp:keywords/>
  <cp:lastModifiedBy>Heitor Yochida de Ávila</cp:lastModifiedBy>
  <cp:revision>14</cp:revision>
  <cp:lastPrinted>2026-10-12T15:22:00Z</cp:lastPrinted>
  <dcterms:created xsi:type="dcterms:W3CDTF">2026-09-25T17:23:00Z</dcterms:created>
  <dcterms:modified xsi:type="dcterms:W3CDTF">2026-10-13T09:56:00Z</dcterms:modified>
</cp:coreProperties>
</file>