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661180" w:rsidR="00661180" w:rsidP="00661180" w:rsidRDefault="00661180" w14:paraId="30FCB65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61180">
              <w:rPr>
                <w:rFonts w:ascii="Arial Narrow" w:hAnsi="Arial Narrow"/>
                <w:sz w:val="20"/>
                <w:szCs w:val="20"/>
                <w:lang w:val="es-MX"/>
              </w:rPr>
              <w:t>Aplicar Reglas de Imputación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661180" w:rsidR="00661180" w:rsidP="00661180" w:rsidRDefault="00661180" w14:paraId="60A6E76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61180">
              <w:rPr>
                <w:rFonts w:ascii="Arial Narrow" w:hAnsi="Arial Narrow"/>
                <w:sz w:val="20"/>
                <w:szCs w:val="20"/>
                <w:lang w:val="es-MX"/>
              </w:rPr>
              <w:t>64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661180" w:rsidR="00661180" w:rsidP="00661180" w:rsidRDefault="00661180" w14:paraId="0259649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61180">
              <w:rPr>
                <w:rFonts w:ascii="Arial Narrow" w:hAnsi="Arial Narrow"/>
                <w:sz w:val="20"/>
                <w:szCs w:val="20"/>
                <w:lang w:val="es-MX"/>
              </w:rPr>
              <w:t>HU-017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421A1C" w:rsidR="00421A1C" w:rsidP="00421A1C" w:rsidRDefault="00421A1C" w14:paraId="44E24FDA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Imputación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421A1C" w:rsidR="00421A1C" w:rsidP="00421A1C" w:rsidRDefault="00421A1C" w14:paraId="1065CC83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421A1C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661180" w:rsidR="00661180" w:rsidP="00661180" w:rsidRDefault="00661180" w14:paraId="47297A5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61180">
              <w:rPr>
                <w:rFonts w:ascii="Arial Narrow" w:hAnsi="Arial Narrow"/>
                <w:sz w:val="20"/>
                <w:szCs w:val="20"/>
                <w:lang w:val="es-MX"/>
              </w:rPr>
              <w:t>Que el sistema aplique automáticamente los pagos a intereses y capital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661180" w:rsidR="00661180" w:rsidP="00661180" w:rsidRDefault="00661180" w14:paraId="2BDF60D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661180">
              <w:rPr>
                <w:rFonts w:ascii="Arial Narrow" w:hAnsi="Arial Narrow"/>
                <w:sz w:val="20"/>
                <w:szCs w:val="20"/>
                <w:lang w:val="es-MX"/>
              </w:rPr>
              <w:t>Cumplir las reglas de negocio establecidas para la distribución de los recaudos y garantizar la correcta actualización financiera de las obligaciones.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3B15E7AD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aplicar automáticamente las reglas de imputación definidas por Gestión Pensional al momento de asociar un pago a una obligación.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5DEB530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parametrizar el orden de aplicación de los pagos cuando la normatividad o las políticas institucionales lo requieran.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55A71968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aplicar inicialmente el pago sobre los intereses causados cuando así lo establezca la regla de negocio vigente.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16639FA9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Una vez cubiertos los intereses, el sistema deberá aplicar el valor restante al capital pendiente de la obligación.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661180" w:rsidR="00661180" w:rsidP="00661180" w:rsidRDefault="00661180" w14:paraId="7664B40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recalcular automáticamente los saldos después de cada imputación realizada.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661180" w:rsidR="00661180" w:rsidP="00661180" w:rsidRDefault="00661180" w14:paraId="586300D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detalle de cómo fue distribuido cada valor imputado.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61887AB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posteriormente la trazabilidad completa del proceso de imputación.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3002E0F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garantizar que el valor aplicado nunca supere el saldo pendiente de la obligación.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57FD7F2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reflejar automáticamente los cambios en cartera, estado de cuenta e historial de pagos.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661180" w:rsidR="00661180" w:rsidP="00661180" w:rsidRDefault="00661180" w14:paraId="4D06B90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ejecución de reglas de imputación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661180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661180" w:rsidP="00661180" w:rsidRDefault="00661180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61180" w:rsidR="00661180" w:rsidTr="00661180" w14:paraId="5C5DF7E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61180" w:rsidR="00661180" w:rsidP="00661180" w:rsidRDefault="00661180" w14:paraId="7F3F5B1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C50D5C" w:rsidR="00661180" w:rsidP="00661180" w:rsidRDefault="00661180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661180" w:rsidR="00661180" w:rsidTr="00661180" w14:paraId="17A21E34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661180" w:rsidR="00661180" w:rsidP="00661180" w:rsidRDefault="00661180" w14:paraId="71885E9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C50D5C" w:rsidR="00661180" w:rsidP="00661180" w:rsidRDefault="00661180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61180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661180" w:rsidP="00661180" w:rsidRDefault="00661180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61180" w:rsidR="00661180" w:rsidTr="00661180" w14:paraId="560E838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61180" w:rsidR="00661180" w:rsidP="00661180" w:rsidRDefault="00661180" w14:paraId="1BFCDC7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HU-009</w:t>
                        </w:r>
                      </w:p>
                    </w:tc>
                  </w:tr>
                </w:tbl>
                <w:p w:rsidRPr="00C50D5C" w:rsidR="00661180" w:rsidP="00661180" w:rsidRDefault="00661180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3"/>
                  </w:tblGrid>
                  <w:tr w:rsidRPr="00661180" w:rsidR="00661180" w:rsidTr="00661180" w14:paraId="4D74067E" w14:textId="77777777">
                    <w:trPr>
                      <w:tblCellSpacing w:w="15" w:type="dxa"/>
                    </w:trPr>
                    <w:tc>
                      <w:tcPr>
                        <w:tcW w:w="4693" w:type="dxa"/>
                        <w:vAlign w:val="center"/>
                        <w:hideMark/>
                      </w:tcPr>
                      <w:p w:rsidRPr="00661180" w:rsidR="00661180" w:rsidP="00661180" w:rsidRDefault="00661180" w14:paraId="1CE9B93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Recalcular intereses al generar estados de cuenta</w:t>
                        </w:r>
                      </w:p>
                    </w:tc>
                  </w:tr>
                </w:tbl>
                <w:p w:rsidRPr="00C50D5C" w:rsidR="00661180" w:rsidP="00661180" w:rsidRDefault="00661180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61180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661180" w:rsidP="00661180" w:rsidRDefault="00661180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61180" w:rsidR="00661180" w:rsidTr="00661180" w14:paraId="4DBF61B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61180" w:rsidR="00661180" w:rsidP="00661180" w:rsidRDefault="00661180" w14:paraId="05D964A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C50D5C" w:rsidR="00661180" w:rsidP="00661180" w:rsidRDefault="00661180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661180" w:rsidR="00661180" w:rsidTr="00661180" w14:paraId="0338223C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661180" w:rsidR="00661180" w:rsidP="00661180" w:rsidRDefault="00661180" w14:paraId="1D55E4D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661180" w:rsidP="00661180" w:rsidRDefault="00661180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61180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661180" w:rsidP="00661180" w:rsidRDefault="00661180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61180" w:rsidR="00661180" w:rsidTr="00661180" w14:paraId="721FF66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61180" w:rsidR="00661180" w:rsidP="00661180" w:rsidRDefault="00661180" w14:paraId="4213BB1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HU-013</w:t>
                        </w:r>
                      </w:p>
                    </w:tc>
                  </w:tr>
                </w:tbl>
                <w:p w:rsidRPr="00C50D5C" w:rsidR="00661180" w:rsidP="00661180" w:rsidRDefault="00661180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8"/>
                  </w:tblGrid>
                  <w:tr w:rsidRPr="00661180" w:rsidR="00661180" w:rsidTr="00661180" w14:paraId="11C28EB5" w14:textId="77777777">
                    <w:trPr>
                      <w:tblCellSpacing w:w="15" w:type="dxa"/>
                    </w:trPr>
                    <w:tc>
                      <w:tcPr>
                        <w:tcW w:w="2428" w:type="dxa"/>
                        <w:vAlign w:val="center"/>
                        <w:hideMark/>
                      </w:tcPr>
                      <w:p w:rsidRPr="00661180" w:rsidR="00661180" w:rsidP="00661180" w:rsidRDefault="00661180" w14:paraId="0262577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parciales</w:t>
                        </w:r>
                      </w:p>
                    </w:tc>
                  </w:tr>
                </w:tbl>
                <w:p w:rsidRPr="00C50D5C" w:rsidR="00661180" w:rsidP="00661180" w:rsidRDefault="00661180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661180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661180" w:rsidP="00661180" w:rsidRDefault="00661180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661180" w:rsidR="00661180" w:rsidTr="00661180" w14:paraId="032B69E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661180" w:rsidR="00661180" w:rsidP="00661180" w:rsidRDefault="00661180" w14:paraId="4F3CBE6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C50D5C" w:rsidR="00661180" w:rsidP="00661180" w:rsidRDefault="00661180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661180" w:rsidR="00661180" w:rsidTr="00661180" w14:paraId="2E2E2FFC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661180" w:rsidR="00661180" w:rsidP="00661180" w:rsidRDefault="00661180" w14:paraId="6970F9D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661180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C50D5C" w:rsidR="00661180" w:rsidP="00661180" w:rsidRDefault="00661180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661180" w:rsidTr="00B9138F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6377F4DC" w14:textId="4A407AC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6377F4DD" w14:textId="2F8EFC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6377F4DE" w14:textId="714F45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6377F4DF" w14:textId="3D6552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6377F4E0" w14:textId="1B93A7E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6377F4E1" w14:textId="4A25B45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 previamente registrado</w:t>
                  </w:r>
                </w:p>
              </w:tc>
            </w:tr>
            <w:tr w:rsidRPr="00920790" w:rsidR="00661180" w:rsidTr="00D2107D" w14:paraId="3057BD2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0ECA897F" w14:textId="06F448C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0B0998D1" w14:textId="7693777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0A384EF0" w14:textId="72353B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2D390BD4" w14:textId="7ED89B6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0087982A" w14:textId="6EE7FAD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6CE5360F" w14:textId="66C8B4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 objeto de imputación</w:t>
                  </w:r>
                </w:p>
              </w:tc>
            </w:tr>
            <w:tr w:rsidRPr="00920790" w:rsidR="00661180" w:rsidTr="00020B3C" w14:paraId="4261611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714B7784" w14:textId="2E1E9CE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7734E6C2" w14:textId="60D2BF2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Saldo Capital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43858F4C" w14:textId="72B106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75D722F5" w14:textId="5B30C1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596514BA" w14:textId="53DFE7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15D90A00" w14:textId="436AE6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Capital pendiente de pago</w:t>
                  </w:r>
                </w:p>
              </w:tc>
            </w:tr>
            <w:tr w:rsidRPr="00920790" w:rsidR="00661180" w:rsidTr="00A340DB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6377F4E3" w14:textId="596B4EC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6377F4E4" w14:textId="6B41CE7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Saldo Intereses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6377F4E5" w14:textId="5FB913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6377F4E6" w14:textId="177D971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6377F4E7" w14:textId="016620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6377F4E8" w14:textId="3AA2538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Intereses pendientes de pago</w:t>
                  </w:r>
                </w:p>
              </w:tc>
            </w:tr>
            <w:tr w:rsidRPr="00920790" w:rsidR="00661180" w:rsidTr="00A340DB" w14:paraId="2454F30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39726694" w14:textId="023A0A3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74D5FF93" w14:textId="1D8D80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Disponible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50BA9300" w14:textId="040D9A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20A656B8" w14:textId="3415B2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2859A404" w14:textId="58233C5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11F5F8C2" w14:textId="48D3DB9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disponible para aplicar</w:t>
                  </w:r>
                </w:p>
              </w:tc>
            </w:tr>
            <w:tr w:rsidRPr="00920790" w:rsidR="00661180" w:rsidTr="00A340DB" w14:paraId="2D40E7A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176286E8" w14:textId="1297A8A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39DE1F50" w14:textId="274DDE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Regla de Imputación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19642046" w14:textId="00ED260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3136D999" w14:textId="402155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204696F4" w14:textId="2FD6778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4F19D659" w14:textId="73510F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Regla parametrizada a aplicar</w:t>
                  </w:r>
                </w:p>
              </w:tc>
            </w:tr>
            <w:tr w:rsidRPr="00920790" w:rsidR="00661180" w:rsidTr="00A340DB" w14:paraId="4979C46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661180" w:rsidP="00661180" w:rsidRDefault="00661180" w14:paraId="4708813E" w14:textId="07C5D56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661180" w:rsidP="00661180" w:rsidRDefault="00661180" w14:paraId="2C52F91F" w14:textId="4B9943D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Aplicación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661180" w:rsidP="00661180" w:rsidRDefault="00661180" w14:paraId="062BECB0" w14:textId="51CD2E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661180" w:rsidP="00661180" w:rsidRDefault="00661180" w14:paraId="5E23C7EB" w14:textId="477EE8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661180" w:rsidP="00661180" w:rsidRDefault="00661180" w14:paraId="1DB9741D" w14:textId="6AAC5E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661180" w:rsidP="00661180" w:rsidRDefault="00661180" w14:paraId="6EA84C08" w14:textId="71B47F0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ejecución del proceso</w:t>
                  </w:r>
                </w:p>
              </w:tc>
            </w:tr>
            <w:tr w:rsidRPr="00920790" w:rsidR="00F806C2" w:rsidTr="00842D0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1853C4" w:rsidR="00F806C2" w:rsidP="00842D05" w:rsidRDefault="00F806C2" w14:paraId="6377F4E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</w:tcPr>
                <w:p w:rsidRPr="001853C4" w:rsidR="00F806C2" w:rsidP="00842D05" w:rsidRDefault="00F806C2" w14:paraId="2CFF6F5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</w:tcPr>
                <w:p w:rsidRPr="001853C4" w:rsidR="00F806C2" w:rsidP="00842D05" w:rsidRDefault="00F806C2" w14:paraId="6377F4E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1853C4" w:rsidR="00F806C2" w:rsidP="00842D05" w:rsidRDefault="00F806C2" w14:paraId="6377F4E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</w:tcPr>
                <w:p w:rsidRPr="001853C4" w:rsidR="00F806C2" w:rsidP="00842D05" w:rsidRDefault="00F806C2" w14:paraId="6377F4E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</w:tcPr>
                <w:p w:rsidRPr="001853C4" w:rsidR="00F806C2" w:rsidP="00842D05" w:rsidRDefault="00F806C2" w14:paraId="6377F4E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17510B7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la imputación realizada.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1755CD5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aplicado a intereses.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786C480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Valor aplicado a capital.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674320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Saldo actualizado de intereses.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54F5D8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actualizado de capital.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7197BF2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total actualizado.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10297BE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cartera.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661180" w:rsidR="00661180" w:rsidP="00661180" w:rsidRDefault="00661180" w14:paraId="77A5DD6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estado de cuenta.</w:t>
                  </w:r>
                </w:p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661180" w:rsidR="00661180" w:rsidP="00661180" w:rsidRDefault="00661180" w14:paraId="7B4D331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aplicación de reglas.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661180" w:rsidR="00661180" w:rsidP="00661180" w:rsidRDefault="00661180" w14:paraId="159ABB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290076BF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290076BF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661180" w:rsidTr="290076BF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377F526" w14:textId="2BEF969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Aplicar reglas automáticas de imputación.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377F529" w14:textId="5968180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Distribuir pagos entre intereses y capital.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377F52C" w14:textId="6656C1B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Actualizar saldos automáticamente.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377F52F" w14:textId="31EAD16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Consultar detalle de aplicación.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377F532" w14:textId="30BC7F7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imputaciones.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2798BF12" w14:textId="0EC6E34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Permitir parametrización de reglas.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4349ACD2" w14:textId="21BA2AE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Actualizar cartera.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0D8B99D7" w14:textId="330F18B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Actualizar estado de cuenta.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6686FDB1" w14:textId="7B6D1B7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Garantizar trazabilidad financiera.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661180" w:rsidP="00661180" w:rsidRDefault="00661180" w14:paraId="2AAC9A97" w14:textId="1CAE96F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 operación.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290076BF" w:rsidTr="290076BF" w14:paraId="03AD2E9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9F81D18" w:rsidP="290076BF" w:rsidRDefault="59F81D18" w14:paraId="4AA1570D" w14:textId="59E2A881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CCAL-014 — Valor aplicado a intereses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9F81D18" w:rsidRDefault="59F81D18" w14:paraId="04307D67" w14:textId="7E50ED8C">
            <w:r w:rsidRPr="290076BF" w:rsidR="59F81D1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intereses = MIN(Valor de partida a imputar; Intereses pendientes)</w:t>
            </w:r>
          </w:p>
          <w:p w:rsidR="290076BF" w:rsidP="290076BF" w:rsidRDefault="290076BF" w14:paraId="6542DA92" w14:textId="24F77DD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9F81D18" w:rsidP="290076BF" w:rsidRDefault="59F81D18" w14:paraId="381D89E5" w14:textId="665A1CFB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aplicar la prioridad de pago a intereses.</w:t>
            </w:r>
          </w:p>
        </w:tc>
      </w:tr>
      <w:tr w:rsidR="290076BF" w:rsidTr="290076BF" w14:paraId="62771B88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9F81D18" w:rsidP="290076BF" w:rsidRDefault="59F81D18" w14:paraId="4AC87D76" w14:textId="5B46A2BB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CCAL-015 — Valor aplicado a capital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9F81D18" w:rsidRDefault="59F81D18" w14:paraId="3082DFF7" w14:textId="6F2CD734">
            <w:r w:rsidRPr="290076BF" w:rsidR="59F81D1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capital = Valor imputado - Valor aplicado a intereses</w:t>
            </w:r>
          </w:p>
          <w:p w:rsidR="290076BF" w:rsidP="290076BF" w:rsidRDefault="290076BF" w14:paraId="1D1A9473" w14:textId="1E008C1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9F81D18" w:rsidP="290076BF" w:rsidRDefault="59F81D18" w14:paraId="62B5DA13" w14:textId="52C21CA7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aplicar a capital el valor restante después de intereses.</w:t>
            </w:r>
          </w:p>
        </w:tc>
      </w:tr>
      <w:tr w:rsidR="290076BF" w:rsidTr="290076BF" w14:paraId="79FF373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9F81D18" w:rsidP="290076BF" w:rsidRDefault="59F81D18" w14:paraId="3293B0D7" w14:textId="04A58E6E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CCAL-019 — Imputación a deuda más antigua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9F81D18" w:rsidRDefault="59F81D18" w14:paraId="633690B8" w14:textId="41CF01F5">
            <w:r w:rsidRPr="290076BF" w:rsidR="59F81D1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Si el deudor no indica obligación específica, aplicar a la obligación más antigua</w:t>
            </w:r>
          </w:p>
          <w:p w:rsidR="290076BF" w:rsidP="290076BF" w:rsidRDefault="290076BF" w14:paraId="39682C88" w14:textId="06B4A120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9F81D18" w:rsidP="290076BF" w:rsidRDefault="59F81D18" w14:paraId="3451918B" w14:textId="67264C10">
            <w:pPr>
              <w:pStyle w:val="Normal"/>
            </w:pPr>
            <w:r w:rsidRPr="290076BF" w:rsidR="59F81D1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definir la obligación a afectar cuando no existe instrucción del deudor.</w:t>
            </w:r>
          </w:p>
        </w:tc>
      </w:tr>
      <w:tr w:rsidRPr="00920790" w:rsidR="00F806C2" w:rsidTr="290076BF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290076BF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661180" w:rsidTr="290076BF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6377F539" w14:textId="22F71B2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El proceso deberá ejecutarse automáticamente sin intervención manual.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6377F53C" w14:textId="19688ED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El tiempo máximo de respuesta deberá ser inferior a 3 segundos por operación.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6377F53F" w14:textId="3F2C55C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La información deberá mantenerse íntegra y consistente.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6377F542" w14:textId="2924321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1229CC77" w14:textId="16D24B6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483407C2" w14:textId="32B89A9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5427CE1B" w14:textId="5B23A84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reglas aplicadas.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661180" w:rsidTr="290076BF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661180" w:rsidP="00661180" w:rsidRDefault="00661180" w14:paraId="0C649031" w14:textId="2A565D1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661180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661180" w:rsidP="00661180" w:rsidRDefault="00661180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290076BF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1853C4" w:rsidR="001853C4" w:rsidP="003F2C63" w:rsidRDefault="003F2C63" w14:paraId="6BD4EBC5" w14:textId="4906F490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094" w:rsidP="00663AEE" w:rsidRDefault="00C27094" w14:paraId="1A7CBE4E" w14:textId="77777777">
      <w:pPr>
        <w:spacing w:after="0" w:line="240" w:lineRule="auto"/>
      </w:pPr>
      <w:r>
        <w:separator/>
      </w:r>
    </w:p>
  </w:endnote>
  <w:endnote w:type="continuationSeparator" w:id="0">
    <w:p w:rsidR="00C27094" w:rsidP="00663AEE" w:rsidRDefault="00C27094" w14:paraId="396111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094" w:rsidP="00663AEE" w:rsidRDefault="00C27094" w14:paraId="3EF99D9C" w14:textId="77777777">
      <w:pPr>
        <w:spacing w:after="0" w:line="240" w:lineRule="auto"/>
      </w:pPr>
      <w:r>
        <w:separator/>
      </w:r>
    </w:p>
  </w:footnote>
  <w:footnote w:type="continuationSeparator" w:id="0">
    <w:p w:rsidR="00C27094" w:rsidP="00663AEE" w:rsidRDefault="00C27094" w14:paraId="372F3A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9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8"/>
  </w:num>
  <w:num w:numId="7" w16cid:durableId="129133392">
    <w:abstractNumId w:val="7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E4422"/>
    <w:rsid w:val="005C173C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27094"/>
    <w:rsid w:val="00C4788E"/>
    <w:rsid w:val="00C50D5C"/>
    <w:rsid w:val="00C6225F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2051C2DE"/>
    <w:rsid w:val="290076BF"/>
    <w:rsid w:val="59F81D18"/>
    <w:rsid w:val="681A9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2026-06-09T15:06:00.0000000Z</dcterms:created>
  <dcterms:modified xsi:type="dcterms:W3CDTF">2026-06-12T14:26:56.5804334Z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