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920790" w:rsidR="00F806C2" w:rsidP="00842D05" w:rsidRDefault="00C4788E" w14:paraId="6377F445" w14:textId="598889F1">
            <w:pPr>
              <w:rPr>
                <w:rFonts w:ascii="Arial Narrow" w:hAnsi="Arial Narrow"/>
                <w:sz w:val="20"/>
                <w:szCs w:val="20"/>
              </w:rPr>
            </w:pPr>
            <w:r w:rsidRPr="00C4788E">
              <w:rPr>
                <w:rFonts w:ascii="Arial Narrow" w:hAnsi="Arial Narrow"/>
                <w:sz w:val="20"/>
                <w:szCs w:val="20"/>
              </w:rPr>
              <w:t>Administrar tasas DTF</w:t>
            </w: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920790" w:rsidR="00C778E7" w:rsidP="00842D05" w:rsidRDefault="00125544" w14:paraId="3B7C4DF6" w14:textId="27BB3129">
            <w:pPr>
              <w:rPr>
                <w:rFonts w:ascii="Arial Narrow" w:hAnsi="Arial Narrow"/>
                <w:sz w:val="20"/>
                <w:szCs w:val="20"/>
              </w:rPr>
            </w:pPr>
            <w:r w:rsidRPr="00125544">
              <w:rPr>
                <w:rFonts w:ascii="Arial Narrow" w:hAnsi="Arial Narrow"/>
                <w:sz w:val="20"/>
                <w:szCs w:val="20"/>
              </w:rPr>
              <w:t>24 horas</w:t>
            </w: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920790" w:rsidR="00F806C2" w:rsidP="00842D05" w:rsidRDefault="00C4788E" w14:paraId="6377F449" w14:textId="6620C89A">
            <w:pPr>
              <w:rPr>
                <w:rFonts w:ascii="Arial Narrow" w:hAnsi="Arial Narrow"/>
                <w:sz w:val="20"/>
                <w:szCs w:val="20"/>
              </w:rPr>
            </w:pPr>
            <w:r w:rsidRPr="00C4788E">
              <w:rPr>
                <w:rFonts w:ascii="Arial Narrow" w:hAnsi="Arial Narrow"/>
                <w:sz w:val="20"/>
                <w:szCs w:val="20"/>
              </w:rPr>
              <w:t xml:space="preserve">HU-001 </w:t>
            </w: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920790" w:rsidR="00F806C2" w:rsidP="00842D05" w:rsidRDefault="00C4788E" w14:paraId="6377F44B" w14:textId="3D0AB843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Parametrización</w:t>
            </w: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125544" w14:paraId="6377F452" w14:textId="70980700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  <w:r w:rsidRPr="00125544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  <w:t>Analista de Gestión Pensional</w:t>
            </w: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125544" w14:paraId="6377F456" w14:textId="13D55C09">
            <w:pPr>
              <w:rPr>
                <w:rFonts w:ascii="Arial Narrow" w:hAnsi="Arial Narrow"/>
                <w:sz w:val="20"/>
                <w:szCs w:val="20"/>
              </w:rPr>
            </w:pPr>
            <w:r w:rsidRPr="00125544">
              <w:rPr>
                <w:rFonts w:ascii="Arial Narrow" w:hAnsi="Arial Narrow"/>
                <w:sz w:val="20"/>
                <w:szCs w:val="20"/>
              </w:rPr>
              <w:t>Registrar y actualizar las tasas DTF vigentes</w:t>
            </w: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125544" w14:paraId="6377F45D" w14:textId="17C69AF2">
            <w:pPr>
              <w:rPr>
                <w:rFonts w:ascii="Arial Narrow" w:hAnsi="Arial Narrow"/>
                <w:sz w:val="20"/>
                <w:szCs w:val="20"/>
              </w:rPr>
            </w:pPr>
            <w:r w:rsidRPr="00125544">
              <w:rPr>
                <w:rFonts w:ascii="Arial Narrow" w:hAnsi="Arial Narrow"/>
                <w:sz w:val="20"/>
                <w:szCs w:val="20"/>
              </w:rPr>
              <w:t>Realizar correctamente el cálculo de intereses de las obligaciones derivadas de cuotas partes pensionales.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F806C2" w:rsidP="00125544" w:rsidRDefault="00125544" w14:paraId="6377F477" w14:textId="126D69AC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125544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  <w:t>El sistema deberá permitir registrar una nueva tasa DTF indicando fecha de vigencia inicial, fecha de vigencia final y porcentaje correspondiente.</w:t>
                  </w: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20790" w:rsidR="00F806C2" w:rsidP="00842D05" w:rsidRDefault="00125544" w14:paraId="6377F47B" w14:textId="6913BAC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  <w:t>El sistema deberá validar que no existan periodos de vigencia superpuestos para las tasas DTF registradas.</w:t>
                  </w: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20790" w:rsidR="00F806C2" w:rsidP="00842D05" w:rsidRDefault="00125544" w14:paraId="6377F47E" w14:textId="6536C418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  <w:t>El sistema deberá permitir consultar el histórico de tasas DTF registradas.</w:t>
                  </w: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F806C2" w:rsidP="00842D05" w:rsidRDefault="00125544" w14:paraId="6377F481" w14:textId="2BFC03AC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modificar una tasa DTF siempre que no haya sido utilizada en procesos cerrados.</w:t>
                  </w: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125544" w:rsidR="00F806C2" w:rsidP="00125544" w:rsidRDefault="00125544" w14:paraId="6377F486" w14:textId="43AC794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  <w:t>El sistema deberá identificar automáticamente cuál es la tasa DTF vigente para una fecha determinada.</w:t>
                  </w: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125544" w:rsidR="00125544" w:rsidP="00125544" w:rsidRDefault="00125544" w14:paraId="2990D48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fecha de creación y el usuario que realizó el registro o modificación.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125544" w:rsidP="00125544" w:rsidRDefault="00125544" w14:paraId="7D3EF8CA" w14:textId="2F7C7A1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 xml:space="preserve">El sistema deberá registrar </w:t>
                  </w:r>
                  <w:r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 xml:space="preserve">la </w:t>
                  </w: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auditoría de todas las modificaciones realizadas sobre las tasas.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125544" w:rsidP="00125544" w:rsidRDefault="00125544" w14:paraId="798D37D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Las tasas DTF deberán estar disponibles para el módulo de cálculo de intereses.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125544" w:rsidP="00125544" w:rsidRDefault="00125544" w14:paraId="4CC4CAD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Solo usuarios con permisos de parametrización podrán crear o modificar tasas DTF.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125544" w:rsidP="00125544" w:rsidRDefault="00125544" w14:paraId="130A3AB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2554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generar mensajes de validación cuando los datos ingresados sean inconsistentes.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F806C2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F806C2" w:rsidP="00842D05" w:rsidRDefault="00F806C2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705D77" w14:paraId="6377F493" w14:textId="784902E9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705D77">
                    <w:rPr>
                      <w:rFonts w:ascii="Arial Narrow" w:hAnsi="Arial Narrow"/>
                      <w:sz w:val="18"/>
                      <w:szCs w:val="18"/>
                    </w:rPr>
                    <w:t>HU-008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705D77" w14:paraId="6377F494" w14:textId="39BB269E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705D77">
                    <w:rPr>
                      <w:rFonts w:ascii="Arial Narrow" w:hAnsi="Arial Narrow"/>
                      <w:sz w:val="18"/>
                      <w:szCs w:val="18"/>
                    </w:rPr>
                    <w:t>Calcular intereses automáticamente</w:t>
                  </w:r>
                </w:p>
              </w:tc>
            </w:tr>
            <w:tr w:rsidRPr="00920790" w:rsidR="00F806C2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F806C2" w:rsidP="00842D05" w:rsidRDefault="00F806C2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705D77" w14:paraId="6377F497" w14:textId="282E44BC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705D77">
                    <w:rPr>
                      <w:rFonts w:ascii="Arial Narrow" w:hAnsi="Arial Narrow"/>
                      <w:sz w:val="18"/>
                      <w:szCs w:val="18"/>
                    </w:rPr>
                    <w:t>HU-009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705D77" w14:paraId="6377F498" w14:textId="64A164D4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705D77">
                    <w:rPr>
                      <w:rFonts w:ascii="Arial Narrow" w:hAnsi="Arial Narrow"/>
                      <w:sz w:val="18"/>
                      <w:szCs w:val="18"/>
                    </w:rPr>
                    <w:t>Recalcular intereses al generar estados de cuenta</w:t>
                  </w:r>
                </w:p>
              </w:tc>
            </w:tr>
            <w:tr w:rsidRPr="00920790" w:rsidR="00F806C2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F806C2" w:rsidP="00842D05" w:rsidRDefault="00F806C2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705D77" w14:paraId="6377F49B" w14:textId="6F09691A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705D77">
                    <w:rPr>
                      <w:rFonts w:ascii="Arial Narrow" w:hAnsi="Arial Narrow"/>
                      <w:sz w:val="18"/>
                      <w:szCs w:val="18"/>
                    </w:rPr>
                    <w:t>HU-00</w:t>
                  </w:r>
                  <w:r>
                    <w:rPr>
                      <w:rFonts w:ascii="Arial Narrow" w:hAnsi="Arial Narrow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892" w:type="dxa"/>
                </w:tcPr>
                <w:p w:rsidRPr="00920790" w:rsidR="00F806C2" w:rsidP="00842D05" w:rsidRDefault="00705D77" w14:paraId="6377F49C" w14:textId="14354C29">
                  <w:pPr>
                    <w:rPr>
                      <w:rFonts w:ascii="Arial Narrow" w:hAnsi="Arial Narrow" w:eastAsia="Calibri" w:cs="Calibri"/>
                      <w:color w:val="000000" w:themeColor="text1"/>
                      <w:sz w:val="20"/>
                      <w:szCs w:val="20"/>
                    </w:rPr>
                  </w:pPr>
                  <w:r w:rsidRPr="00705D77">
                    <w:rPr>
                      <w:rFonts w:ascii="Arial Narrow" w:hAnsi="Arial Narrow" w:eastAsia="Calibri" w:cs="Calibri"/>
                      <w:color w:val="000000" w:themeColor="text1"/>
                      <w:sz w:val="20"/>
                      <w:szCs w:val="20"/>
                    </w:rPr>
                    <w:t>Consultar estado de cuenta</w:t>
                  </w:r>
                </w:p>
              </w:tc>
            </w:tr>
            <w:tr w:rsidRPr="00920790" w:rsidR="00F806C2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F806C2" w:rsidP="00842D05" w:rsidRDefault="00F806C2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F806C2" w14:paraId="6377F49F" w14:textId="77777777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</w:p>
              </w:tc>
              <w:tc>
                <w:tcPr>
                  <w:tcW w:w="5892" w:type="dxa"/>
                </w:tcPr>
                <w:p w:rsidRPr="00920790" w:rsidR="00F806C2" w:rsidP="00842D05" w:rsidRDefault="00F806C2" w14:paraId="6377F4A0" w14:textId="77777777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</w:p>
              </w:tc>
            </w:tr>
            <w:tr w:rsidRPr="00920790" w:rsidR="00F806C2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F806C2" w:rsidP="00842D05" w:rsidRDefault="00F806C2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p w:rsidRPr="00920790" w:rsidR="00F806C2" w:rsidP="00842D05" w:rsidRDefault="00F806C2" w14:paraId="6377F4A3" w14:textId="77777777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p w:rsidRPr="00920790" w:rsidR="00F806C2" w:rsidP="00842D05" w:rsidRDefault="00F806C2" w14:paraId="6377F4A4" w14:textId="77777777">
                  <w:pPr>
                    <w:rPr>
                      <w:rFonts w:ascii="Arial Narrow" w:hAnsi="Arial Narrow" w:cstheme="minorHAnsi"/>
                      <w:color w:val="C00000"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F806C2" w:rsidTr="00842D05" w14:paraId="6377F4B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B9" w14:textId="4DE78B3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705D77" w14:paraId="6377F4BA" w14:textId="2139DB4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Inicio Vigencia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705D77" w14:paraId="6377F4BB" w14:textId="56EB63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BC" w14:textId="79FAADD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BD" w14:textId="7CE8253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705D77" w14:paraId="6377F4BE" w14:textId="577D0B6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Fecha inicial de aplicación de la DTF</w:t>
                  </w:r>
                </w:p>
              </w:tc>
            </w:tr>
            <w:tr w:rsidRPr="00920790" w:rsidR="00F806C2" w:rsidTr="00842D05" w14:paraId="6377F4C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C0" w14:textId="46D53E2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705D77" w14:paraId="6377F4C1" w14:textId="0AD07DE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Fin Vigencia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705D77" w14:paraId="6377F4C2" w14:textId="453F80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C3" w14:textId="2314D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C4" w14:textId="7C3E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705D77" w14:paraId="6377F4C5" w14:textId="06FA03C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 aplicación</w:t>
                  </w:r>
                </w:p>
              </w:tc>
            </w:tr>
            <w:tr w:rsidRPr="00920790" w:rsidR="00F806C2" w:rsidTr="00842D05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C7" w14:textId="7DBD872C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705D77" w14:paraId="6377F4C8" w14:textId="3C8C6A2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Valor DTF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705D77" w14:paraId="6377F4C9" w14:textId="031FB8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CA" w14:textId="3738319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10,4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CB" w14:textId="63CA462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705D77" w14:paraId="6377F4CC" w14:textId="051083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Porcentaje DTF</w:t>
                  </w:r>
                </w:p>
              </w:tc>
            </w:tr>
            <w:tr w:rsidRPr="00920790" w:rsidR="00F806C2" w:rsidTr="00842D05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CE" w14:textId="6AF7A79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705D77" w14:paraId="6377F4CF" w14:textId="478929F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Observaciones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705D77" w14:paraId="6377F4D0" w14:textId="166F0F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D1" w14:textId="7CEDFFC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500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D2" w14:textId="1447E5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705D77" w14:paraId="6377F4D3" w14:textId="3E52AB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Comentarios del registro</w:t>
                  </w:r>
                </w:p>
              </w:tc>
            </w:tr>
            <w:tr w:rsidRPr="00920790" w:rsidR="00F806C2" w:rsidTr="00842D05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D5" w14:textId="39E5D2A1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705D77" w14:paraId="6377F4D6" w14:textId="319C31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Estado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705D77" w14:paraId="6377F4D7" w14:textId="3F99748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Lista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D8" w14:textId="4B59E38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D9" w14:textId="678B21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705D77" w14:paraId="6377F4DA" w14:textId="37DBFF3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Activa/Inactiva</w:t>
                  </w:r>
                </w:p>
              </w:tc>
            </w:tr>
            <w:tr w:rsidRPr="00920790" w:rsidR="00F806C2" w:rsidTr="00842D05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D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6377F4D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D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D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3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6377F4E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A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2CFF6F5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05D77" w:rsidR="00705D77" w:rsidP="00705D77" w:rsidRDefault="00705D77" w14:paraId="28168FE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histórico de tasas DTF.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05D77" w:rsidR="00705D77" w:rsidP="00705D77" w:rsidRDefault="00705D77" w14:paraId="067B783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05D7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nueva tasa DTF.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05D77" w:rsidR="00705D77" w:rsidP="00705D77" w:rsidRDefault="00705D77" w14:paraId="5DB9370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Actualización de tasa DTF.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05D77" w:rsidR="00F806C2" w:rsidP="00842D05" w:rsidRDefault="00705D77" w14:paraId="463F58B4" w14:textId="2797956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705D7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de tasa vigente.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05D77" w:rsidR="00F806C2" w:rsidP="00842D05" w:rsidRDefault="00705D77" w14:paraId="6377F506" w14:textId="7D92A7D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05D7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</w:tc>
            </w:tr>
            <w:tr w:rsidRPr="00920790" w:rsidR="00F806C2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0D223A19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0D223A19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F806C2" w:rsidTr="0D223A19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705D77" w:rsidR="00F806C2" w:rsidP="00705D77" w:rsidRDefault="00705D77" w14:paraId="6377F526" w14:textId="44A025B9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Registrar tasas DTF. 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10ABB8A4" w14:textId="1FCA6147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Consultar tasas DTF. </w:t>
            </w:r>
          </w:p>
          <w:p w:rsidRPr="00920790" w:rsidR="00F806C2" w:rsidP="00705D77" w:rsidRDefault="00705D77" w14:paraId="6377F529" w14:textId="190563A7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5F74AECF" w14:textId="3A9248F3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Actualizar tasas DTF. </w:t>
            </w:r>
          </w:p>
          <w:p w:rsidRPr="00920790" w:rsidR="00F806C2" w:rsidP="00705D77" w:rsidRDefault="00705D77" w14:paraId="6377F52C" w14:textId="0780769A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44874506" w14:textId="54EF9DAA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Mantener histórico. </w:t>
            </w:r>
          </w:p>
          <w:p w:rsidRPr="00920790" w:rsidR="00F806C2" w:rsidP="00705D77" w:rsidRDefault="00705D77" w14:paraId="6377F52F" w14:textId="6421D8A4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48A72D68" w14:textId="108F4A4B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Consultar tasa vigente. </w:t>
            </w:r>
          </w:p>
          <w:p w:rsidRPr="00920790" w:rsidR="00F806C2" w:rsidP="00705D77" w:rsidRDefault="00705D77" w14:paraId="6377F532" w14:textId="25D0CF11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05D77" w:rsidTr="0D223A19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01516973" w14:textId="77777777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Integrar la tasa con el cálculo de intereses. </w:t>
            </w:r>
          </w:p>
          <w:p w:rsidRPr="00705D77" w:rsidR="00705D77" w:rsidP="00705D77" w:rsidRDefault="00705D77" w14:paraId="2798BF12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05D77" w:rsidP="00842D05" w:rsidRDefault="00705D77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0D223A19" w:rsidTr="0D223A19" w14:paraId="0B3EA7BC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0B31981B" w:rsidRDefault="0B31981B" w14:paraId="0918FB43" w14:textId="3FC92435">
            <w:r w:rsidRPr="0D223A19" w:rsidR="0B31981B">
              <w:rPr>
                <w:rFonts w:ascii="Arial Narrow" w:hAnsi="Arial Narrow" w:eastAsia="Arial Narrow" w:cs="Arial Narrow"/>
                <w:b w:val="1"/>
                <w:bCs w:val="1"/>
                <w:noProof w:val="0"/>
                <w:sz w:val="22"/>
                <w:szCs w:val="22"/>
                <w:lang w:val="es-MX"/>
              </w:rPr>
              <w:t>CCAL-007 — Interés compuesto proporcional por días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0B31981B" w:rsidRDefault="0B31981B" w14:paraId="5864EC96" w14:textId="7CB49944">
            <w:r w:rsidRPr="0D223A19" w:rsidR="0B31981B"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  <w:t>Interés = ValorEntidadCuotapartista × (((1 + DTF/100)^(Días mora/365)) - 1)</w:t>
            </w:r>
          </w:p>
          <w:p w:rsidR="0D223A19" w:rsidP="0D223A19" w:rsidRDefault="0D223A19" w14:paraId="744C1A05" w14:textId="269825C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MX"/>
              </w:rPr>
            </w:pPr>
          </w:p>
          <w:p w:rsidR="0B31981B" w:rsidP="0D223A19" w:rsidRDefault="0B31981B" w14:paraId="73DCC31C" w14:textId="5FA12203">
            <w:pPr>
              <w:pStyle w:val="Normal"/>
            </w:pPr>
            <w:r w:rsidRPr="0D223A19" w:rsidR="0B31981B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La DTF registrada en esta historia será usada como insumo para calcular los intereses de recobro, de acuerdo con su periodo de vigencia.</w:t>
            </w:r>
          </w:p>
        </w:tc>
      </w:tr>
      <w:tr w:rsidRPr="00920790" w:rsidR="00F806C2" w:rsidTr="0D223A19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0D223A19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F806C2" w:rsidTr="0D223A19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3179468F" w14:textId="7E9F4C61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Acceso controlado mediante roles. </w:t>
            </w:r>
          </w:p>
          <w:p w:rsidRPr="00920790" w:rsidR="00F806C2" w:rsidP="00705D77" w:rsidRDefault="00705D77" w14:paraId="6377F539" w14:textId="744296D8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0650C365" w14:textId="3D54AB76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Registro de auditoría. </w:t>
            </w:r>
          </w:p>
          <w:p w:rsidRPr="00920790" w:rsidR="00F806C2" w:rsidP="00705D77" w:rsidRDefault="00705D77" w14:paraId="6377F53C" w14:textId="7746B4FC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3668A352" w14:textId="11B21119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Disponibilidad permanente. </w:t>
            </w:r>
          </w:p>
          <w:p w:rsidRPr="00920790" w:rsidR="00F806C2" w:rsidP="00705D77" w:rsidRDefault="00705D77" w14:paraId="6377F53F" w14:textId="06CC3036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D223A19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19FD531A" w14:textId="0EF8BB7D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Integridad de la información. </w:t>
            </w:r>
          </w:p>
          <w:p w:rsidRPr="00920790" w:rsidR="00F806C2" w:rsidP="00705D77" w:rsidRDefault="00705D77" w14:paraId="6377F542" w14:textId="097B5FBC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05D77" w:rsidTr="0D223A19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7E18902A" w14:textId="60D9400F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Trazabilidad de cambios. </w:t>
            </w:r>
          </w:p>
          <w:p w:rsidRPr="00705D77" w:rsidR="00705D77" w:rsidP="00705D77" w:rsidRDefault="00705D77" w14:paraId="1229CC77" w14:textId="6F697624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05D77" w:rsidP="00842D05" w:rsidRDefault="00705D77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05D77" w:rsidTr="0D223A19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05D77" w:rsidP="00705D77" w:rsidRDefault="00705D77" w14:paraId="7CBD2460" w14:textId="77777777">
            <w:pPr>
              <w:rPr>
                <w:rFonts w:ascii="Arial Narrow" w:hAnsi="Arial Narrow"/>
                <w:lang w:val="es-MX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lastRenderedPageBreak/>
              <w:t xml:space="preserve">Tiempo de respuesta menor a 3 segundos para consultas. </w:t>
            </w:r>
          </w:p>
          <w:p w:rsidRPr="00705D77" w:rsidR="00705D77" w:rsidP="00705D77" w:rsidRDefault="00705D77" w14:paraId="483407C2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705D77" w:rsidP="00842D05" w:rsidRDefault="00705D77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1F5" w:rsidP="00663AEE" w:rsidRDefault="008171F5" w14:paraId="0D4931B9" w14:textId="77777777">
      <w:pPr>
        <w:spacing w:after="0" w:line="240" w:lineRule="auto"/>
      </w:pPr>
      <w:r>
        <w:separator/>
      </w:r>
    </w:p>
  </w:endnote>
  <w:endnote w:type="continuationSeparator" w:id="0">
    <w:p w:rsidR="008171F5" w:rsidP="00663AEE" w:rsidRDefault="008171F5" w14:paraId="02965C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1F5" w:rsidP="00663AEE" w:rsidRDefault="008171F5" w14:paraId="0F2B823F" w14:textId="77777777">
      <w:pPr>
        <w:spacing w:after="0" w:line="240" w:lineRule="auto"/>
      </w:pPr>
      <w:r>
        <w:separator/>
      </w:r>
    </w:p>
  </w:footnote>
  <w:footnote w:type="continuationSeparator" w:id="0">
    <w:p w:rsidR="008171F5" w:rsidP="00663AEE" w:rsidRDefault="008171F5" w14:paraId="42DD19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5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E4422"/>
    <w:rsid w:val="005C173C"/>
    <w:rsid w:val="00663AEE"/>
    <w:rsid w:val="006D040C"/>
    <w:rsid w:val="00705D77"/>
    <w:rsid w:val="008171F5"/>
    <w:rsid w:val="0083172F"/>
    <w:rsid w:val="008824EE"/>
    <w:rsid w:val="008B79B2"/>
    <w:rsid w:val="00920790"/>
    <w:rsid w:val="00A1502C"/>
    <w:rsid w:val="00A36140"/>
    <w:rsid w:val="00B753F9"/>
    <w:rsid w:val="00C4788E"/>
    <w:rsid w:val="00C778E7"/>
    <w:rsid w:val="00D1342F"/>
    <w:rsid w:val="00E42061"/>
    <w:rsid w:val="00E53175"/>
    <w:rsid w:val="00EC0AC2"/>
    <w:rsid w:val="00F007A8"/>
    <w:rsid w:val="00F806C2"/>
    <w:rsid w:val="00FB7557"/>
    <w:rsid w:val="086D4FA4"/>
    <w:rsid w:val="0B31981B"/>
    <w:rsid w:val="0BEBDEAB"/>
    <w:rsid w:val="0D223A19"/>
    <w:rsid w:val="7D1B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2026-06-09T03:47:00.0000000Z</dcterms:created>
  <dcterms:modified xsi:type="dcterms:W3CDTF">2026-06-12T14:02:03.8462934Z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