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rFonts w:ascii="Calibri" w:hAnsi="Calibri"/>
          <w:b/>
          <w:color w:val="2E74B5"/>
          <w:sz w:val="26"/>
        </w:rPr>
        <w:t>COGUANA</w:t>
      </w:r>
      <w:r>
        <w:rPr>
          <w:rFonts w:ascii="Calibri" w:hAnsi="Calibri"/>
          <w:color w:val="666666"/>
          <w:sz w:val="20"/>
        </w:rPr>
        <w:br/>
        <w:t>De una tienda en Santa Anita a una plataforma escalable</w:t>
      </w:r>
    </w:p>
    <w:p>
      <w:pPr>
        <w:pStyle w:val="Title"/>
      </w:pPr>
      <w:r>
        <w:t>Plan de Implementación</w:t>
      </w:r>
    </w:p>
    <w:p>
      <w:pPr>
        <w:pStyle w:val="Subtitle"/>
      </w:pPr>
      <w:r>
        <w:t>Fases, entregables, cronograma, calidad, lanzamiento y expansión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Campo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Detalle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Coguana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Versión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1.0 — Hoja de ruta ejecutable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Fecha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25 de julio de 2026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Alcance inicial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Tienda de abarrotes y menestras de Santa Anita, Lima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Equipo actual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Un administrador/desarrollador con apoyo de Codex; dos usuarios de tienda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Plataformas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React Native + Expo; Android tienda; Android/iPhone clientes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Arquitectura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SQLite offline-first + Supabase/PostgreSQL central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Horizonte orientativo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9–14 meses a tiempo parcial para la hoja de ruta completa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Objetivo del plan</w:t>
              <w:br/>
            </w:r>
            <w:r>
              <w:t>Convertir el prototipo y la base SQLite existentes en un producto operativo, medible y escalable. La prioridad es que la tienda venda y controle inventario sin perder datos; el comercio online se incorpora después de validar esa base.</w:t>
            </w:r>
          </w:p>
        </w:tc>
      </w:tr>
    </w:tbl>
    <w:p/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440"/>
        <w:gridCol w:w="1440"/>
        <w:gridCol w:w="5400"/>
      </w:tblGrid>
      <w:tr>
        <w:trPr>
          <w:tblHeader w:val="true"/>
        </w:trPr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Versión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Fecha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Estado</w:t>
            </w:r>
          </w:p>
        </w:tc>
        <w:tc>
          <w:tcPr>
            <w:tcW w:type="dxa" w:w="5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Cambio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1.0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25/07/2026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Propuesto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Plan integral desde el estado actual hasta expansión nacional.</w:t>
            </w:r>
          </w:p>
        </w:tc>
      </w:tr>
    </w:tbl>
    <w:p/>
    <w:p>
      <w:pPr>
        <w:pStyle w:val="Heading2"/>
      </w:pPr>
      <w:r>
        <w:t>Documentos relacionados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0"/>
        <w:gridCol w:w="6300"/>
      </w:tblGrid>
      <w:tr>
        <w:trPr>
          <w:tblHeader w:val="true"/>
        </w:trPr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Documento</w:t>
            </w:r>
          </w:p>
        </w:tc>
        <w:tc>
          <w:tcPr>
            <w:tcW w:type="dxa" w:w="6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Uso en este plan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PRD Coguana v1.0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Define problema, usuarios, alcance, reglas y métricas.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TRD Coguana v1.0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Define arquitectura móvil, calidad y restricciones técnicas.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Flujo de la App v1.0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Ordena recorridos por actor y estados operativos.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UI/UX Design Brief v1.0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Establece navegación, componentes y experiencia.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Esquema de Backend v1.0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Define Supabase/PostgreSQL, RLS, sync y entidades.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Mapa de pantallas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Inventario funcional: 22 internas, 40 retail, 15 B2B, 14 delivery y 35 de expansión.</w:t>
            </w:r>
          </w:p>
        </w:tc>
      </w:tr>
    </w:tbl>
    <w:p/>
    <w:p>
      <w:pPr>
        <w:pStyle w:val="Heading1"/>
      </w:pPr>
      <w:r>
        <w:t>Contenido</w:t>
      </w:r>
    </w:p>
    <w:p>
      <w:pPr>
        <w:spacing w:after="40"/>
      </w:pPr>
      <w:r>
        <w:t>1. Resumen ejecutivo</w:t>
      </w:r>
    </w:p>
    <w:p>
      <w:pPr>
        <w:spacing w:after="40"/>
      </w:pPr>
      <w:r>
        <w:t>2. Supuestos y método de trabajo</w:t>
      </w:r>
    </w:p>
    <w:p>
      <w:pPr>
        <w:spacing w:after="40"/>
      </w:pPr>
      <w:r>
        <w:t>3. Estado inicial y línea base</w:t>
      </w:r>
    </w:p>
    <w:p>
      <w:pPr>
        <w:spacing w:after="40"/>
      </w:pPr>
      <w:r>
        <w:t>4. Estrategia de entregas</w:t>
      </w:r>
    </w:p>
    <w:p>
      <w:pPr>
        <w:spacing w:after="40"/>
      </w:pPr>
      <w:r>
        <w:t>5. Cronograma maestro</w:t>
      </w:r>
    </w:p>
    <w:p>
      <w:pPr>
        <w:spacing w:after="40"/>
      </w:pPr>
      <w:r>
        <w:t>6. Fase 0 — Estabilización</w:t>
      </w:r>
    </w:p>
    <w:p>
      <w:pPr>
        <w:spacing w:after="40"/>
      </w:pPr>
      <w:r>
        <w:t>7. Fase 1 — MVP interno</w:t>
      </w:r>
    </w:p>
    <w:p>
      <w:pPr>
        <w:spacing w:after="40"/>
      </w:pPr>
      <w:r>
        <w:t>8. Fase 2 — Backend central</w:t>
      </w:r>
    </w:p>
    <w:p>
      <w:pPr>
        <w:spacing w:after="40"/>
      </w:pPr>
      <w:r>
        <w:t>9. Fase 3 — Sincronización y dos dispositivos</w:t>
      </w:r>
    </w:p>
    <w:p>
      <w:pPr>
        <w:spacing w:after="40"/>
      </w:pPr>
      <w:r>
        <w:t>10. Fase 4 — Piloto en Santa Anita</w:t>
      </w:r>
    </w:p>
    <w:p>
      <w:pPr>
        <w:spacing w:after="40"/>
      </w:pPr>
      <w:r>
        <w:t>11. Release 1 — Tienda online</w:t>
      </w:r>
    </w:p>
    <w:p>
      <w:pPr>
        <w:spacing w:after="40"/>
      </w:pPr>
      <w:r>
        <w:t>12. Release 2 — Restaurantes</w:t>
      </w:r>
    </w:p>
    <w:p>
      <w:pPr>
        <w:spacing w:after="40"/>
      </w:pPr>
      <w:r>
        <w:t>13. Release 3 — Delivery</w:t>
      </w:r>
    </w:p>
    <w:p>
      <w:pPr>
        <w:spacing w:after="40"/>
      </w:pPr>
      <w:r>
        <w:t>14. Release 4 — Expansión</w:t>
      </w:r>
    </w:p>
    <w:p>
      <w:pPr>
        <w:spacing w:after="40"/>
      </w:pPr>
      <w:r>
        <w:t>15. Ejecución técnica y ambientes</w:t>
      </w:r>
    </w:p>
    <w:p>
      <w:pPr>
        <w:spacing w:after="40"/>
      </w:pPr>
      <w:r>
        <w:t>16. Calidad, pruebas y Definition of Done</w:t>
      </w:r>
    </w:p>
    <w:p>
      <w:pPr>
        <w:spacing w:after="40"/>
      </w:pPr>
      <w:r>
        <w:t>17. Lanzamiento, soporte y recuperación</w:t>
      </w:r>
    </w:p>
    <w:p>
      <w:pPr>
        <w:spacing w:after="40"/>
      </w:pPr>
      <w:r>
        <w:t>18. Responsabilidades y gobierno</w:t>
      </w:r>
    </w:p>
    <w:p>
      <w:pPr>
        <w:spacing w:after="40"/>
      </w:pPr>
      <w:r>
        <w:t>19. Riesgos y respuestas</w:t>
      </w:r>
    </w:p>
    <w:p>
      <w:pPr>
        <w:spacing w:after="40"/>
      </w:pPr>
      <w:r>
        <w:t>20. Métricas y decisiones go/no-go</w:t>
      </w:r>
    </w:p>
    <w:p>
      <w:pPr>
        <w:spacing w:after="40"/>
      </w:pPr>
      <w:r>
        <w:t>21. Plan inmediato de 30 días</w:t>
      </w:r>
    </w:p>
    <w:p>
      <w:pPr>
        <w:pStyle w:val="Heading1"/>
      </w:pPr>
      <w:r>
        <w:t>1. Resumen ejecutivo</w:t>
      </w:r>
    </w:p>
    <w:p>
      <w:r>
        <w:t>Coguana se implementará por capas. La primera versión útil será una herramienta interna para registrar ventas presenciales, controlar caja, inventario y precios en teléfonos Android. Luego se agregará el backend central y la sincronización entre dos dispositivos. Solo cuando esa operación funcione durante un piloto real se abrirán pedidos para clientes, restaurantes y reparto.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Decisión principal</w:t>
              <w:br/>
            </w:r>
            <w:r>
              <w:t>No se construirán las 126 pantallas o elementos funcionales de una sola vez. Cada release tendrá un objetivo de negocio, una puerta de calidad y un grupo limitado de usuarios.</w:t>
            </w:r>
          </w:p>
        </w:tc>
      </w:tr>
    </w:tbl>
    <w:p/>
    <w:p>
      <w:pPr>
        <w:pStyle w:val="Heading2"/>
      </w:pPr>
      <w:r>
        <w:t>1.1 Resultado esperado por horizonte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Horizonte</w:t>
            </w:r>
          </w:p>
        </w:tc>
        <w:tc>
          <w:tcPr>
            <w:tcW w:type="dxa" w:w="7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Resultado verificable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Meses 1–4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MVP interno estable, backend básico, dos teléfonos sincronizados y piloto en la tienda.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Meses 5–7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Tienda online limitada en Lima con catálogo, pedido, ajuste de peso y pagos definidos.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Meses 8–9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Módulo para restaurantes con precios, pedidos repetibles y atención diferenciada.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Meses 9–11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Delivery propio operable; integración externa solo si aporta valor y tiene contrato/API.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Meses 11–14+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Reportes, SUNAT, proveedores, promociones, multi-tienda y preparación nacional.</w:t>
            </w:r>
          </w:p>
        </w:tc>
      </w:tr>
    </w:tbl>
    <w:p/>
    <w:p>
      <w:r>
        <w:br w:type="page"/>
      </w:r>
    </w:p>
    <w:p>
      <w:pPr>
        <w:pStyle w:val="Heading2"/>
      </w:pPr>
      <w:r>
        <w:t>1.2 Duración y nivel de confianza</w:t>
      </w:r>
    </w:p>
    <w:p>
      <w:pPr>
        <w:pStyle w:val="ListBullet"/>
      </w:pPr>
      <w:r>
        <w:t>MVP interno operativo desde el estado actual: 12–16 semanas a tiempo parcial.</w:t>
      </w:r>
    </w:p>
    <w:p>
      <w:pPr>
        <w:pStyle w:val="ListBullet"/>
      </w:pPr>
      <w:r>
        <w:t>Retail online: 8–12 semanas adicionales.</w:t>
      </w:r>
    </w:p>
    <w:p>
      <w:pPr>
        <w:pStyle w:val="ListBullet"/>
      </w:pPr>
      <w:r>
        <w:t>Restaurantes: 4–6 semanas adicionales.</w:t>
      </w:r>
    </w:p>
    <w:p>
      <w:pPr>
        <w:pStyle w:val="ListBullet"/>
      </w:pPr>
      <w:r>
        <w:t>Delivery: 6–8 semanas adicionales.</w:t>
      </w:r>
    </w:p>
    <w:p>
      <w:pPr>
        <w:pStyle w:val="ListBullet"/>
      </w:pPr>
      <w:r>
        <w:t>Expansión: 8–12 semanas o más, según SUNAT, proveedores y número de tiendas.</w:t>
      </w:r>
    </w:p>
    <w:p>
      <w:pPr>
        <w:pStyle w:val="ListBullet"/>
      </w:pPr>
      <w:r>
        <w:t>La hoja completa se estima en 9–14 meses. Son rangos de planificación, no promesas; dependen del tiempo disponible, pruebas del negocio, aprobaciones de pagos y revisiones de App Store/Google Play.</w:t>
      </w:r>
    </w:p>
    <w:p>
      <w:r>
        <w:br w:type="page"/>
      </w:r>
    </w:p>
    <w:p>
      <w:pPr>
        <w:pStyle w:val="Heading1"/>
      </w:pPr>
      <w:r>
        <w:t>2. Supuestos y método de trabajo</w:t>
      </w:r>
    </w:p>
    <w:p>
      <w:pPr>
        <w:pStyle w:val="Heading2"/>
      </w:pPr>
      <w:r>
        <w:t>2.1 Supuestos de capacidad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Supuesto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Plan adoptado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Equipo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Una persona implementa y administra el producto; Codex apoya código, pruebas y documentación.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Disponibilidad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Trabajo parcial y sostenido; se planifica por resultados, no por horas exactas.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Usuarios piloto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Administrador, esposo y esposa en la tienda de Santa Anita.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Dispositivos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Android para operación; clientes podrán usar Android o iPhone.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Datos iniciales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Catálogo amplio todavía no digitalizado; se empezará con un subconjunto real.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Conectividad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La tienda debe seguir vendiendo sin internet.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Presupuesto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Uso progresivo de servicios administrados; proveedores de pago/delivery se contratan al necesitarse.</w:t>
            </w:r>
          </w:p>
        </w:tc>
      </w:tr>
    </w:tbl>
    <w:p/>
    <w:p>
      <w:pPr>
        <w:pStyle w:val="Heading2"/>
      </w:pPr>
      <w:r>
        <w:t>2.2 Cadencia</w:t>
      </w:r>
    </w:p>
    <w:p>
      <w:pPr>
        <w:pStyle w:val="ListBullet"/>
      </w:pPr>
      <w:r>
        <w:t>Sprints de dos semanas, con una demostración funcional al terminar.</w:t>
      </w:r>
    </w:p>
    <w:p>
      <w:pPr>
        <w:pStyle w:val="ListBullet"/>
      </w:pPr>
      <w:r>
        <w:t>Límite de trabajo en curso: una funcionalidad principal y un arreglo urgente.</w:t>
      </w:r>
    </w:p>
    <w:p>
      <w:pPr>
        <w:pStyle w:val="ListBullet"/>
      </w:pPr>
      <w:r>
        <w:t>Cada historia incluye regla de negocio, estados de UI, cambios de datos, pruebas y criterio de aceptación.</w:t>
      </w:r>
    </w:p>
    <w:p>
      <w:pPr>
        <w:pStyle w:val="ListBullet"/>
      </w:pPr>
      <w:r>
        <w:t>Los dueños validan con productos, precios, pesos y ventas reales de la tienda.</w:t>
      </w:r>
    </w:p>
    <w:p>
      <w:pPr>
        <w:pStyle w:val="ListBullet"/>
      </w:pPr>
      <w:r>
        <w:t>Cada cierre deja commit pequeño, pruebas en verde y documentación actualizada.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-spri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60"/>
        <w:jc w:val="center"/>
      </w:pPr>
      <w:r>
        <w:rPr>
          <w:i/>
        </w:rPr>
        <w:t>Figura 1. Ciclo recomendado para cada sprint. La validación del negocio forma parte del desarrollo.</w:t>
      </w:r>
    </w:p>
    <w:p>
      <w:r>
        <w:br w:type="page"/>
      </w:r>
    </w:p>
    <w:p>
      <w:pPr>
        <w:pStyle w:val="Heading1"/>
      </w:pPr>
      <w:r>
        <w:t>3. Estado inicial y línea base</w:t>
      </w:r>
    </w:p>
    <w:p>
      <w:pPr>
        <w:pStyle w:val="Heading2"/>
      </w:pPr>
      <w:r>
        <w:t>3.1 Activos existentes</w:t>
      </w:r>
    </w:p>
    <w:p>
      <w:pPr>
        <w:pStyle w:val="ListBullet"/>
      </w:pPr>
      <w:r>
        <w:t>Proyecto React Native + Expo Router + TypeScript funcionando en emulador Android.</w:t>
      </w:r>
    </w:p>
    <w:p>
      <w:pPr>
        <w:pStyle w:val="ListBullet"/>
      </w:pPr>
      <w:r>
        <w:t>Prototipo de panel administrador con Inicio, Venta, Inventario, Pedidos y Precios.</w:t>
      </w:r>
    </w:p>
    <w:p>
      <w:pPr>
        <w:pStyle w:val="ListBullet"/>
      </w:pPr>
      <w:r>
        <w:t>SQLite v2 con productos pesables/contables, presentaciones, historial de precios, auditoría y outbox.</w:t>
      </w:r>
    </w:p>
    <w:p>
      <w:pPr>
        <w:pStyle w:val="ListBullet"/>
      </w:pPr>
      <w:r>
        <w:t>Persistencia de venta/caja reportada con 21 pruebas correctas y migración v2→v3.</w:t>
      </w:r>
    </w:p>
    <w:p>
      <w:pPr>
        <w:pStyle w:val="ListBullet"/>
      </w:pPr>
      <w:r>
        <w:t>Documentación de producto, técnica, flujos, UI/UX y backend.</w:t>
      </w:r>
    </w:p>
    <w:p>
      <w:pPr>
        <w:pStyle w:val="ListBullet"/>
      </w:pPr>
      <w:r>
        <w:t>Rama de trabajo y commits utilizados para conservar avances.</w:t>
      </w:r>
    </w:p>
    <w:p>
      <w:pPr>
        <w:pStyle w:val="Heading2"/>
      </w:pPr>
      <w:r>
        <w:t>3.2 Pendientes conocidos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Pendiente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Tratamiento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Verificar repositorio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Confirmar rama limpia, commit de venta/caja y etiqueta de línea base.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PIN y roles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Implementar hash/sal/algoritmo, sesiones y auditoría por operador.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Nueva venta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Confirmar que toda la UI use repositorios SQLite y transacciones.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Pagos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Cerrar política de efectivo, Yape, Plin, tarjeta y pagos combinados.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Redondeo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Aprobar regla comercial para pesos y total en céntimos.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Correcciones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Diseñar anulaciones, devoluciones y reapertura de caja.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Implementar Supabase/PostgreSQL, idempotencia, push/pull y conflictos.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Seguridad npm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 ejecutar actualización forzada de Expo; revisar en cada actualización compatible.</w:t>
            </w:r>
          </w:p>
        </w:tc>
      </w:tr>
    </w:tbl>
    <w:p/>
    <w:p>
      <w:pPr>
        <w:pStyle w:val="Heading2"/>
      </w:pPr>
      <w:r>
        <w:t>3.3 Línea base obligatoria</w:t>
      </w:r>
    </w:p>
    <w:p>
      <w:pPr>
        <w:pStyle w:val="ListNumber"/>
      </w:pPr>
      <w:r>
        <w:t>Ejecutar lint, TypeScript, pruebas SQLite y bundle Android.</w:t>
      </w:r>
    </w:p>
    <w:p>
      <w:pPr>
        <w:pStyle w:val="ListNumber"/>
      </w:pPr>
      <w:r>
        <w:t>Probar manualmente apertura de caja, venta, reinicio de app, actualización de precio y stock.</w:t>
      </w:r>
    </w:p>
    <w:p>
      <w:pPr>
        <w:pStyle w:val="ListNumber"/>
      </w:pPr>
      <w:r>
        <w:t>Guardar commit y etiqueta de referencia; registrar versión de Expo y dependencias.</w:t>
      </w:r>
    </w:p>
    <w:p>
      <w:pPr>
        <w:pStyle w:val="ListNumber"/>
      </w:pPr>
      <w:r>
        <w:t>Exportar una copia de prueba de la base local y demostrar su restauración.</w:t>
      </w:r>
    </w:p>
    <w:p>
      <w:r>
        <w:br w:type="page"/>
      </w:r>
    </w:p>
    <w:p>
      <w:pPr>
        <w:pStyle w:val="Heading1"/>
      </w:pPr>
      <w:r>
        <w:t>4. Estrategia de entregas</w:t>
      </w:r>
    </w:p>
    <w:p>
      <w:r>
        <w:t>La implementación sigue una secuencia de reducción de riesgo. Primero se protege el dinero y el inventario local; después se prueba la sincronización; luego se expone la operación a clientes externos. Las integraciones de terceros se incorporan detrás de adaptadores para poder cambiarlas sin reescribir la aplicación.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74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rtas-lanzami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60"/>
        <w:jc w:val="center"/>
      </w:pPr>
      <w:r>
        <w:rPr>
          <w:i/>
        </w:rPr>
        <w:t>Figura 2. Puertas que deben aprobarse antes de ampliar usuarios o alcance.</w:t>
      </w:r>
    </w:p>
    <w:p>
      <w:pPr>
        <w:pStyle w:val="Heading2"/>
      </w:pPr>
      <w:r>
        <w:t>4.1 Releases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800"/>
        <w:gridCol w:w="3420"/>
        <w:gridCol w:w="2880"/>
      </w:tblGrid>
      <w:tr>
        <w:trPr>
          <w:tblHeader w:val="true"/>
        </w:trPr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Release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Usuarios</w:t>
            </w:r>
          </w:p>
        </w:tc>
        <w:tc>
          <w:tcPr>
            <w:tcW w:type="dxa" w:w="3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Propósito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No incluye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R0 — Interno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Admin + 2 vendedores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Ventas, caja, stock, precios y sincronización.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Pedidos públicos, delivery.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R1 — Retail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Clientes Lima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Catálogo, carrito, pedidos, pesos finales y cobro.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B2B avanzado, expansión.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R2 — B2B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Restaurantes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Listas, cotización/pedido y repetición.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Crédito complejo.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R3 — Delivery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Tienda + repartidores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Asignar, entregar, evidenciar y seguir.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Optimización nacional.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R4 — Escala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Varias tiendas/ciudades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Fiscal, analítica, proveedores y multi-sede.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Funciones sin validación local.</w:t>
            </w:r>
          </w:p>
        </w:tc>
      </w:tr>
    </w:tbl>
    <w:p/>
    <w:p>
      <w:pPr>
        <w:pStyle w:val="Heading1"/>
      </w:pPr>
      <w:r>
        <w:t>5. Cronograma maestro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6653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-produc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65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60"/>
        <w:jc w:val="center"/>
      </w:pPr>
      <w:r>
        <w:rPr>
          <w:i/>
        </w:rPr>
        <w:t>Figura 3. Horizonte orientativo. Las barras expresan rangos, no fechas contractuales.</w:t>
      </w:r>
    </w:p>
    <w:p>
      <w:pPr>
        <w:pStyle w:val="Heading2"/>
      </w:pPr>
      <w:r>
        <w:t>5.1 Dependencias críticas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Antes de iniciar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Debe estar aprobado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Sincronización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Modelo local estable, operation_id, auditoría y reglas de conflicto.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Piloto de tienda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Venta/caja local, dos dispositivos, respaldo, recuperación y PIN.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Retail online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Piloto interno aprobado, catálogo central, stock confiable y política de pedidos por peso.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Pagos online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Proveedor, contrato, webhook, reembolso, conciliación y términos.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Delivery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Zonas, tarifas, tiempos, prueba de entrega y responsable de incidencias.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Expansión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Multi-tienda aislada por RLS, métricas, soporte, facturación y operación repetible.</w:t>
            </w:r>
          </w:p>
        </w:tc>
      </w:tr>
    </w:tbl>
    <w:p/>
    <w:p>
      <w:r>
        <w:br w:type="page"/>
      </w:r>
    </w:p>
    <w:p>
      <w:pPr>
        <w:pStyle w:val="Heading1"/>
      </w:pPr>
      <w:r>
        <w:t>6. Fase 0 — Estabilización</w:t>
      </w:r>
    </w:p>
    <w:p>
      <w:r>
        <w:t>Duración objetivo: 1 semana. Propósito: convertir el estado actual en una base comprobable y recuperable.</w:t>
      </w:r>
    </w:p>
    <w:p>
      <w:pPr>
        <w:pStyle w:val="Heading2"/>
      </w:pPr>
      <w:r>
        <w:t>6.1 Entregables</w:t>
      </w:r>
    </w:p>
    <w:p>
      <w:pPr>
        <w:pStyle w:val="ListBullet"/>
      </w:pPr>
      <w:r>
        <w:t>Rama y commit de línea base verificados; árbol de trabajo entendido.</w:t>
      </w:r>
    </w:p>
    <w:p>
      <w:pPr>
        <w:pStyle w:val="ListBullet"/>
      </w:pPr>
      <w:r>
        <w:t>Matriz de pruebas manuales de los cinco flujos actuales.</w:t>
      </w:r>
    </w:p>
    <w:p>
      <w:pPr>
        <w:pStyle w:val="ListBullet"/>
      </w:pPr>
      <w:r>
        <w:t>Catálogo piloto de 20–30 productos: menestras pesables, unidades y presentaciones.</w:t>
      </w:r>
    </w:p>
    <w:p>
      <w:pPr>
        <w:pStyle w:val="ListBullet"/>
      </w:pPr>
      <w:r>
        <w:t>Políticas preliminares de caja, redondeo, anulaciones, devoluciones y actualización de precios.</w:t>
      </w:r>
    </w:p>
    <w:p>
      <w:pPr>
        <w:pStyle w:val="ListBullet"/>
      </w:pPr>
      <w:r>
        <w:t>Backlog priorizado para cuatro sprints y lista explícita de fuera de alcance.</w:t>
      </w:r>
    </w:p>
    <w:p>
      <w:pPr>
        <w:pStyle w:val="Heading2"/>
      </w:pPr>
      <w:r>
        <w:t>6.2 Criterios de salida</w:t>
      </w:r>
    </w:p>
    <w:p>
      <w:pPr>
        <w:pStyle w:val="ListBullet"/>
      </w:pPr>
      <w:r>
        <w:t>Un clon limpio instala dependencias compatibles y genera bundle Android.</w:t>
      </w:r>
    </w:p>
    <w:p>
      <w:pPr>
        <w:pStyle w:val="ListBullet"/>
      </w:pPr>
      <w:r>
        <w:t>La venta persiste después de cerrar y abrir la aplicación.</w:t>
      </w:r>
    </w:p>
    <w:p>
      <w:pPr>
        <w:pStyle w:val="ListBullet"/>
      </w:pPr>
      <w:r>
        <w:t>Se conoce cómo respaldar y restaurar la base SQLite de prueba.</w:t>
      </w:r>
    </w:p>
    <w:p>
      <w:pPr>
        <w:pStyle w:val="ListBullet"/>
      </w:pPr>
      <w:r>
        <w:t>No existen cambios importantes sin commit.</w:t>
      </w:r>
    </w:p>
    <w:p>
      <w:pPr>
        <w:pStyle w:val="ListBullet"/>
      </w:pPr>
      <w:r>
        <w:t>Los dueños confirman productos, unidades y políticas usadas en las pruebas.</w:t>
      </w:r>
    </w:p>
    <w:p>
      <w:pPr>
        <w:pStyle w:val="Heading2"/>
      </w:pPr>
      <w:r>
        <w:t>6.3 Backlog sugerido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6840"/>
        <w:gridCol w:w="1440"/>
      </w:tblGrid>
      <w:tr>
        <w:trPr>
          <w:tblHeader w:val="true"/>
        </w:trPr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ID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Historia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Prioridad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F0-01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Como administrador, quiero una línea base recuperable para continuar sin perder avances.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P0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F0-02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Como vendedor, quiero probar una venta completa con un producto por gramos y otro por unidad.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P0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F0-03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Como dueño, quiero aprobar cómo se redondean pesos y montos.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P0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F0-04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Como equipo, quiero 20–30 productos reales para validar la app.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P1</w:t>
            </w:r>
          </w:p>
        </w:tc>
      </w:tr>
    </w:tbl>
    <w:p/>
    <w:p>
      <w:r>
        <w:br w:type="page"/>
      </w:r>
    </w:p>
    <w:p>
      <w:pPr>
        <w:pStyle w:val="Heading1"/>
      </w:pPr>
      <w:r>
        <w:t>7. Fase 1 — MVP interno</w:t>
      </w:r>
    </w:p>
    <w:p>
      <w:r>
        <w:t>Duración objetivo: semanas 2–8, con trabajo de backend iniciado al final sin abrir múltiples frentes. El resultado debe sustituir el registro manual básico durante un piloto controlado.</w:t>
      </w:r>
    </w:p>
    <w:p>
      <w:pPr>
        <w:pStyle w:val="Heading2"/>
      </w:pPr>
      <w:r>
        <w:t>7.1 Alcance funcional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7020"/>
      </w:tblGrid>
      <w:tr>
        <w:trPr>
          <w:tblHeader w:val="true"/>
        </w:trPr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Área</w:t>
            </w:r>
          </w:p>
        </w:tc>
        <w:tc>
          <w:tcPr>
            <w:tcW w:type="dxa" w:w="7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Incluye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Acceso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PIN seguro, operador activo, roles ADMIN y VENDEDOR, bloqueo y cierre de sesión.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Buscar producto, gramos/kg/unidad/presentación, cantidad por monto, edición y total.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Pagos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Efectivo, Yape, Plin y tarjeta registrados; combinación solo si se aprueba y prueba.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Caja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Apertura, ventas del turno, entradas/salidas autorizadas, arqueo y cierre.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Inventario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Stock, movimientos, ajuste con motivo, mínimo y alerta.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Precios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Cambio general, historial, presentación calculada/fija y auditoría.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Correcciones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Anulación/devolución mediante eventos compensatorios; sin borrar ventas confirmadas.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Estados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Carga, vacío, error, sin conexión, reintento y confirmación.</w:t>
            </w:r>
          </w:p>
        </w:tc>
      </w:tr>
    </w:tbl>
    <w:p/>
    <w:p>
      <w:pPr>
        <w:pStyle w:val="Heading2"/>
      </w:pPr>
      <w:r>
        <w:t>7.2 Sprints propuestos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4050"/>
        <w:gridCol w:w="4050"/>
      </w:tblGrid>
      <w:tr>
        <w:trPr>
          <w:tblHeader w:val="true"/>
        </w:trPr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Sprint</w:t>
            </w:r>
          </w:p>
        </w:tc>
        <w:tc>
          <w:tcPr>
            <w:tcW w:type="dxa" w:w="4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Objetivo</w:t>
            </w:r>
          </w:p>
        </w:tc>
        <w:tc>
          <w:tcPr>
            <w:tcW w:type="dxa" w:w="4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Demostración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S1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Acceso, PIN, roles y operador activo.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Esposo/esposa entran con identidad separada.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S2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 SQLite completa y unidades/presentaciones.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 mixta persiste tras reinicio.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S3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Pagos y caja transaccional.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Apertura, venta, arqueo y cierre cuadran.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S4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Inventario, precios y correcciones.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Precio cambia; venta descuenta; devolución compensa.</w:t>
            </w:r>
          </w:p>
        </w:tc>
      </w:tr>
    </w:tbl>
    <w:p/>
    <w:p>
      <w:r>
        <w:br w:type="page"/>
      </w:r>
    </w:p>
    <w:p>
      <w:pPr>
        <w:pStyle w:val="Heading2"/>
      </w:pPr>
      <w:r>
        <w:t>7.3 Puerta G0 — Base local estable</w:t>
      </w:r>
    </w:p>
    <w:p>
      <w:pPr>
        <w:pStyle w:val="ListBullet"/>
      </w:pPr>
      <w:r>
        <w:t>100 ventas automáticas de prueba sin stock negativo ni duplicación.</w:t>
      </w:r>
    </w:p>
    <w:p>
      <w:pPr>
        <w:pStyle w:val="ListBullet"/>
      </w:pPr>
      <w:r>
        <w:t>Dinero siempre en céntimos y cantidades en unidad base.</w:t>
      </w:r>
    </w:p>
    <w:p>
      <w:pPr>
        <w:pStyle w:val="ListBullet"/>
      </w:pPr>
      <w:r>
        <w:t>Una interrupción durante confirmación deja toda la transacción o ninguna parte.</w:t>
      </w:r>
    </w:p>
    <w:p>
      <w:pPr>
        <w:pStyle w:val="ListBullet"/>
      </w:pPr>
      <w:r>
        <w:t>Cierre de caja coincide con pagos y movimientos autorizados.</w:t>
      </w:r>
    </w:p>
    <w:p>
      <w:pPr>
        <w:pStyle w:val="ListBullet"/>
      </w:pPr>
      <w:r>
        <w:t>El administrador puede auditar actor, dispositivo, hora y motivo.</w:t>
      </w:r>
    </w:p>
    <w:p>
      <w:pPr>
        <w:pStyle w:val="Heading1"/>
      </w:pPr>
      <w:r>
        <w:t>8. Fase 2 — Backend central</w:t>
      </w:r>
    </w:p>
    <w:p>
      <w:r>
        <w:t>Duración objetivo: semanas 5–10. Se implementa por dominios y con RLS desde la primera migración.</w:t>
      </w:r>
    </w:p>
    <w:p>
      <w:pPr>
        <w:pStyle w:val="Heading2"/>
      </w:pPr>
      <w:r>
        <w:t>8.1 Entregables técnicos</w:t>
      </w:r>
    </w:p>
    <w:p>
      <w:pPr>
        <w:pStyle w:val="ListNumber"/>
      </w:pPr>
      <w:r>
        <w:t>Crear proyecto Supabase de desarrollo y repositorio de migraciones versionadas.</w:t>
      </w:r>
    </w:p>
    <w:p>
      <w:pPr>
        <w:pStyle w:val="ListNumber"/>
      </w:pPr>
      <w:r>
        <w:t>Crear organization Coguana, store Santa Anita, profiles, memberships y devices.</w:t>
      </w:r>
    </w:p>
    <w:p>
      <w:pPr>
        <w:pStyle w:val="ListNumber"/>
      </w:pPr>
      <w:r>
        <w:t>Implementar catálogo, presentaciones, precios, inventario, caja, ventas y pagos.</w:t>
      </w:r>
    </w:p>
    <w:p>
      <w:pPr>
        <w:pStyle w:val="ListNumber"/>
      </w:pPr>
      <w:r>
        <w:t>Aplicar RLS por tienda, rol y pertenencia; probar accesos permitidos y denegados.</w:t>
      </w:r>
    </w:p>
    <w:p>
      <w:pPr>
        <w:pStyle w:val="ListNumber"/>
      </w:pPr>
      <w:r>
        <w:t>Implementar funciones transaccionales e idempotentes para operaciones críticas.</w:t>
      </w:r>
    </w:p>
    <w:p>
      <w:pPr>
        <w:pStyle w:val="ListNumber"/>
      </w:pPr>
      <w:r>
        <w:t>Agregar change_log/sync_operations, observabilidad mínima y respaldo.</w:t>
      </w:r>
    </w:p>
    <w:p>
      <w:pPr>
        <w:pStyle w:val="Heading2"/>
      </w:pPr>
      <w:r>
        <w:t>8.2 Orden de migraciones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20"/>
        <w:gridCol w:w="324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Migración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Contenido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Prueba mínima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001_identity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Organización, tienda, perfiles, membresías y dispositivos.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Aislamiento por tienda/rol.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002_catalog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Productos, presentaciones e historial de precios.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Precio/versionado y RLS.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003_inventory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Movimientos y saldo.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 stock negativo.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004_pos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Caja, ventas, líneas y pagos.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Confirmación atómica/idempotente.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005_sync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Operaciones, change_log y cursores.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Repetición sin duplicados.</w:t>
            </w:r>
          </w:p>
        </w:tc>
      </w:tr>
    </w:tbl>
    <w:p/>
    <w:p>
      <w:pPr>
        <w:pStyle w:val="Heading2"/>
      </w:pPr>
      <w:r>
        <w:t>8.3 No negociables</w:t>
      </w:r>
    </w:p>
    <w:p>
      <w:pPr>
        <w:pStyle w:val="ListBullet"/>
      </w:pPr>
      <w:r>
        <w:t>Ninguna service_role key o secreto dentro de la app.</w:t>
      </w:r>
    </w:p>
    <w:p>
      <w:pPr>
        <w:pStyle w:val="ListBullet"/>
      </w:pPr>
      <w:r>
        <w:t>RLS activado en todas las tablas expuestas.</w:t>
      </w:r>
    </w:p>
    <w:p>
      <w:pPr>
        <w:pStyle w:val="ListBullet"/>
      </w:pPr>
      <w:r>
        <w:t>Migraciones repetibles; cambios manuales en producción están prohibidos.</w:t>
      </w:r>
    </w:p>
    <w:p>
      <w:pPr>
        <w:pStyle w:val="ListBullet"/>
      </w:pPr>
      <w:r>
        <w:t>Datos de cada tienda identificados por store_id.</w:t>
      </w:r>
    </w:p>
    <w:p>
      <w:pPr>
        <w:pStyle w:val="ListBullet"/>
      </w:pPr>
      <w:r>
        <w:t>Logs sin PIN, token, número completo de tarjeta ni información innecesaria.</w:t>
      </w:r>
    </w:p>
    <w:p>
      <w:pPr>
        <w:pStyle w:val="Heading1"/>
      </w:pPr>
      <w:r>
        <w:t>9. Fase 3 — Sincronización y dos dispositivos</w:t>
      </w:r>
    </w:p>
    <w:p>
      <w:r>
        <w:t>Duración objetivo: semanas 9–13. Propósito: operar sin internet y converger al volver la conexión.</w:t>
      </w:r>
    </w:p>
    <w:p>
      <w:pPr>
        <w:pStyle w:val="Heading2"/>
      </w:pPr>
      <w:r>
        <w:t>9.1 Incrementos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Incremento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Alcance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 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Registro de dispositivo, sesión y descarga inicial de catálogo.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 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Outbox de cambios de precio e inventario con operation_id.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 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Push de ventas/caja y respuesta idempotente.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 4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Pull incremental con cursor, reintentos y errores observables.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 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Conflictos: precio/stock/estado, regla por servidor y auditoría.</w:t>
            </w:r>
          </w:p>
        </w:tc>
      </w:tr>
    </w:tbl>
    <w:p/>
    <w:p>
      <w:pPr>
        <w:pStyle w:val="Heading2"/>
      </w:pPr>
      <w:r>
        <w:t>9.2 Escenarios obligatorios</w:t>
      </w:r>
    </w:p>
    <w:p>
      <w:pPr>
        <w:pStyle w:val="ListBullet"/>
      </w:pPr>
      <w:r>
        <w:t>El teléfono A vende offline y sincroniza después sin duplicar la venta.</w:t>
      </w:r>
    </w:p>
    <w:p>
      <w:pPr>
        <w:pStyle w:val="ListBullet"/>
      </w:pPr>
      <w:r>
        <w:t>El teléfono B recibe el nuevo stock y precio.</w:t>
      </w:r>
    </w:p>
    <w:p>
      <w:pPr>
        <w:pStyle w:val="ListBullet"/>
      </w:pPr>
      <w:r>
        <w:t>La misma operación se envía dos veces y el servidor devuelve un único resultado.</w:t>
      </w:r>
    </w:p>
    <w:p>
      <w:pPr>
        <w:pStyle w:val="ListBullet"/>
      </w:pPr>
      <w:r>
        <w:t>Ambos dispositivos actualizan un precio; se aplica la política aprobada y queda historial.</w:t>
      </w:r>
    </w:p>
    <w:p>
      <w:pPr>
        <w:pStyle w:val="ListBullet"/>
      </w:pPr>
      <w:r>
        <w:t>Un token vence durante sync; la app reautentica o informa sin perder la outbox.</w:t>
      </w:r>
    </w:p>
    <w:p>
      <w:pPr>
        <w:pStyle w:val="ListBullet"/>
      </w:pPr>
      <w:r>
        <w:t>Un dispositivo permanece varios días offline y recupera todos los cambios por cursor.</w:t>
      </w:r>
    </w:p>
    <w:p>
      <w:pPr>
        <w:pStyle w:val="Heading2"/>
      </w:pPr>
      <w:r>
        <w:t>9.3 Puerta G1 — Dos dispositivos</w:t>
      </w:r>
    </w:p>
    <w:p>
      <w:pPr>
        <w:pStyle w:val="ListBullet"/>
      </w:pPr>
      <w:r>
        <w:t>Pruebas automatizadas de idempotencia y RLS en verde.</w:t>
      </w:r>
    </w:p>
    <w:p>
      <w:pPr>
        <w:pStyle w:val="ListBullet"/>
      </w:pPr>
      <w:r>
        <w:t>Prueba real con dos teléfonos Android y conectividad intermitente.</w:t>
      </w:r>
    </w:p>
    <w:p>
      <w:pPr>
        <w:pStyle w:val="ListBullet"/>
      </w:pPr>
      <w:r>
        <w:t>Diferencias de stock/precio detectables y resolubles.</w:t>
      </w:r>
    </w:p>
    <w:p>
      <w:pPr>
        <w:pStyle w:val="ListBullet"/>
      </w:pPr>
      <w:r>
        <w:t>Panel de diagnóstico muestra pendientes, último sync y error accionable.</w:t>
      </w:r>
    </w:p>
    <w:p>
      <w:r>
        <w:br w:type="page"/>
      </w:r>
    </w:p>
    <w:p>
      <w:pPr>
        <w:pStyle w:val="Heading1"/>
      </w:pPr>
      <w:r>
        <w:t>10. Fase 4 — Piloto en Santa Anita</w:t>
      </w:r>
    </w:p>
    <w:p>
      <w:r>
        <w:t>Duración objetivo: semanas 14–16. El piloto usa datos reales con alcance y horario controlados.</w:t>
      </w:r>
    </w:p>
    <w:p>
      <w:pPr>
        <w:pStyle w:val="Heading2"/>
      </w:pPr>
      <w:r>
        <w:t>10.1 Preparación</w:t>
      </w:r>
    </w:p>
    <w:p>
      <w:pPr>
        <w:pStyle w:val="ListNumber"/>
      </w:pPr>
      <w:r>
        <w:t>Capacitar a esposo, esposa y administrador con una guía de cinco flujos.</w:t>
      </w:r>
    </w:p>
    <w:p>
      <w:pPr>
        <w:pStyle w:val="ListNumber"/>
      </w:pPr>
      <w:r>
        <w:t>Cargar catálogo piloto, precios, stock inicial y usuarios.</w:t>
      </w:r>
    </w:p>
    <w:p>
      <w:pPr>
        <w:pStyle w:val="ListNumber"/>
      </w:pPr>
      <w:r>
        <w:t>Crear build Android de piloto, registrar versión y mantener build anterior.</w:t>
      </w:r>
    </w:p>
    <w:p>
      <w:pPr>
        <w:pStyle w:val="ListNumber"/>
      </w:pPr>
      <w:r>
        <w:t>Definir canal de incidencia y formato de evidencia: hora, pantalla, operación y efecto.</w:t>
      </w:r>
    </w:p>
    <w:p>
      <w:pPr>
        <w:pStyle w:val="ListNumber"/>
      </w:pPr>
      <w:r>
        <w:t>Respaldar antes del inicio y practicar restauración.</w:t>
      </w:r>
    </w:p>
    <w:p>
      <w:pPr>
        <w:pStyle w:val="Heading2"/>
      </w:pPr>
      <w:r>
        <w:t>10.2 Ejecución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20"/>
        <w:gridCol w:w="324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Periodo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Uso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Revisión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Días 1–2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Ventas de un turno y doble registro manual de control.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Totales, stock y errores.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Días 3–4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Mayor parte de ventas del turno en la app.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Caja, sync y tiempos.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Días 5–7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Operación normal controlada.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Incidencias, adopción y recuperación.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Semana 2–3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Corrección, regresión y segundo ciclo.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Decisión G2.</w:t>
            </w:r>
          </w:p>
        </w:tc>
      </w:tr>
    </w:tbl>
    <w:p/>
    <w:p>
      <w:pPr>
        <w:pStyle w:val="Heading2"/>
      </w:pPr>
      <w:r>
        <w:t>10.3 Puerta G2 — Piloto aprobado</w:t>
      </w:r>
    </w:p>
    <w:p>
      <w:pPr>
        <w:pStyle w:val="ListBullet"/>
      </w:pPr>
      <w:r>
        <w:t>Siete días operativos sin pérdida de venta ni corrupción de inventario.</w:t>
      </w:r>
    </w:p>
    <w:p>
      <w:pPr>
        <w:pStyle w:val="ListBullet"/>
      </w:pPr>
      <w:r>
        <w:t>Diferencia de caja dentro de la tolerancia aprobada por el negocio.</w:t>
      </w:r>
    </w:p>
    <w:p>
      <w:pPr>
        <w:pStyle w:val="ListBullet"/>
      </w:pPr>
      <w:r>
        <w:t>Al menos 95 % de ventas piloto se registra sin asistencia técnica.</w:t>
      </w:r>
    </w:p>
    <w:p>
      <w:pPr>
        <w:pStyle w:val="ListBullet"/>
      </w:pPr>
      <w:r>
        <w:t>Incidencias P0/P1 cerradas; existe procedimiento de contingencia.</w:t>
      </w:r>
    </w:p>
    <w:p>
      <w:pPr>
        <w:pStyle w:val="ListBullet"/>
      </w:pPr>
      <w:r>
        <w:t>Los tres usuarios aceptan continuar con la app.</w:t>
      </w:r>
    </w:p>
    <w:p>
      <w:r>
        <w:br w:type="page"/>
      </w:r>
    </w:p>
    <w:p>
      <w:pPr>
        <w:pStyle w:val="Heading1"/>
      </w:pPr>
      <w:r>
        <w:t>11. Release 1 — Tienda online</w:t>
      </w:r>
    </w:p>
    <w:p>
      <w:r>
        <w:t>Duración objetivo: 8–12 semanas después de G2. Lanzamiento inicial limitado a zonas definidas de Lima.</w:t>
      </w:r>
    </w:p>
    <w:p>
      <w:pPr>
        <w:pStyle w:val="Heading2"/>
      </w:pPr>
      <w:r>
        <w:t>11.1 Alcance</w:t>
      </w:r>
    </w:p>
    <w:p>
      <w:pPr>
        <w:pStyle w:val="ListBullet"/>
      </w:pPr>
      <w:r>
        <w:t>Registro/inicio de cliente, dirección y consentimiento.</w:t>
      </w:r>
    </w:p>
    <w:p>
      <w:pPr>
        <w:pStyle w:val="ListBullet"/>
      </w:pPr>
      <w:r>
        <w:t>Catálogo, categorías, búsqueda, imágenes y disponibilidad.</w:t>
      </w:r>
    </w:p>
    <w:p>
      <w:pPr>
        <w:pStyle w:val="ListBullet"/>
      </w:pPr>
      <w:r>
        <w:t>Carrito con gramos, kilos, unidades y presentaciones.</w:t>
      </w:r>
    </w:p>
    <w:p>
      <w:pPr>
        <w:pStyle w:val="ListBullet"/>
      </w:pPr>
      <w:r>
        <w:t>Checkout con recojo o delivery, franja y costo.</w:t>
      </w:r>
    </w:p>
    <w:p>
      <w:pPr>
        <w:pStyle w:val="ListBullet"/>
      </w:pPr>
      <w:r>
        <w:t>Pedido estimado, preparación, peso real, total final y aceptación cuando corresponda.</w:t>
      </w:r>
    </w:p>
    <w:p>
      <w:pPr>
        <w:pStyle w:val="ListBullet"/>
      </w:pPr>
      <w:r>
        <w:t>Yape, Plin y tarjeta según integración aprobada; webhooks y conciliación.</w:t>
      </w:r>
    </w:p>
    <w:p>
      <w:pPr>
        <w:pStyle w:val="ListBullet"/>
      </w:pPr>
      <w:r>
        <w:t>Historial, estados, notificaciones y contacto de soporte.</w:t>
      </w:r>
    </w:p>
    <w:p>
      <w:pPr>
        <w:pStyle w:val="Heading2"/>
      </w:pPr>
      <w:r>
        <w:t>11.2 Secuencia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Sprint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Entregable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R1-S1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Identidad de cliente, direcciones y catálogo central.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R1-S2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Carrito, disponibilidad y cálculo estimado.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R1-S3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Checkout, orden y preparación por peso.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R1-S4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Pago, webhook, conciliación y reembolso.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R1-S5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Seguimiento, notificaciones, soporte y analítica.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R1-S6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Piloto cerrado con clientes invitados y correcciones.</w:t>
            </w:r>
          </w:p>
        </w:tc>
      </w:tr>
    </w:tbl>
    <w:p/>
    <w:p>
      <w:pPr>
        <w:pStyle w:val="Heading2"/>
      </w:pPr>
      <w:r>
        <w:t>11.3 Puerta G3 — Retail limitado</w:t>
      </w:r>
    </w:p>
    <w:p>
      <w:pPr>
        <w:pStyle w:val="ListBullet"/>
      </w:pPr>
      <w:r>
        <w:t>Pedido repetido no genera doble cobro ni doble descuento.</w:t>
      </w:r>
    </w:p>
    <w:p>
      <w:pPr>
        <w:pStyle w:val="ListBullet"/>
      </w:pPr>
      <w:r>
        <w:t>Total estimado y final por peso se explican claramente.</w:t>
      </w:r>
    </w:p>
    <w:p>
      <w:pPr>
        <w:pStyle w:val="ListBullet"/>
      </w:pPr>
      <w:r>
        <w:t>Pago confirmado solo por señal confiable del proveedor.</w:t>
      </w:r>
    </w:p>
    <w:p>
      <w:pPr>
        <w:pStyle w:val="ListBullet"/>
      </w:pPr>
      <w:r>
        <w:t>Cancelación y reembolso tienen responsable, estado y auditoría.</w:t>
      </w:r>
    </w:p>
    <w:p>
      <w:pPr>
        <w:pStyle w:val="ListBullet"/>
      </w:pPr>
      <w:r>
        <w:t>Términos, privacidad y atención de incidentes están publicados.</w:t>
      </w:r>
    </w:p>
    <w:p>
      <w:r>
        <w:br w:type="page"/>
      </w:r>
    </w:p>
    <w:p>
      <w:pPr>
        <w:pStyle w:val="Heading1"/>
      </w:pPr>
      <w:r>
        <w:t>12. Release 2 — Restaurantes</w:t>
      </w:r>
    </w:p>
    <w:p>
      <w:r>
        <w:t>Duración objetivo: 4–6 semanas. Se habilita después de dominar pedidos retail y preparación por peso.</w:t>
      </w:r>
    </w:p>
    <w:p>
      <w:pPr>
        <w:pStyle w:val="Heading2"/>
      </w:pPr>
      <w:r>
        <w:t>12.1 Alcance</w:t>
      </w:r>
    </w:p>
    <w:p>
      <w:pPr>
        <w:pStyle w:val="ListBullet"/>
      </w:pPr>
      <w:r>
        <w:t>Perfil de negocio, contactos y direcciones múltiples.</w:t>
      </w:r>
    </w:p>
    <w:p>
      <w:pPr>
        <w:pStyle w:val="ListBullet"/>
      </w:pPr>
      <w:r>
        <w:t>Lista de precios B2B con vigencia, mínimo y presentación.</w:t>
      </w:r>
    </w:p>
    <w:p>
      <w:pPr>
        <w:pStyle w:val="ListBullet"/>
      </w:pPr>
      <w:r>
        <w:t>Cotización o pedido, observaciones, sustituciones y total final.</w:t>
      </w:r>
    </w:p>
    <w:p>
      <w:pPr>
        <w:pStyle w:val="ListBullet"/>
      </w:pPr>
      <w:r>
        <w:t>Repetir pedido frecuente y plantillas.</w:t>
      </w:r>
    </w:p>
    <w:p>
      <w:pPr>
        <w:pStyle w:val="ListBullet"/>
      </w:pPr>
      <w:r>
        <w:t>Estados de aprobación/preparación/entrega y comprobante.</w:t>
      </w:r>
    </w:p>
    <w:p>
      <w:pPr>
        <w:pStyle w:val="ListBullet"/>
      </w:pPr>
      <w:r>
        <w:t>Reporte simple de pedidos por restaurante.</w:t>
      </w:r>
    </w:p>
    <w:p>
      <w:pPr>
        <w:pStyle w:val="Heading2"/>
      </w:pPr>
      <w:r>
        <w:t>12.2 Validación</w:t>
      </w:r>
    </w:p>
    <w:p>
      <w:pPr>
        <w:pStyle w:val="ListBullet"/>
      </w:pPr>
      <w:r>
        <w:t>Piloto con 1–3 restaurantes cercanos, sin crédito complejo inicialmente.</w:t>
      </w:r>
    </w:p>
    <w:p>
      <w:pPr>
        <w:pStyle w:val="ListBullet"/>
      </w:pPr>
      <w:r>
        <w:t>Confirmar horarios de corte, capacidad, precios y sustituciones.</w:t>
      </w:r>
    </w:p>
    <w:p>
      <w:pPr>
        <w:pStyle w:val="ListBullet"/>
      </w:pPr>
      <w:r>
        <w:t>Medir frecuencia de repetición, ticket y tiempo de preparación.</w:t>
      </w:r>
    </w:p>
    <w:p>
      <w:pPr>
        <w:pStyle w:val="ListBullet"/>
      </w:pPr>
      <w:r>
        <w:t>Crédito, límites y cobranza pasan a una fase posterior con reglas contables.</w:t>
      </w:r>
    </w:p>
    <w:p>
      <w:pPr>
        <w:pStyle w:val="Heading1"/>
      </w:pPr>
      <w:r>
        <w:t>13. Release 3 — Delivery</w:t>
      </w:r>
    </w:p>
    <w:p>
      <w:r>
        <w:t>Duración objetivo: 6–8 semanas. Primero delivery propio; la empresa externa se integra después de validar API, costo y SLA.</w:t>
      </w:r>
    </w:p>
    <w:p>
      <w:pPr>
        <w:pStyle w:val="Heading2"/>
      </w:pPr>
      <w:r>
        <w:t>13.1 Alcance propio</w:t>
      </w:r>
    </w:p>
    <w:p>
      <w:pPr>
        <w:pStyle w:val="ListBullet"/>
      </w:pPr>
      <w:r>
        <w:t>Zonas, tarifas, capacidad y franjas.</w:t>
      </w:r>
    </w:p>
    <w:p>
      <w:pPr>
        <w:pStyle w:val="ListBullet"/>
      </w:pPr>
      <w:r>
        <w:t>Asignación a repartidor, aceptación y navegación.</w:t>
      </w:r>
    </w:p>
    <w:p>
      <w:pPr>
        <w:pStyle w:val="ListBullet"/>
      </w:pPr>
      <w:r>
        <w:t>Estados recogido/en camino/entregado/incidencia.</w:t>
      </w:r>
    </w:p>
    <w:p>
      <w:pPr>
        <w:pStyle w:val="ListBullet"/>
      </w:pPr>
      <w:r>
        <w:t>Prueba de entrega y política de privacidad.</w:t>
      </w:r>
    </w:p>
    <w:p>
      <w:pPr>
        <w:pStyle w:val="ListBullet"/>
      </w:pPr>
      <w:r>
        <w:t>Reasignación, intento fallido, devolución y soporte.</w:t>
      </w:r>
    </w:p>
    <w:p>
      <w:pPr>
        <w:pStyle w:val="Heading2"/>
      </w:pPr>
      <w:r>
        <w:t>13.2 Integración externa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Condición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Requisito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Contrato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Precios, cobertura, responsabilidad y tratamiento de datos.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API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Crear entrega, cancelar, consultar estado, webhook y autenticación.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Confiabilidad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Idempotencia, reintento, firma de webhook y conciliación.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Contingencia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Operación manual si el proveedor no responde.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Métrica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Costo, entrega a tiempo, incidentes y satisfacción.</w:t>
            </w:r>
          </w:p>
        </w:tc>
      </w:tr>
    </w:tbl>
    <w:p/>
    <w:p>
      <w:pPr>
        <w:pStyle w:val="Heading1"/>
      </w:pPr>
      <w:r>
        <w:t>14. Release 4 — Expansión</w:t>
      </w:r>
    </w:p>
    <w:p>
      <w:r>
        <w:t>Duración objetivo: 8–12 semanas o más. Esta fase convierte una operación validada en una plataforma repetible para nuevas tiendas y ciudades; no se activa solo por completar pantallas.</w:t>
      </w:r>
    </w:p>
    <w:p>
      <w:pPr>
        <w:pStyle w:val="Heading2"/>
      </w:pPr>
      <w:r>
        <w:t>14.1 Capacidades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7020"/>
      </w:tblGrid>
      <w:tr>
        <w:trPr>
          <w:tblHeader w:val="true"/>
        </w:trPr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Capacidad</w:t>
            </w:r>
          </w:p>
        </w:tc>
        <w:tc>
          <w:tcPr>
            <w:tcW w:type="dxa" w:w="7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Resultado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Multi-tienda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Configuración, catálogo/precio por tienda, stock aislado y consolidación.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Fiscal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Comprobantes y SUNAT mediante proveedor/servicio autorizado.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Abastecimiento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Proveedores, compras, recepción, costos y lotes si el negocio lo requiere.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Analítica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Ventas, margen, rotación, quiebres, merma y desempeño de pedidos.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Comercial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Promociones, cupones y segmentación con límites de margen.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Operación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Roles ampliados, soporte, monitoreo, respaldo y capacitación.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Geografía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Zonas, tarifas, monedas/impuestos si aplicaran y configuración por sede.</w:t>
            </w:r>
          </w:p>
        </w:tc>
      </w:tr>
    </w:tbl>
    <w:p/>
    <w:p>
      <w:pPr>
        <w:pStyle w:val="Heading2"/>
      </w:pPr>
      <w:r>
        <w:t>14.2 Puerta G4 — Preparación para escala</w:t>
      </w:r>
    </w:p>
    <w:p>
      <w:pPr>
        <w:pStyle w:val="ListBullet"/>
      </w:pPr>
      <w:r>
        <w:t>Nueva tienda se configura sin cambios de código.</w:t>
      </w:r>
    </w:p>
    <w:p>
      <w:pPr>
        <w:pStyle w:val="ListBullet"/>
      </w:pPr>
      <w:r>
        <w:t>RLS impide acceso cruzado y existe prueba automatizada.</w:t>
      </w:r>
    </w:p>
    <w:p>
      <w:pPr>
        <w:pStyle w:val="ListBullet"/>
      </w:pPr>
      <w:r>
        <w:t>Objetivos de disponibilidad, soporte y recuperación están medidos.</w:t>
      </w:r>
    </w:p>
    <w:p>
      <w:pPr>
        <w:pStyle w:val="ListBullet"/>
      </w:pPr>
      <w:r>
        <w:t>Costo por pedido y margen permiten expansión.</w:t>
      </w:r>
    </w:p>
    <w:p>
      <w:pPr>
        <w:pStyle w:val="ListBullet"/>
      </w:pPr>
      <w:r>
        <w:t>Existe responsable operacional en cada sede.</w:t>
      </w:r>
    </w:p>
    <w:p>
      <w:r>
        <w:br w:type="page"/>
      </w:r>
    </w:p>
    <w:p>
      <w:pPr>
        <w:pStyle w:val="Heading1"/>
      </w:pPr>
      <w:r>
        <w:t>15. Ejecución técnica y ambientes</w:t>
      </w:r>
    </w:p>
    <w:p>
      <w:pPr>
        <w:pStyle w:val="Heading2"/>
      </w:pPr>
      <w:r>
        <w:t>15.1 Flujo Git</w:t>
      </w:r>
    </w:p>
    <w:p>
      <w:pPr>
        <w:pStyle w:val="ListNumber"/>
      </w:pPr>
      <w:r>
        <w:t>Crear una rama feature/&lt;objetivo&gt; desde la rama estable.</w:t>
      </w:r>
    </w:p>
    <w:p>
      <w:pPr>
        <w:pStyle w:val="ListNumber"/>
      </w:pPr>
      <w:r>
        <w:t>Hacer cambios pequeños y revisar diff antes de aprobar.</w:t>
      </w:r>
    </w:p>
    <w:p>
      <w:pPr>
        <w:pStyle w:val="ListNumber"/>
      </w:pPr>
      <w:r>
        <w:t>Ejecutar lint, TypeScript, pruebas y bundle según el cambio.</w:t>
      </w:r>
    </w:p>
    <w:p>
      <w:pPr>
        <w:pStyle w:val="ListNumber"/>
      </w:pPr>
      <w:r>
        <w:t>Crear commit descriptivo; no mezclar refactorizaciones no relacionadas.</w:t>
      </w:r>
    </w:p>
    <w:p>
      <w:pPr>
        <w:pStyle w:val="ListNumber"/>
      </w:pPr>
      <w:r>
        <w:t>Integrar a main solo cuando la puerta del sprint se cumpla.</w:t>
      </w:r>
    </w:p>
    <w:p>
      <w:pPr>
        <w:pStyle w:val="ListNumber"/>
      </w:pPr>
      <w:r>
        <w:t>Etiquetar builds piloto y releases; conservar notas de migración y rollback.</w:t>
      </w:r>
    </w:p>
    <w:p>
      <w:pPr>
        <w:pStyle w:val="Heading2"/>
      </w:pPr>
      <w:r>
        <w:t>15.2 Ambientes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20"/>
        <w:gridCol w:w="2160"/>
        <w:gridCol w:w="3240"/>
        <w:gridCol w:w="2340"/>
      </w:tblGrid>
      <w:tr>
        <w:trPr>
          <w:tblHeader w:val="true"/>
        </w:trPr>
        <w:tc>
          <w:tcPr>
            <w:tcW w:type="dxa" w:w="16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Ambiente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Datos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Uso</w:t>
            </w:r>
          </w:p>
        </w:tc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Regla</w:t>
            </w:r>
          </w:p>
        </w:tc>
      </w:tr>
      <w:tr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Local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Ficticios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Desarrollo y pruebas rápidas.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Puede reiniciarse.</w:t>
            </w:r>
          </w:p>
        </w:tc>
      </w:tr>
      <w:tr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Development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Ficticios/controlados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Supabase compartido de desarrollo.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Nunca pagos reales.</w:t>
            </w:r>
          </w:p>
        </w:tc>
      </w:tr>
      <w:tr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Staging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Anonimizados/prueba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Migraciones, RLS, sync y build candidato.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Config similar a producción.</w:t>
            </w:r>
          </w:p>
        </w:tc>
      </w:tr>
      <w:tr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Production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Reales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Tienda y clientes.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Cambios por migración y aprobación.</w:t>
            </w:r>
          </w:p>
        </w:tc>
      </w:tr>
    </w:tbl>
    <w:p/>
    <w:p>
      <w:pPr>
        <w:pStyle w:val="Heading2"/>
      </w:pPr>
      <w:r>
        <w:t>15.3 Configuración y secretos</w:t>
      </w:r>
    </w:p>
    <w:p>
      <w:pPr>
        <w:pStyle w:val="ListBullet"/>
      </w:pPr>
      <w:r>
        <w:t>Variables públicas separadas por ambiente; secretos solo en servicios de servidor.</w:t>
      </w:r>
    </w:p>
    <w:p>
      <w:pPr>
        <w:pStyle w:val="ListBullet"/>
      </w:pPr>
      <w:r>
        <w:t>Claves rotables y de mínimo privilegio.</w:t>
      </w:r>
    </w:p>
    <w:p>
      <w:pPr>
        <w:pStyle w:val="ListBullet"/>
      </w:pPr>
      <w:r>
        <w:t>Ningún archivo .env real se versiona.</w:t>
      </w:r>
    </w:p>
    <w:p>
      <w:pPr>
        <w:pStyle w:val="ListBullet"/>
      </w:pPr>
      <w:r>
        <w:t>Builds identifican versión, ambiente y commit.</w:t>
      </w:r>
    </w:p>
    <w:p>
      <w:pPr>
        <w:pStyle w:val="ListBullet"/>
      </w:pPr>
      <w:r>
        <w:t>Actualizar Expo solo en rama separada, con matriz de regresión; no usar npm audit fix --force.</w:t>
      </w:r>
    </w:p>
    <w:p>
      <w:r>
        <w:br w:type="page"/>
      </w:r>
    </w:p>
    <w:p>
      <w:pPr>
        <w:pStyle w:val="Heading1"/>
      </w:pPr>
      <w:r>
        <w:t>16. Calidad, pruebas y Definition of Done</w:t>
      </w:r>
    </w:p>
    <w:p>
      <w:pPr>
        <w:pStyle w:val="Heading2"/>
      </w:pPr>
      <w:r>
        <w:t>16.1 Pirámide de pruebas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040"/>
        <w:gridCol w:w="252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Nivel</w:t>
            </w:r>
          </w:p>
        </w:tc>
        <w:tc>
          <w:tcPr>
            <w:tcW w:type="dxa" w:w="50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Cobertura prioritaria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Frecuencia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Unitarias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Cálculos de peso, precio, redondeo, totales y estados.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Cada cambio.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Repositorios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SQLite, migraciones, transacciones, stock e historial.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Cada cambio de datos.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Backend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SQL, funciones, RLS, idempotencia y cursores.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Cada migración.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Integración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App ↔ Supabase ↔ proveedor simulado.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Cada sprint relevante.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UI/E2E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Venta, caja, pedido y entrega críticos.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Candidato a release.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Campo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Teléfono real, red lenta/offline, reinicio y batería.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Pilotos/releases.</w:t>
            </w:r>
          </w:p>
        </w:tc>
      </w:tr>
    </w:tbl>
    <w:p/>
    <w:p>
      <w:pPr>
        <w:pStyle w:val="Heading2"/>
      </w:pPr>
      <w:r>
        <w:t>16.2 Definition of Done</w:t>
      </w:r>
    </w:p>
    <w:p>
      <w:pPr>
        <w:pStyle w:val="ListBullet"/>
      </w:pPr>
      <w:r>
        <w:t>Criterios de aceptación demostrados con datos representativos.</w:t>
      </w:r>
    </w:p>
    <w:p>
      <w:pPr>
        <w:pStyle w:val="ListBullet"/>
      </w:pPr>
      <w:r>
        <w:t>Estados normal, vacío, carga, error y offline implementados.</w:t>
      </w:r>
    </w:p>
    <w:p>
      <w:pPr>
        <w:pStyle w:val="ListBullet"/>
      </w:pPr>
      <w:r>
        <w:t>Migración hacia adelante y, cuando sea viable, rollback/compensación documentados.</w:t>
      </w:r>
    </w:p>
    <w:p>
      <w:pPr>
        <w:pStyle w:val="ListBullet"/>
      </w:pPr>
      <w:r>
        <w:t>Pruebas relevantes en verde y sin advertencias nuevas importantes.</w:t>
      </w:r>
    </w:p>
    <w:p>
      <w:pPr>
        <w:pStyle w:val="ListBullet"/>
      </w:pPr>
      <w:r>
        <w:t>Sin secretos, datos personales innecesarios ni bypass de RLS.</w:t>
      </w:r>
    </w:p>
    <w:p>
      <w:pPr>
        <w:pStyle w:val="ListBullet"/>
      </w:pPr>
      <w:r>
        <w:t>Accesibilidad básica: contraste, texto legible, objetivos táctiles y mensajes comprensibles.</w:t>
      </w:r>
    </w:p>
    <w:p>
      <w:pPr>
        <w:pStyle w:val="ListBullet"/>
      </w:pPr>
      <w:r>
        <w:t>Documento, backlog y notas de release actualizados.</w:t>
      </w:r>
    </w:p>
    <w:p>
      <w:pPr>
        <w:pStyle w:val="ListBullet"/>
      </w:pPr>
      <w:r>
        <w:t>Dueño/administrador acepta la demostración.</w:t>
      </w:r>
    </w:p>
    <w:p>
      <w:pPr>
        <w:pStyle w:val="Heading2"/>
      </w:pPr>
      <w:r>
        <w:t>16.3 Severidad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5400"/>
        <w:gridCol w:w="2700"/>
      </w:tblGrid>
      <w:tr>
        <w:trPr>
          <w:tblHeader w:val="true"/>
        </w:trPr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Nivel</w:t>
            </w:r>
          </w:p>
        </w:tc>
        <w:tc>
          <w:tcPr>
            <w:tcW w:type="dxa" w:w="5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Ejemplo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Decisión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P0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Pérdida/duplicación de venta, cobro doble, acceso ajeno.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Detener uso/release.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P1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Caja no cuadra, stock erróneo, sync bloqueado.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Corregir antes de puerta.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P2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Flujo difícil con alternativa segura.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Planificar próximo sprint.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P3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Detalle visual o mejora menor.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Backlog.</w:t>
            </w:r>
          </w:p>
        </w:tc>
      </w:tr>
    </w:tbl>
    <w:p/>
    <w:p>
      <w:r>
        <w:br w:type="page"/>
      </w:r>
    </w:p>
    <w:p>
      <w:pPr>
        <w:pStyle w:val="Heading1"/>
      </w:pPr>
      <w:r>
        <w:t>17. Lanzamiento, soporte y recuperación</w:t>
      </w:r>
    </w:p>
    <w:p>
      <w:pPr>
        <w:pStyle w:val="Heading2"/>
      </w:pPr>
      <w:r>
        <w:t>17.1 Checklist de release</w:t>
      </w:r>
    </w:p>
    <w:p>
      <w:pPr>
        <w:pStyle w:val="ListBullet"/>
      </w:pPr>
      <w:r>
        <w:t>Versión y commit identificados; changelog y alcance publicados.</w:t>
      </w:r>
    </w:p>
    <w:p>
      <w:pPr>
        <w:pStyle w:val="ListBullet"/>
      </w:pPr>
      <w:r>
        <w:t>Migraciones probadas en copia de staging.</w:t>
      </w:r>
    </w:p>
    <w:p>
      <w:pPr>
        <w:pStyle w:val="ListBullet"/>
      </w:pPr>
      <w:r>
        <w:t>Respaldo reciente y restauración ensayada.</w:t>
      </w:r>
    </w:p>
    <w:p>
      <w:pPr>
        <w:pStyle w:val="ListBullet"/>
      </w:pPr>
      <w:r>
        <w:t>Monitoreo, alertas, responsable y canal de soporte activos.</w:t>
      </w:r>
    </w:p>
    <w:p>
      <w:pPr>
        <w:pStyle w:val="ListBullet"/>
      </w:pPr>
      <w:r>
        <w:t>Build anterior disponible y procedimiento de desactivación definido.</w:t>
      </w:r>
    </w:p>
    <w:p>
      <w:pPr>
        <w:pStyle w:val="ListBullet"/>
      </w:pPr>
      <w:r>
        <w:t>Usuarios capacitados y contingencia manual preparada.</w:t>
      </w:r>
    </w:p>
    <w:p>
      <w:pPr>
        <w:pStyle w:val="Heading2"/>
      </w:pPr>
      <w:r>
        <w:t>17.2 Estrategia de despliegue</w:t>
      </w:r>
    </w:p>
    <w:p>
      <w:pPr>
        <w:pStyle w:val="ListNumber"/>
      </w:pPr>
      <w:r>
        <w:t>Distribuir primero al administrador.</w:t>
      </w:r>
    </w:p>
    <w:p>
      <w:pPr>
        <w:pStyle w:val="ListNumber"/>
      </w:pPr>
      <w:r>
        <w:t>Habilitar un vendedor y un turno.</w:t>
      </w:r>
    </w:p>
    <w:p>
      <w:pPr>
        <w:pStyle w:val="ListNumber"/>
      </w:pPr>
      <w:r>
        <w:t>Comparar venta/caja/stock con control manual.</w:t>
      </w:r>
    </w:p>
    <w:p>
      <w:pPr>
        <w:pStyle w:val="ListNumber"/>
      </w:pPr>
      <w:r>
        <w:t>Ampliar a ambos vendedores cuando las métricas sean correctas.</w:t>
      </w:r>
    </w:p>
    <w:p>
      <w:pPr>
        <w:pStyle w:val="ListNumber"/>
      </w:pPr>
      <w:r>
        <w:t>Para clientes, usar lista de invitados y zonas limitadas antes de publicación abierta.</w:t>
      </w:r>
    </w:p>
    <w:p>
      <w:pPr>
        <w:pStyle w:val="Heading2"/>
      </w:pPr>
      <w:r>
        <w:t>17.3 Recuperación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Falla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Respuesta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App no abre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Volver a build estable; conservar base; recopilar logs mínimos.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 detenido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Seguir offline, no borrar outbox, diagnosticar y reintentar.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 duplicada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Bloquear operación, identificar operation_id y compensar con auditoría.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Stock inconsistente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Congelar ajuste automático, conciliar movimientos y registrar corrección.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Proveedor de pago caído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Deshabilitar método, mostrar alternativa y conciliar pendientes.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Backend degradado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Mantener POS offline; pausar pedidos online si no se puede prometer stock.</w:t>
            </w:r>
          </w:p>
        </w:tc>
      </w:tr>
    </w:tbl>
    <w:p/>
    <w:p>
      <w:r>
        <w:br w:type="page"/>
      </w:r>
    </w:p>
    <w:p>
      <w:pPr>
        <w:pStyle w:val="Heading1"/>
      </w:pPr>
      <w:r>
        <w:t>18. Responsabilidades y gobierno</w:t>
      </w:r>
    </w:p>
    <w:p>
      <w:pPr>
        <w:pStyle w:val="Heading2"/>
      </w:pPr>
      <w:r>
        <w:t>18.1 Matriz de responsabilidades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0"/>
        <w:gridCol w:w="2070"/>
        <w:gridCol w:w="2070"/>
        <w:gridCol w:w="2160"/>
      </w:tblGrid>
      <w:tr>
        <w:trPr>
          <w:tblHeader w:val="true"/>
        </w:trPr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Actividad</w:t>
            </w:r>
          </w:p>
        </w:tc>
        <w:tc>
          <w:tcPr>
            <w:tcW w:type="dxa" w:w="20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Administrador</w:t>
            </w:r>
          </w:p>
        </w:tc>
        <w:tc>
          <w:tcPr>
            <w:tcW w:type="dxa" w:w="20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Dueños tienda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Codex/apoyo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Priorizar alcance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Responsable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Consultados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Asesora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Políticas comerciales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Coordina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Aprueban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Documenta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Implementar/revisar código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Aprueba y ejecuta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Informados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Asiste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Pruebas técnicas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Responsable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Participan en campo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Asiste/automatiza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Aceptar flujo operativo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Coordina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Responsables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Registra hallazgos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Credenciales/proveedores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Custodia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Autorizan contrato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 custodia secretos</w:t>
            </w:r>
          </w:p>
        </w:tc>
      </w:tr>
      <w:t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Publicar release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Autoriza/ejecuta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Aprueban operación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Prepara checklist</w:t>
            </w:r>
          </w:p>
        </w:tc>
      </w:tr>
    </w:tbl>
    <w:p/>
    <w:p>
      <w:pPr>
        <w:pStyle w:val="Heading2"/>
      </w:pPr>
      <w:r>
        <w:t>18.2 Decisiones que requieren aprobación del negocio</w:t>
      </w:r>
    </w:p>
    <w:p>
      <w:pPr>
        <w:pStyle w:val="ListBullet"/>
      </w:pPr>
      <w:r>
        <w:t>Redondeo y tolerancia entre peso solicitado, preparado y cobrado.</w:t>
      </w:r>
    </w:p>
    <w:p>
      <w:pPr>
        <w:pStyle w:val="ListBullet"/>
      </w:pPr>
      <w:r>
        <w:t>Caja por tienda, dispositivo o turno.</w:t>
      </w:r>
    </w:p>
    <w:p>
      <w:pPr>
        <w:pStyle w:val="ListBullet"/>
      </w:pPr>
      <w:r>
        <w:t>Pagos combinados y evidencia de Yape/Plin.</w:t>
      </w:r>
    </w:p>
    <w:p>
      <w:pPr>
        <w:pStyle w:val="ListBullet"/>
      </w:pPr>
      <w:r>
        <w:t>Anulación, devolución, sustitución y reembolso.</w:t>
      </w:r>
    </w:p>
    <w:p>
      <w:pPr>
        <w:pStyle w:val="ListBullet"/>
      </w:pPr>
      <w:r>
        <w:t>Zonas, tarifas, mínimos y tiempos de delivery.</w:t>
      </w:r>
    </w:p>
    <w:p>
      <w:pPr>
        <w:pStyle w:val="ListBullet"/>
      </w:pPr>
      <w:r>
        <w:t>Precios y condiciones para restaurantes.</w:t>
      </w:r>
    </w:p>
    <w:p>
      <w:pPr>
        <w:pStyle w:val="ListBullet"/>
      </w:pPr>
      <w:r>
        <w:t>Datos personales, evidencia de entrega y tiempo de conservación.</w:t>
      </w:r>
    </w:p>
    <w:p>
      <w:pPr>
        <w:pStyle w:val="Heading2"/>
      </w:pPr>
      <w:r>
        <w:t>18.3 Control de cambio</w:t>
      </w:r>
    </w:p>
    <w:p>
      <w:pPr>
        <w:pStyle w:val="ListNumber"/>
      </w:pPr>
      <w:r>
        <w:t>Registrar solicitud, problema y actor beneficiado.</w:t>
      </w:r>
    </w:p>
    <w:p>
      <w:pPr>
        <w:pStyle w:val="ListNumber"/>
      </w:pPr>
      <w:r>
        <w:t>Estimar impacto en alcance, datos, seguridad, pruebas y cronograma.</w:t>
      </w:r>
    </w:p>
    <w:p>
      <w:pPr>
        <w:pStyle w:val="ListNumber"/>
      </w:pPr>
      <w:r>
        <w:t>Elegir: reemplazar alcance, mover a otro release o rechazar.</w:t>
      </w:r>
    </w:p>
    <w:p>
      <w:pPr>
        <w:pStyle w:val="ListNumber"/>
      </w:pPr>
      <w:r>
        <w:t>Actualizar PRD/TRD/flujo/UI/backend si la decisión altera el diseño.</w:t>
      </w:r>
    </w:p>
    <w:p>
      <w:pPr>
        <w:pStyle w:val="ListNumber"/>
      </w:pPr>
      <w:r>
        <w:t>No introducir cambios de alto impacto a mitad de piloto salvo P0/P1.</w:t>
      </w:r>
    </w:p>
    <w:p>
      <w:r>
        <w:br w:type="page"/>
      </w:r>
    </w:p>
    <w:p>
      <w:pPr>
        <w:pStyle w:val="Heading1"/>
      </w:pPr>
      <w:r>
        <w:t>19. Riesgos y respuestas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30"/>
        <w:gridCol w:w="900"/>
        <w:gridCol w:w="1080"/>
        <w:gridCol w:w="4050"/>
      </w:tblGrid>
      <w:tr>
        <w:trPr>
          <w:tblHeader w:val="true"/>
        </w:trPr>
        <w:tc>
          <w:tcPr>
            <w:tcW w:type="dxa" w:w="33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Riesgo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Prob.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Impacto</w:t>
            </w:r>
          </w:p>
        </w:tc>
        <w:tc>
          <w:tcPr>
            <w:tcW w:type="dxa" w:w="4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Respuesta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Alcance demasiado grande para una persona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Alta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Alto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Releases; WIP 1; posponer opcionales.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Catálogo incompleto o inconsistente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Alta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Alto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Piloto 20–30 productos; importador y validación.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Pérdida/duplicación por offline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Media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Crítico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Transacciones, outbox, idempotencia y pruebas.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Políticas comerciales no definidas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Alta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Alto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Decisión escrita antes de implementar.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Pagos/proveedores retrasan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Media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Alto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Adaptadores, sandbox y alternativa manual controlada.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Errores de permisos/RLS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Media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Crítico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Pruebas negativas y revisión por rol/tienda.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Dependencias Expo vulnerables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Media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Medio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Actualizar compatible; no forzar salto mayor.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Adopción baja en tienda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Media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Alto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Co-diseño, capacitación y piloto gradual.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Costo de operación crece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Media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Medio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Métricas de uso, límites y revisión mensual.</w:t>
            </w:r>
          </w:p>
        </w:tc>
      </w:tr>
      <w:tr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Logo sin derechos verificables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Alta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Medio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Obtener original/licencia o rediseñar antes de publicar.</w:t>
            </w:r>
          </w:p>
        </w:tc>
      </w:tr>
    </w:tbl>
    <w:p/>
    <w:p>
      <w:pPr>
        <w:pStyle w:val="Heading2"/>
      </w:pPr>
      <w:r>
        <w:t>19.1 Reserva de planificación</w:t>
      </w:r>
    </w:p>
    <w:p>
      <w:pPr>
        <w:pStyle w:val="ListBullet"/>
      </w:pPr>
      <w:r>
        <w:t>Reservar 20–30 % de cada release para errores, aprendizaje y ajustes de operación.</w:t>
      </w:r>
    </w:p>
    <w:p>
      <w:pPr>
        <w:pStyle w:val="ListBullet"/>
      </w:pPr>
      <w:r>
        <w:t>No comprometer el 100 % del tiempo a funciones nuevas.</w:t>
      </w:r>
    </w:p>
    <w:p>
      <w:pPr>
        <w:pStyle w:val="ListBullet"/>
      </w:pPr>
      <w:r>
        <w:t>Reestimar al cerrar cada puerta con datos del trabajo real.</w:t>
      </w:r>
    </w:p>
    <w:p>
      <w:r>
        <w:br w:type="page"/>
      </w:r>
    </w:p>
    <w:p>
      <w:pPr>
        <w:pStyle w:val="Heading1"/>
      </w:pPr>
      <w:r>
        <w:t>20. Métricas y decisiones go/no-go</w:t>
      </w:r>
    </w:p>
    <w:p>
      <w:pPr>
        <w:pStyle w:val="Heading2"/>
      </w:pPr>
      <w:r>
        <w:t>20.1 Métricas internas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60"/>
        <w:gridCol w:w="5400"/>
      </w:tblGrid>
      <w:tr>
        <w:trPr>
          <w:tblHeader w:val="true"/>
        </w:trPr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Métrica</w:t>
            </w:r>
          </w:p>
        </w:tc>
        <w:tc>
          <w:tcPr>
            <w:tcW w:type="dxa" w:w="5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Meta inicial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Ventas registradas sin asistencia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≥ 95 % durante piloto.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Pérdida o duplicación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0 eventos.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Diferencia de caja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Dentro de tolerancia aprobada.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Tiempo de venta común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Medir línea base; reducir por sprint.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 pendiente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Visible; recupera automáticamente al volver internet.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Incidencias P0/P1 abiertas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0 para lanzamiento.</w:t>
            </w:r>
          </w:p>
        </w:tc>
      </w:tr>
    </w:tbl>
    <w:p/>
    <w:p>
      <w:pPr>
        <w:pStyle w:val="Heading2"/>
      </w:pPr>
      <w:r>
        <w:t>20.2 Métricas retail/B2B/delivery</w:t>
      </w:r>
    </w:p>
    <w:p>
      <w:pPr>
        <w:pStyle w:val="ListBullet"/>
      </w:pPr>
      <w:r>
        <w:t>Conversión catálogo→pedido, abandono de checkout y pedidos completados.</w:t>
      </w:r>
    </w:p>
    <w:p>
      <w:pPr>
        <w:pStyle w:val="ListBullet"/>
      </w:pPr>
      <w:r>
        <w:t>Diferencia entre total estimado y final por peso.</w:t>
      </w:r>
    </w:p>
    <w:p>
      <w:pPr>
        <w:pStyle w:val="ListBullet"/>
      </w:pPr>
      <w:r>
        <w:t>Cobros conciliados, reembolsos y fallas por método.</w:t>
      </w:r>
    </w:p>
    <w:p>
      <w:pPr>
        <w:pStyle w:val="ListBullet"/>
      </w:pPr>
      <w:r>
        <w:t>Tiempo de preparación, entrega a tiempo e incidencias.</w:t>
      </w:r>
    </w:p>
    <w:p>
      <w:pPr>
        <w:pStyle w:val="ListBullet"/>
      </w:pPr>
      <w:r>
        <w:t>Repetición de clientes/restaurantes, ticket promedio y margen.</w:t>
      </w:r>
    </w:p>
    <w:p>
      <w:pPr>
        <w:pStyle w:val="Heading2"/>
      </w:pPr>
      <w:r>
        <w:t>20.3 Regla go/no-go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GO</w:t>
              <w:br/>
            </w:r>
            <w:r>
              <w:t>La puerta se aprueba si no hay P0/P1, los datos cuadran, el rollback está disponible, los responsables pueden operar el flujo y las métricas mínimas se cumplen.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NO-GO</w:t>
              <w:br/>
            </w:r>
            <w:r>
              <w:t>Se detiene o reduce el lanzamiento si existe riesgo de pérdida de datos, cobro incorrecto, acceso indebido, stock no confiable o falta de responsable operativo. Se corrige y se repite la prueba.</w:t>
            </w:r>
          </w:p>
        </w:tc>
      </w:tr>
    </w:tbl>
    <w:p/>
    <w:p>
      <w:r>
        <w:br w:type="page"/>
      </w:r>
    </w:p>
    <w:p>
      <w:pPr>
        <w:pStyle w:val="Heading1"/>
      </w:pPr>
      <w:r>
        <w:t>21. Plan inmediato de 30 días</w:t>
      </w:r>
    </w:p>
    <w:p>
      <w:r>
        <w:t>El siguiente mes debe cerrar incertidumbres del MVP interno y producir una primera versión coherente, sin comenzar todavía la tienda online.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240"/>
        <w:gridCol w:w="4680"/>
      </w:tblGrid>
      <w:tr>
        <w:trPr>
          <w:tblHeader w:val="true"/>
        </w:trP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Semana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Objetivo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Entregable verificable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Estabilizar línea base.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Commit/etiqueta, pruebas, respaldo y catálogo piloto.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Cerrar acceso y políticas.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PIN/roles y decisiones de caja, redondeo y correcciones.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Completar venta SQLite.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 mixta por gramos/unidad/presentación persiste y descuenta.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4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Cerrar pagos y caja.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Apertura, cobro, arqueo, cierre y regresión en Android.</w:t>
            </w:r>
          </w:p>
        </w:tc>
      </w:tr>
    </w:tbl>
    <w:p/>
    <w:p>
      <w:pPr>
        <w:pStyle w:val="Heading2"/>
      </w:pPr>
      <w:r>
        <w:t>21.1 Diez acciones concretas</w:t>
      </w:r>
    </w:p>
    <w:p>
      <w:pPr>
        <w:pStyle w:val="ListNumber"/>
      </w:pPr>
      <w:r>
        <w:t>Confirmar que el último trabajo de venta/caja quedó guardado en un commit.</w:t>
      </w:r>
    </w:p>
    <w:p>
      <w:pPr>
        <w:pStyle w:val="ListNumber"/>
      </w:pPr>
      <w:r>
        <w:t>Crear una etiqueta de línea base y registrar versiones de Node, Expo y expo-sqlite.</w:t>
      </w:r>
    </w:p>
    <w:p>
      <w:pPr>
        <w:pStyle w:val="ListNumber"/>
      </w:pPr>
      <w:r>
        <w:t>Cargar 20–30 productos reales con al menos cinco pesables y cinco presentaciones.</w:t>
      </w:r>
    </w:p>
    <w:p>
      <w:pPr>
        <w:pStyle w:val="ListNumber"/>
      </w:pPr>
      <w:r>
        <w:t>Escribir y aprobar la regla de redondeo y tolerancia de peso.</w:t>
      </w:r>
    </w:p>
    <w:p>
      <w:pPr>
        <w:pStyle w:val="ListNumber"/>
      </w:pPr>
      <w:r>
        <w:t>Definir caja por turno/dispositivo y política de reapertura.</w:t>
      </w:r>
    </w:p>
    <w:p>
      <w:pPr>
        <w:pStyle w:val="ListNumber"/>
      </w:pPr>
      <w:r>
        <w:t>Implementar PIN seguro y separar ADMIN de VENDEDOR.</w:t>
      </w:r>
    </w:p>
    <w:p>
      <w:pPr>
        <w:pStyle w:val="ListNumber"/>
      </w:pPr>
      <w:r>
        <w:t>Conectar completamente Nueva venta a los repositorios SQLite.</w:t>
      </w:r>
    </w:p>
    <w:p>
      <w:pPr>
        <w:pStyle w:val="ListNumber"/>
      </w:pPr>
      <w:r>
        <w:t>Implementar pagos/cierre de caja y eventos de corrección.</w:t>
      </w:r>
    </w:p>
    <w:p>
      <w:pPr>
        <w:pStyle w:val="ListNumber"/>
      </w:pPr>
      <w:r>
        <w:t>Ejecutar pruebas automáticas y manuales en el emulador y un Android real.</w:t>
      </w:r>
    </w:p>
    <w:p>
      <w:pPr>
        <w:pStyle w:val="ListNumber"/>
      </w:pPr>
      <w:r>
        <w:t>Revisar G0 y decidir el backlog del backend B1.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Siguiente tarea recomendada</w:t>
              <w:br/>
            </w:r>
            <w:r>
              <w:t>Antes de escribir nuevas pantallas, auditar el repositorio y convertir las decisiones pendientes de PIN, caja, pagos, redondeo y correcciones en historias aceptables. Después implementar el primer sprint del MVP interno.</w:t>
            </w:r>
          </w:p>
        </w:tc>
      </w:tr>
    </w:tbl>
    <w:p/>
    <w:p>
      <w:r>
        <w:br w:type="page"/>
      </w:r>
    </w:p>
    <w:p>
      <w:pPr>
        <w:pStyle w:val="Heading1"/>
      </w:pPr>
      <w:r>
        <w:t>Aprobación del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2700"/>
        <w:gridCol w:w="1980"/>
        <w:gridCol w:w="216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Rol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Nombre</w:t>
            </w:r>
          </w:p>
        </w:tc>
        <w:tc>
          <w:tcPr>
            <w:tcW w:type="dxa" w:w="1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Decisión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Fecha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Administrador del producto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Propietario/a de la tienda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Responsable técnico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</w:tr>
    </w:tbl>
    <w:p/>
    <w:p>
      <w:pPr>
        <w:pStyle w:val="Heading2"/>
      </w:pPr>
      <w:r>
        <w:t>Nota de marca</w:t>
      </w:r>
    </w:p>
    <w:p>
      <w:r>
        <w:t>El logo compartido es provisional y contiene marcas de agua/avisos de derechos de terceros. Antes de publicar la aplicación, Coguana deberá obtener el archivo original con autorización de uso o crear una identidad visual propia.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 xml:space="preserve">Confidencial · Versión 1.0 · Página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rPr>
        <w:rFonts w:ascii="Calibri" w:hAnsi="Calibri"/>
        <w:b/>
        <w:color w:val="1F4D78"/>
        <w:sz w:val="18"/>
      </w:rPr>
      <w:t>COGUANA  |  PLAN DE IMPLEMENTACIÓN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ind w:left="1080" w:hanging="36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Calibri" w:hAnsi="Calibri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Implementación — Coguana</dc:title>
  <dc:subject>Hoja de ruta, fases, calidad, lanzamiento y expansión</dc:subject>
  <dc:creator>Coguana</dc:creator>
  <cp:keywords>Coguana, implementación, roadmap, MVP, Expo, SQLite, Supabase, retail, delivery</cp:keywords>
  <dc:description>Versión 1.0 — Hoja de ruta ejecutable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