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2E74B5"/>
          <w:sz w:val="26"/>
        </w:rPr>
        <w:t>COGUANA</w:t>
      </w:r>
      <w:r>
        <w:rPr>
          <w:rFonts w:ascii="Calibri" w:hAnsi="Calibri"/>
          <w:color w:val="666666"/>
          <w:sz w:val="20"/>
        </w:rPr>
        <w:br/>
        <w:t>Arquitectura de datos y servicios centrales</w:t>
      </w:r>
    </w:p>
    <w:p>
      <w:pPr>
        <w:pStyle w:val="Title"/>
      </w:pPr>
      <w:r>
        <w:t>Esquema de Backend</w:t>
      </w:r>
    </w:p>
    <w:p>
      <w:pPr>
        <w:pStyle w:val="Subtitle"/>
      </w:pPr>
      <w:r>
        <w:t>Supabase, PostgreSQL, sincronización, seguridad e integraciones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Coguana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Documento relacionado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TRD Coguana v1.0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 — Diseño lógico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 objetivo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 + PostgreSQL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Arquitectura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Multi-tienda, offline-first e idempotente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Diseño propuesto; backend central aún pendiente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Propósito</w:t>
              <w:br/>
            </w:r>
            <w:r>
              <w:t>Definir la estructura central que recibirá los datos de los teléfonos, consolidará tiendas y usuarios, protegerá cada registro y habilitará pedidos online, restaurantes, delivery y expansión nacional.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1440"/>
        <w:gridCol w:w="540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Versión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Cambio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Borrador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Esquema lógico inicial de backend y sincronización.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60"/>
      </w:pPr>
      <w:r>
        <w:t>1. Resumen y decisiones</w:t>
      </w:r>
    </w:p>
    <w:p>
      <w:pPr>
        <w:spacing w:after="60"/>
      </w:pPr>
      <w:r>
        <w:t>2. Arquitectura objetivo</w:t>
      </w:r>
    </w:p>
    <w:p>
      <w:pPr>
        <w:spacing w:after="60"/>
      </w:pPr>
      <w:r>
        <w:t>3. Convenciones de base de datos</w:t>
      </w:r>
    </w:p>
    <w:p>
      <w:pPr>
        <w:spacing w:after="60"/>
      </w:pPr>
      <w:r>
        <w:t>4. Identidad, organizaciones y tiendas</w:t>
      </w:r>
    </w:p>
    <w:p>
      <w:pPr>
        <w:spacing w:after="60"/>
      </w:pPr>
      <w:r>
        <w:t>5. Catálogo, presentaciones e inventario</w:t>
      </w:r>
    </w:p>
    <w:p>
      <w:pPr>
        <w:spacing w:after="60"/>
      </w:pPr>
      <w:r>
        <w:t>6. Ventas, pagos y caja</w:t>
      </w:r>
    </w:p>
    <w:p>
      <w:pPr>
        <w:spacing w:after="60"/>
      </w:pPr>
      <w:r>
        <w:t>7. Clientes, restaurantes y pedidos</w:t>
      </w:r>
    </w:p>
    <w:p>
      <w:pPr>
        <w:spacing w:after="60"/>
      </w:pPr>
      <w:r>
        <w:t>8. Delivery, archivos e integraciones</w:t>
      </w:r>
    </w:p>
    <w:p>
      <w:pPr>
        <w:spacing w:after="60"/>
      </w:pPr>
      <w:r>
        <w:t>9. Estados y reglas de integridad</w:t>
      </w:r>
    </w:p>
    <w:p>
      <w:pPr>
        <w:spacing w:after="60"/>
      </w:pPr>
      <w:r>
        <w:t>10. Sincronización offline-first</w:t>
      </w:r>
    </w:p>
    <w:p>
      <w:pPr>
        <w:spacing w:after="60"/>
      </w:pPr>
      <w:r>
        <w:t>11. Seguridad y Row Level Security</w:t>
      </w:r>
    </w:p>
    <w:p>
      <w:pPr>
        <w:spacing w:after="60"/>
      </w:pPr>
      <w:r>
        <w:t>12. Funciones, APIs y eventos</w:t>
      </w:r>
    </w:p>
    <w:p>
      <w:pPr>
        <w:spacing w:after="60"/>
      </w:pPr>
      <w:r>
        <w:t>13. Índices, rendimiento y crecimiento</w:t>
      </w:r>
    </w:p>
    <w:p>
      <w:pPr>
        <w:spacing w:after="60"/>
      </w:pPr>
      <w:r>
        <w:t>14. Migraciones, entornos y respaldo</w:t>
      </w:r>
    </w:p>
    <w:p>
      <w:pPr>
        <w:spacing w:after="60"/>
      </w:pPr>
      <w:r>
        <w:t>15. Pruebas y criterios de aceptación</w:t>
      </w:r>
    </w:p>
    <w:p>
      <w:pPr>
        <w:spacing w:after="60"/>
      </w:pPr>
      <w:r>
        <w:t>16. Plan de implementación</w:t>
      </w:r>
    </w:p>
    <w:p>
      <w:pPr>
        <w:spacing w:after="60"/>
      </w:pPr>
      <w:r>
        <w:t>17. Decisiones pendientes</w:t>
      </w:r>
    </w:p>
    <w:p>
      <w:pPr>
        <w:pStyle w:val="Heading1"/>
      </w:pPr>
      <w:r>
        <w:t>1. Resumen y decisiones</w:t>
      </w:r>
    </w:p>
    <w:p>
      <w:r>
        <w:t>El backend de Coguana utilizará Supabase como plataforma administrada y PostgreSQL como base central. La aplicación móvil conservará SQLite para trabajar sin internet; el backend unificará dispositivos, autenticación, pedidos online y futuras sucursales.</w:t>
      </w:r>
    </w:p>
    <w:p>
      <w:pPr>
        <w:pStyle w:val="Heading2"/>
      </w:pPr>
      <w:r>
        <w:t>1.1 Decisiones principales</w:t>
      </w:r>
    </w:p>
    <w:p>
      <w:pPr>
        <w:pStyle w:val="ListBullet"/>
      </w:pPr>
      <w:r>
        <w:t>Una organización representa al negocio Coguana; una organización puede tener varias tiendas.</w:t>
      </w:r>
    </w:p>
    <w:p>
      <w:pPr>
        <w:pStyle w:val="ListBullet"/>
      </w:pPr>
      <w:r>
        <w:t>La tienda de Santa Anita será el primer registro de stores.</w:t>
      </w:r>
    </w:p>
    <w:p>
      <w:pPr>
        <w:pStyle w:val="ListBullet"/>
      </w:pPr>
      <w:r>
        <w:t>Todo dato operativo incluirá store_id; todo acceso se resolverá por membresía y rol.</w:t>
      </w:r>
    </w:p>
    <w:p>
      <w:pPr>
        <w:pStyle w:val="ListBullet"/>
      </w:pPr>
      <w:r>
        <w:t>Dinero se almacenará en céntimos enteros y cantidades en la unidad base del producto.</w:t>
      </w:r>
    </w:p>
    <w:p>
      <w:pPr>
        <w:pStyle w:val="ListBullet"/>
      </w:pPr>
      <w:r>
        <w:t>Ventas y movimientos confirmados serán inmutables; las correcciones serán eventos compensatorios.</w:t>
      </w:r>
    </w:p>
    <w:p>
      <w:pPr>
        <w:pStyle w:val="ListBullet"/>
      </w:pPr>
      <w:r>
        <w:t>Cada operación móvil tendrá operation_id único para garantizar idempotencia.</w:t>
      </w:r>
    </w:p>
    <w:p>
      <w:pPr>
        <w:pStyle w:val="ListBullet"/>
      </w:pPr>
      <w:r>
        <w:t>RLS estará habilitado en todas las tablas expuestas.</w:t>
      </w:r>
    </w:p>
    <w:p>
      <w:pPr>
        <w:pStyle w:val="ListBullet"/>
      </w:pPr>
      <w:r>
        <w:t>Secretos de pagos, SUNAT y delivery existirán únicamente en funciones de servidor.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Alcance de esta versión</w:t>
              <w:br/>
            </w:r>
            <w:r>
              <w:t>El documento define el modelo completo para no bloquear el crecimiento, pero la primera implementación debe limitarse a identidad, tiendas, dispositivos, catálogo, inventario, ventas, caja y sincronización.</w:t>
            </w:r>
          </w:p>
        </w:tc>
      </w:tr>
    </w:tbl>
    <w:p/>
    <w:p>
      <w:pPr>
        <w:pStyle w:val="Heading1"/>
      </w:pPr>
      <w:r>
        <w:t>2. Arquitectura objetivo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1. Componentes del backend y sus consumidores.</w:t>
      </w:r>
    </w:p>
    <w:p>
      <w:pPr>
        <w:pStyle w:val="Heading2"/>
      </w:pPr>
      <w:r>
        <w:t>2.1 Componentes Supabase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Componente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Responsabilidad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Identidad central, sesiones, recuperación y tokens.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PostgreSQL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Fuente central de verdad y reglas de integridad.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RLS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Aislamiento por tienda, organización, usuario y rol.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Edge Functions/RPC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Operaciones críticas, sync e integraciones con secretos.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Storage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Imágenes de productos, comprobantes y evidencias.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Realtime/Push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Cambios y notificaciones seleccionadas; no sustituye sync.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Cron/Webhooks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Tareas programadas, conciliación y eventos externos.</w:t>
            </w:r>
          </w:p>
        </w:tc>
      </w:tr>
    </w:tbl>
    <w:p/>
    <w:p>
      <w:pPr>
        <w:pStyle w:val="Heading2"/>
      </w:pPr>
      <w:r>
        <w:t>2.2 Esquemas lógicos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Esquema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Exposición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Usuarios gestionados por Supabase.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Gestionado; acceso indirecto.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public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 de negocio con RLS.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 autenticado según políticas.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private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Helpers, secretos referenciales y staging técnico.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servidor.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audit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Eventos y trazabilidad central.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Lectura administrativa controlada.</w:t>
            </w:r>
          </w:p>
        </w:tc>
      </w:tr>
    </w:tbl>
    <w:p/>
    <w:p>
      <w:pPr>
        <w:pStyle w:val="Heading1"/>
      </w:pPr>
      <w:r>
        <w:t>3. Convenciones de base de datos</w:t>
      </w:r>
    </w:p>
    <w:p>
      <w:pPr>
        <w:pStyle w:val="Heading2"/>
      </w:pPr>
      <w:r>
        <w:t>3.1 Tipos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520"/>
        <w:gridCol w:w="468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Concepto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Tipo PostgreSQL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Regla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Identificador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uuid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gen_random_uuid(); generado también en móvil.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Dinero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bigint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Céntimos; nunca real/double.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Cantidad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bigint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Gramos o unidades base.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Fecha/hora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timestamptz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UTC; la UI usa America/Lima.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bigint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Incremental para conflictos/sync.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Payload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jsonb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contratos versionados y acotados.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 + check/enum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Valores controlados.</w:t>
            </w:r>
          </w:p>
        </w:tc>
      </w:tr>
    </w:tbl>
    <w:p/>
    <w:p>
      <w:pPr>
        <w:pStyle w:val="Heading2"/>
      </w:pPr>
      <w:r>
        <w:t>3.2 Columnas estándar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id uuid primary key default gen_random_uuid()</w:t>
        <w:br/>
        <w:t>store_id uuid not null references stores(id)</w:t>
        <w:br/>
        <w:t>created_at timestamptz not null default now()</w:t>
        <w:br/>
        <w:t>updated_at timestamptz not null default now()</w:t>
        <w:br/>
        <w:t>created_by uuid references profiles(id)</w:t>
        <w:br/>
        <w:t>device_id uuid references devices(id)</w:t>
        <w:br/>
        <w:t>version bigint not null default 1</w:t>
        <w:br/>
        <w:t>deleted_at timestamptz null</w:t>
      </w:r>
    </w:p>
    <w:p>
      <w:pPr>
        <w:pStyle w:val="ListBullet"/>
      </w:pPr>
      <w:r>
        <w:t>No todas las tablas usan deleted_at; históricos transaccionales no se borran.</w:t>
      </w:r>
    </w:p>
    <w:p>
      <w:pPr>
        <w:pStyle w:val="ListBullet"/>
      </w:pPr>
      <w:r>
        <w:t>updated_at se mantiene mediante trigger o función central.</w:t>
      </w:r>
    </w:p>
    <w:p>
      <w:pPr>
        <w:pStyle w:val="ListBullet"/>
      </w:pPr>
      <w:r>
        <w:t>Los nombres usan snake_case, singular para columnas y plural para tablas.</w:t>
      </w:r>
    </w:p>
    <w:p>
      <w:pPr>
        <w:pStyle w:val="ListBullet"/>
      </w:pPr>
      <w:r>
        <w:t>Claves externas definen ON DELETE de forma explícita; evitar CASCADE en históricos.</w:t>
      </w:r>
    </w:p>
    <w:p>
      <w:pPr>
        <w:pStyle w:val="Heading1"/>
      </w:pPr>
      <w:r>
        <w:t>4. Identidad, organizaciones y tiendas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8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2. Relaciones de identidad, catálogo, inventario y sincronización.</w:t>
      </w:r>
    </w:p>
    <w:p>
      <w:pPr>
        <w:pStyle w:val="Heading2"/>
      </w:pPr>
      <w:r>
        <w:t>4.1 Tablas de identidad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Tabla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Campos principales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Reglas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organizations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id, name, legal_name, tax_id, status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fila inicial para Coguana.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id, organization_id, code, name, address, timezone, status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code único por organización.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profiles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id=auth.users.id, full_name, phone, status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Extiende la identidad Supabase.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store_memberships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store_id, user_id, role, active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PK compuesta; rol por tienda.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devices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id, store_id, name, platform, app_version, status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Revocable; registra último sync.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device_assignments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device_id, user_id, valid_from/to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Opcional para historial de asignación.</w:t>
            </w:r>
          </w:p>
        </w:tc>
      </w:tr>
    </w:tbl>
    <w:p/>
    <w:p>
      <w:pPr>
        <w:pStyle w:val="Heading2"/>
      </w:pPr>
      <w:r>
        <w:t>4.2 Roles iniciales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Alcance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owner/admin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Configuración, productos, precios, inventario, caja, usuarios y reportes.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seller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Venta, consulta de stock y caja según permisos.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customer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Sus datos, direcciones, pedidos y pagos.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restaurant_admin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Organización B2B, cotizaciones y pedidos vinculados.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driver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Entregas asignadas y evidencia.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service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Procesos internos; nunca sesión móvil.</w:t>
            </w:r>
          </w:p>
        </w:tc>
      </w:tr>
    </w:tbl>
    <w:p/>
    <w:p>
      <w:pPr>
        <w:pStyle w:val="Heading1"/>
      </w:pPr>
      <w:r>
        <w:t>5. Catálogo, presentaciones e inventario</w:t>
      </w:r>
    </w:p>
    <w:p>
      <w:pPr>
        <w:pStyle w:val="Heading2"/>
      </w:pPr>
      <w:r>
        <w:t>5.1 Tablas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680"/>
        <w:gridCol w:w="252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Tabla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Campos esenciales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Restricciones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store_id, sku, name, category_id, base_unit, pricing_quantity, price_cents, cost_cents, stock_quantity, minimum_stock_quantity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SKU único por tienda; valores ≥ 0.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product_presentations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product_id, kind, name, conversion_factor, price_mode, fixed_price_cents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factor &gt; 0; fixed_price requerido si fixed.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product_images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product_id, storage_path, sort_order, alt_text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Ruta única; imagen principal por orden.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price_history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product_id, old/new_price_cents, reason, actor/device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Insert-only.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inventory_movements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product_id, type, quantity_delta, resulting_quantity, reference_type/id, operation_id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delta ≠ 0; operation_id único.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categories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organization_id, name, slug, sort_order, active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slug único por organización.</w:t>
            </w:r>
          </w:p>
        </w:tc>
      </w:tr>
    </w:tbl>
    <w:p/>
    <w:p>
      <w:pPr>
        <w:pStyle w:val="Heading2"/>
      </w:pPr>
      <w:r>
        <w:t>5.2 Reglas</w:t>
      </w:r>
    </w:p>
    <w:p>
      <w:pPr>
        <w:keepLines/>
      </w:pPr>
      <w:r>
        <w:rPr>
          <w:rFonts w:ascii="Calibri" w:hAnsi="Calibri"/>
          <w:b/>
        </w:rPr>
        <w:t xml:space="preserve">DB-CAT-01 — Unidad base. </w:t>
      </w:r>
      <w:r>
        <w:t>base_unit solo admite gram o unit.</w:t>
      </w:r>
    </w:p>
    <w:p>
      <w:pPr>
        <w:keepLines/>
      </w:pPr>
      <w:r>
        <w:rPr>
          <w:rFonts w:ascii="Calibri" w:hAnsi="Calibri"/>
          <w:b/>
        </w:rPr>
        <w:t xml:space="preserve">DB-CAT-02 — Precio. </w:t>
      </w:r>
      <w:r>
        <w:t>price_cents corresponde a pricing_quantity unidades base.</w:t>
      </w:r>
    </w:p>
    <w:p>
      <w:pPr>
        <w:keepLines/>
      </w:pPr>
      <w:r>
        <w:rPr>
          <w:rFonts w:ascii="Calibri" w:hAnsi="Calibri"/>
          <w:b/>
        </w:rPr>
        <w:t xml:space="preserve">DB-CAT-03 — Stock. </w:t>
      </w:r>
      <w:r>
        <w:t>Ninguna operación puede producir stock_quantity negativo.</w:t>
      </w:r>
    </w:p>
    <w:p>
      <w:pPr>
        <w:keepLines/>
      </w:pPr>
      <w:r>
        <w:rPr>
          <w:rFonts w:ascii="Calibri" w:hAnsi="Calibri"/>
          <w:b/>
        </w:rPr>
        <w:t xml:space="preserve">DB-CAT-04 — Historial. </w:t>
      </w:r>
      <w:r>
        <w:t>Cambiar precio inserta price_history en la misma transacción.</w:t>
      </w:r>
    </w:p>
    <w:p>
      <w:pPr>
        <w:keepLines/>
      </w:pPr>
      <w:r>
        <w:rPr>
          <w:rFonts w:ascii="Calibri" w:hAnsi="Calibri"/>
          <w:b/>
        </w:rPr>
        <w:t xml:space="preserve">DB-CAT-05 — Presentación. </w:t>
      </w:r>
      <w:r>
        <w:t>Una presentación calculada deriva precio; una fija conserva su precio.</w:t>
      </w:r>
    </w:p>
    <w:p>
      <w:pPr>
        <w:keepLines/>
      </w:pPr>
      <w:r>
        <w:rPr>
          <w:rFonts w:ascii="Calibri" w:hAnsi="Calibri"/>
          <w:b/>
        </w:rPr>
        <w:t xml:space="preserve">DB-CAT-06 — Desactivación. </w:t>
      </w:r>
      <w:r>
        <w:t>Un producto inactivo no aparece en nuevas ventas/pedidos, pero conserva historial.</w:t>
      </w:r>
    </w:p>
    <w:p>
      <w:pPr>
        <w:pStyle w:val="Heading2"/>
      </w:pPr>
      <w:r>
        <w:t>5.3 Funciones previstas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change_product_price(product_id, new_price_cents, reason, operation_id)</w:t>
        <w:br/>
        <w:t>adjust_inventory(product_id, quantity_delta, type, reason, operation_id)</w:t>
        <w:br/>
        <w:t>create_or_update_presentation(product_id, payload, operation_id)</w:t>
      </w:r>
    </w:p>
    <w:p>
      <w:pPr>
        <w:pStyle w:val="Heading1"/>
      </w:pPr>
      <w:r>
        <w:t>6. Ventas, pagos y caja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comme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3. Relaciones entre caja, ventas, clientes, pedidos y delivery.</w:t>
      </w:r>
    </w:p>
    <w:p>
      <w:pPr>
        <w:pStyle w:val="Heading2"/>
      </w:pPr>
      <w:r>
        <w:t>6.1 Tablas 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680"/>
        <w:gridCol w:w="252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Tabla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Campos esenciales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Observación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cash_sessions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store_id, opened/closed_by, opening/expected/count/difference_cents, status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sesión abierta válida por contexto.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cash_movements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cash_session_id, type, amount_cents, reason, sale_id?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amount_cents &gt; 0.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store_id, cash_session_id?, customer_id?, subtotal/discount/total_cents, status, operation_id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operation_id único.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sale_items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sale_id, product_id, presentation_id?, quantity, pricing_quantity, unit_price_cents, line_total_cents, snapshots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Congela datos históricos.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sale_id?, order_id?, method, amount_cents, status, provider_ref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Exactamente un padre en MVP.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sale_status_history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sale_id, from/to_status, reason, actor/device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Preparado para anulaciones futuras.</w:t>
            </w:r>
          </w:p>
        </w:tc>
      </w:tr>
    </w:tbl>
    <w:p/>
    <w:p>
      <w:pPr>
        <w:pStyle w:val="Heading2"/>
      </w:pPr>
      <w:r>
        <w:t>6.2 Confirmación de venta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BEGIN</w:t>
        <w:br/>
        <w:t xml:space="preserve">  validar usuario, tienda, caja y stock</w:t>
        <w:br/>
        <w:t xml:space="preserve">  insertar sales y sale_items</w:t>
        <w:br/>
        <w:t xml:space="preserve">  insertar payments</w:t>
        <w:br/>
        <w:t xml:space="preserve">  insertar inventory_movements y actualizar products.stock_quantity</w:t>
        <w:br/>
        <w:t xml:space="preserve">  insertar cash_movements si method = cash</w:t>
        <w:br/>
        <w:t xml:space="preserve">  registrar sync_operations/change_log</w:t>
        <w:br/>
        <w:t>COMMIT</w:t>
      </w:r>
    </w:p>
    <w:p>
      <w:pPr>
        <w:pStyle w:val="ListBullet"/>
      </w:pPr>
      <w:r>
        <w:t>La suma de line_total_cents debe coincidir con subtotal/total según descuentos y cargos.</w:t>
      </w:r>
    </w:p>
    <w:p>
      <w:pPr>
        <w:pStyle w:val="ListBullet"/>
      </w:pPr>
      <w:r>
        <w:t>Un pago en efectivo requiere caja abierta.</w:t>
      </w:r>
    </w:p>
    <w:p>
      <w:pPr>
        <w:pStyle w:val="ListBullet"/>
      </w:pPr>
      <w:r>
        <w:t>Yape, Plin y tarjeta no aumentan efectivo esperado.</w:t>
      </w:r>
    </w:p>
    <w:p>
      <w:pPr>
        <w:pStyle w:val="ListBullet"/>
      </w:pPr>
      <w:r>
        <w:t>El esquema admite pagos múltiples aunque la interfaz inicial use uno.</w:t>
      </w:r>
    </w:p>
    <w:p>
      <w:pPr>
        <w:pStyle w:val="Heading1"/>
      </w:pPr>
      <w:r>
        <w:t>7. Clientes, restaurantes y pedidos</w:t>
      </w:r>
    </w:p>
    <w:p>
      <w:pPr>
        <w:pStyle w:val="Heading2"/>
      </w:pPr>
      <w:r>
        <w:t>7.1 Tablas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680"/>
        <w:gridCol w:w="252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Tabla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Campos esenciales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Regla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customers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auth_user_id?, type, name, phone, email, status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 invitado o autenticado.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customer_addresses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customer_id, label, address, district, coordinates, instructions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dirección predeterminada.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restaurant_profiles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customer_id, legal_name, ruc, approval_status, price_list_id?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customer.type=restaurant.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price_lists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organization_id, name, valid_from/to, active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Minorista, mayorista o específica.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price_list_items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price_list_id, product_id/presentation_id, price_cents, min_quantity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Restricción de objetivo válido.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store_id, customer_id, fulfillment_type, address_id?, estimated/final_cents, status, payment_status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 requiere dirección/zona.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order_items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order_id, product_id, requested/prepared_quantity, estimated/final_cents, substitution_policy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Peso real puede diferir.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order_status_history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order_id, from/to_status, reason, actor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Insert-only.</w:t>
            </w:r>
          </w:p>
        </w:tc>
      </w:tr>
    </w:tbl>
    <w:p/>
    <w:p>
      <w:pPr>
        <w:pStyle w:val="Heading2"/>
      </w:pPr>
      <w:r>
        <w:t>7.2 Estados del pedido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received → confirmed → preparing → weight_review? → ready</w:t>
        <w:br/>
        <w:t>ready → out_for_delivery | ready_for_pickup → delivered</w:t>
        <w:br/>
        <w:t>received|confirmed|preparing → cancelled (según política)</w:t>
      </w:r>
    </w:p>
    <w:p>
      <w:pPr>
        <w:keepLines/>
      </w:pPr>
      <w:r>
        <w:rPr>
          <w:rFonts w:ascii="Calibri" w:hAnsi="Calibri"/>
          <w:b/>
        </w:rPr>
        <w:t xml:space="preserve">DB-ORD-01 — Transiciones. </w:t>
      </w:r>
      <w:r>
        <w:t>Solo una función central puede cambiar status.</w:t>
      </w:r>
    </w:p>
    <w:p>
      <w:pPr>
        <w:keepLines/>
      </w:pPr>
      <w:r>
        <w:rPr>
          <w:rFonts w:ascii="Calibri" w:hAnsi="Calibri"/>
          <w:b/>
        </w:rPr>
        <w:t xml:space="preserve">DB-ORD-02 — Peso final. </w:t>
      </w:r>
      <w:r>
        <w:t>prepared_quantity y final_cents se completan al preparar.</w:t>
      </w:r>
    </w:p>
    <w:p>
      <w:pPr>
        <w:keepLines/>
      </w:pPr>
      <w:r>
        <w:rPr>
          <w:rFonts w:ascii="Calibri" w:hAnsi="Calibri"/>
          <w:b/>
        </w:rPr>
        <w:t xml:space="preserve">DB-ORD-03 — Tolerancia. </w:t>
      </w:r>
      <w:r>
        <w:t>Si la diferencia excede la política, el pedido pasa a weight_review.</w:t>
      </w:r>
    </w:p>
    <w:p>
      <w:pPr>
        <w:keepLines/>
      </w:pPr>
      <w:r>
        <w:rPr>
          <w:rFonts w:ascii="Calibri" w:hAnsi="Calibri"/>
          <w:b/>
        </w:rPr>
        <w:t xml:space="preserve">DB-ORD-04 — Sustitución. </w:t>
      </w:r>
      <w:r>
        <w:t>Cada artículo registra allow, contact o remove.</w:t>
      </w:r>
    </w:p>
    <w:p>
      <w:pPr>
        <w:keepLines/>
      </w:pPr>
      <w:r>
        <w:rPr>
          <w:rFonts w:ascii="Calibri" w:hAnsi="Calibri"/>
          <w:b/>
        </w:rPr>
        <w:t xml:space="preserve">DB-ORD-05 — Historial. </w:t>
      </w:r>
      <w:r>
        <w:t>Cada transición inserta order_status_history.</w:t>
      </w:r>
    </w:p>
    <w:p>
      <w:pPr>
        <w:pStyle w:val="Heading1"/>
      </w:pPr>
      <w:r>
        <w:t>8. Delivery, archivos e integraciones</w:t>
      </w:r>
    </w:p>
    <w:p>
      <w:pPr>
        <w:pStyle w:val="Heading2"/>
      </w:pPr>
      <w:r>
        <w:t>8.1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Tabla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Campos esenciales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delivery_zones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store_id, name, polygon/geography, fee_cents, min_order_cents, schedule, active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drivers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profile_id, status, phone, provider_type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deliveries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order_id, mode, driver_id?, external_provider?, external_ref?, fee_cents, status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delivery_events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delivery_id, event_type, coordinates?, notes, occurred_at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delivery_evidence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delivery_id, storage_path, type, captured_by, captured_at</w:t>
            </w:r>
          </w:p>
        </w:tc>
      </w:tr>
    </w:tbl>
    <w:p/>
    <w:p>
      <w:pPr>
        <w:pStyle w:val="Heading2"/>
      </w:pPr>
      <w:r>
        <w:t>8.2 Archivos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960"/>
        <w:gridCol w:w="288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Bucket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Acceso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product-images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Imágenes públicas del catálogo.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Lectura pública/firmada; escritura admin.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payment-evidence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Comprobantes Yape/Plin si se usan.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Privado; tienda y cliente autorizado.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delivery-evidence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Fotos/firmas de entrega.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Privado; pedido/tienda/repartidor.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Comprobantes y documentos futuros.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Privado y con retención.</w:t>
            </w:r>
          </w:p>
        </w:tc>
      </w:tr>
    </w:tbl>
    <w:p/>
    <w:p>
      <w:pPr>
        <w:pStyle w:val="Heading2"/>
      </w:pPr>
      <w:r>
        <w:t>8.3 Integraciones</w:t>
      </w:r>
    </w:p>
    <w:p>
      <w:pPr>
        <w:pStyle w:val="ListBullet"/>
      </w:pPr>
      <w:r>
        <w:t>payment_transactions: intento, proveedor, referencia, monto, estado y respuesta sanitizada.</w:t>
      </w:r>
    </w:p>
    <w:p>
      <w:pPr>
        <w:pStyle w:val="ListBullet"/>
      </w:pPr>
      <w:r>
        <w:t>webhook_events: provider, event_id único, payload sanitizado, estado de procesamiento.</w:t>
      </w:r>
    </w:p>
    <w:p>
      <w:pPr>
        <w:pStyle w:val="ListBullet"/>
      </w:pPr>
      <w:r>
        <w:t>external_delivery_jobs: delivery_id, proveedor, tarifa, referencia y estado.</w:t>
      </w:r>
    </w:p>
    <w:p>
      <w:pPr>
        <w:pStyle w:val="ListBullet"/>
      </w:pPr>
      <w:r>
        <w:t>electronic_documents: pedido/venta, tipo, serie/número, estado SUNAT y XML/PDF protegido.</w:t>
      </w:r>
    </w:p>
    <w:p>
      <w:pPr>
        <w:pStyle w:val="ListBullet"/>
      </w:pPr>
      <w:r>
        <w:t>Los secretos nunca se guardan en tablas accesibles al cliente.</w:t>
      </w:r>
    </w:p>
    <w:p>
      <w:pPr>
        <w:pStyle w:val="Heading1"/>
      </w:pPr>
      <w:r>
        <w:t>9. Estados y reglas de integridad</w:t>
      </w:r>
    </w:p>
    <w:p>
      <w:pPr>
        <w:pStyle w:val="Heading2"/>
      </w:pPr>
      <w:r>
        <w:t>9.1 Valores controlados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Dominio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Valores iniciales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base_unit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gram, unit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payment_method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cash, yape, plin, card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sale_status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draft, confirmed, cancelled, refunded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cash_status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open, closed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order_status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received, confirmed, preparing, weight_review, ready, out_for_delivery, ready_for_pickup, delivered, cancelled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delivery_status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pending, assigned, picked_up, on_route, delivered, failed, returned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sync_status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received, applied, duplicate, rejected</w:t>
            </w:r>
          </w:p>
        </w:tc>
      </w:tr>
    </w:tbl>
    <w:p/>
    <w:p>
      <w:pPr>
        <w:pStyle w:val="Heading2"/>
      </w:pPr>
      <w:r>
        <w:t>9.2 Restricciones críticas</w:t>
      </w:r>
    </w:p>
    <w:p>
      <w:pPr>
        <w:pStyle w:val="ListBullet"/>
      </w:pPr>
      <w:r>
        <w:t>Todos los montos y cantidades relevantes son no negativos salvo quantity_delta.</w:t>
      </w:r>
    </w:p>
    <w:p>
      <w:pPr>
        <w:pStyle w:val="ListBullet"/>
      </w:pPr>
      <w:r>
        <w:t>quantity_delta nunca es cero.</w:t>
      </w:r>
    </w:p>
    <w:p>
      <w:pPr>
        <w:pStyle w:val="ListBullet"/>
      </w:pPr>
      <w:r>
        <w:t>operation_id es único en ventas, inventario y sync.</w:t>
      </w:r>
    </w:p>
    <w:p>
      <w:pPr>
        <w:pStyle w:val="ListBullet"/>
      </w:pPr>
      <w:r>
        <w:t>Una membresía activa es única por store_id + user_id.</w:t>
      </w:r>
    </w:p>
    <w:p>
      <w:pPr>
        <w:pStyle w:val="ListBullet"/>
      </w:pPr>
      <w:r>
        <w:t>Un order/payment parent debe cumplir la relación definida; no ambos vacíos.</w:t>
      </w:r>
    </w:p>
    <w:p>
      <w:pPr>
        <w:pStyle w:val="ListBullet"/>
      </w:pPr>
      <w:r>
        <w:t>final_cents no se completa antes de finalizar peso cuando el pedido es variable.</w:t>
      </w:r>
    </w:p>
    <w:p>
      <w:pPr>
        <w:pStyle w:val="ListBullet"/>
      </w:pPr>
      <w:r>
        <w:t>La tienda de todas las entidades relacionadas debe coincidir.</w:t>
      </w:r>
    </w:p>
    <w:p>
      <w:pPr>
        <w:pStyle w:val="ListBullet"/>
      </w:pPr>
      <w:r>
        <w:t>Las funciones críticas usan transacciones y bloqueos de fila cuando corresponda.</w:t>
      </w:r>
    </w:p>
    <w:p>
      <w:pPr>
        <w:pStyle w:val="Heading1"/>
      </w:pPr>
      <w:r>
        <w:t>10. Sincronización offline-first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10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cronizacion-back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4. Push idempotente y pull incremental por cursor.</w:t>
      </w:r>
    </w:p>
    <w:p>
      <w:pPr>
        <w:pStyle w:val="Heading2"/>
      </w:pPr>
      <w:r>
        <w:t>10.1 Tablas de sincronización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Tabla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Campos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Función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sync_operations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operation_id, device_id, store_id, schema_version, type, payload_hash, status, result, error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Deduplicar y auditar push.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change_log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sequence bigserial, store_id, entity_type/id, operation, version, changed_at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Entregar cambios por cursor.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device_sync_state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device_id, last_pull_sequence, last_push_at, last_error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 por dispositivo.</w:t>
            </w:r>
          </w:p>
        </w:tc>
      </w:tr>
    </w:tbl>
    <w:p/>
    <w:p>
      <w:pPr>
        <w:pStyle w:val="Heading2"/>
      </w:pPr>
      <w:r>
        <w:t>10.2 Push</w:t>
      </w:r>
    </w:p>
    <w:p>
      <w:pPr>
        <w:pStyle w:val="ListNumber"/>
      </w:pPr>
      <w:r>
        <w:t>Autenticar usuario/dispositivo y validar pertenencia a tienda.</w:t>
      </w:r>
    </w:p>
    <w:p>
      <w:pPr>
        <w:pStyle w:val="ListNumber"/>
      </w:pPr>
      <w:r>
        <w:t>Validar schema_version, tipo, tamaño y operation_id.</w:t>
      </w:r>
    </w:p>
    <w:p>
      <w:pPr>
        <w:pStyle w:val="ListNumber"/>
      </w:pPr>
      <w:r>
        <w:t>Insertar sync_operations; si ya existe, devolver el resultado previo.</w:t>
      </w:r>
    </w:p>
    <w:p>
      <w:pPr>
        <w:pStyle w:val="ListNumber"/>
      </w:pPr>
      <w:r>
        <w:t>Aplicar la operación mediante función de dominio en una transacción.</w:t>
      </w:r>
    </w:p>
    <w:p>
      <w:pPr>
        <w:pStyle w:val="ListNumber"/>
      </w:pPr>
      <w:r>
        <w:t>Registrar change_log y resultado.</w:t>
      </w:r>
    </w:p>
    <w:p>
      <w:pPr>
        <w:pStyle w:val="ListNumber"/>
      </w:pPr>
      <w:r>
        <w:t>Responder por operación: applied, duplicate o rejected.</w:t>
      </w:r>
    </w:p>
    <w:p>
      <w:pPr>
        <w:pStyle w:val="Heading2"/>
      </w:pPr>
      <w:r>
        <w:t>10.3 Pull</w:t>
      </w:r>
    </w:p>
    <w:p>
      <w:pPr>
        <w:pStyle w:val="ListNumber"/>
      </w:pPr>
      <w:r>
        <w:t>Recibir store_id, cursor opaco y límite.</w:t>
      </w:r>
    </w:p>
    <w:p>
      <w:pPr>
        <w:pStyle w:val="ListNumber"/>
      </w:pPr>
      <w:r>
        <w:t>Validar RLS/pertenencia.</w:t>
      </w:r>
    </w:p>
    <w:p>
      <w:pPr>
        <w:pStyle w:val="ListNumber"/>
      </w:pPr>
      <w:r>
        <w:t>Leer change_log por sequence ascendente.</w:t>
      </w:r>
    </w:p>
    <w:p>
      <w:pPr>
        <w:pStyle w:val="ListNumber"/>
      </w:pPr>
      <w:r>
        <w:t>Resolver snapshot o evento de cada cambio.</w:t>
      </w:r>
    </w:p>
    <w:p>
      <w:pPr>
        <w:pStyle w:val="ListNumber"/>
      </w:pPr>
      <w:r>
        <w:t>Devolver next_cursor y has_more.</w:t>
      </w:r>
    </w:p>
    <w:p>
      <w:pPr>
        <w:pStyle w:val="ListNumber"/>
      </w:pPr>
      <w:r>
        <w:t>El móvil aplica el lote atómicamente en SQLite.</w:t>
      </w:r>
    </w:p>
    <w:p>
      <w:pPr>
        <w:pStyle w:val="Heading2"/>
      </w:pPr>
      <w:r>
        <w:t>10.4 Conflictos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Entidad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Estrategia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Venta/movimiento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Inmutable e idempotente.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Compare-and-set por version; rechazo/conflicto visible.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 descriptivo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Versión; última escritura autorizada o revisión.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Máquina de estados; transición central.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 cerrada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Inmutable; corrección compensatoria.</w:t>
            </w:r>
          </w:p>
        </w:tc>
      </w:tr>
    </w:tbl>
    <w:p/>
    <w:p>
      <w:pPr>
        <w:pStyle w:val="Heading1"/>
      </w:pPr>
      <w:r>
        <w:t>11. Seguridad y Row Level Security</w:t>
      </w:r>
    </w:p>
    <w:p>
      <w:pPr>
        <w:pStyle w:val="Heading2"/>
      </w:pPr>
      <w:r>
        <w:t>11.1 Principio</w:t>
      </w:r>
    </w:p>
    <w:p>
      <w:r>
        <w:t>RLS debe estar habilitado antes de exponer una tabla al cliente. Las políticas se basarán en auth.uid(), membresías activas, tienda, rol y propiedad del registro. Las funciones SECURITY DEFINER serán pocas, revisadas y con search_path fijo.</w:t>
      </w:r>
    </w:p>
    <w:p>
      <w:pPr>
        <w:pStyle w:val="Heading2"/>
      </w:pPr>
      <w:r>
        <w:t>11.2 Matriz resumida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520"/>
        <w:gridCol w:w="216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Recurso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Admin/vendedor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Cliente/restaurante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Repartidor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Productos públicos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Leer; admin escribe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Leer activos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 necesidad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 interno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Según rol/tienda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Ventas/caja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Según rol/tienda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comprobante propio futuro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asignada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propios/organización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entregas asignadas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Direcciones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al preparar pedido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propias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entrega activa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Evidencia delivery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asignada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pedido propio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Crear/leer asignada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Usuarios/membresías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 limitado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Perfil propio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Perfil propio</w:t>
            </w:r>
          </w:p>
        </w:tc>
      </w:tr>
    </w:tbl>
    <w:p/>
    <w:p>
      <w:pPr>
        <w:pStyle w:val="Heading2"/>
      </w:pPr>
      <w:r>
        <w:t>11.3 Controles</w:t>
      </w:r>
    </w:p>
    <w:p>
      <w:pPr>
        <w:keepLines/>
      </w:pPr>
      <w:r>
        <w:rPr>
          <w:rFonts w:ascii="Calibri" w:hAnsi="Calibri"/>
          <w:b/>
        </w:rPr>
        <w:t xml:space="preserve">SEC-BE-01 — Service role. </w:t>
      </w:r>
      <w:r>
        <w:t>Solo servidor/CI; nunca dentro de Expo.</w:t>
      </w:r>
    </w:p>
    <w:p>
      <w:pPr>
        <w:keepLines/>
      </w:pPr>
      <w:r>
        <w:rPr>
          <w:rFonts w:ascii="Calibri" w:hAnsi="Calibri"/>
          <w:b/>
        </w:rPr>
        <w:t xml:space="preserve">SEC-BE-02 — Funciones. </w:t>
      </w:r>
      <w:r>
        <w:t>Validarán actor, tienda, rol y payload aunque RLS exista.</w:t>
      </w:r>
    </w:p>
    <w:p>
      <w:pPr>
        <w:keepLines/>
      </w:pPr>
      <w:r>
        <w:rPr>
          <w:rFonts w:ascii="Calibri" w:hAnsi="Calibri"/>
          <w:b/>
        </w:rPr>
        <w:t xml:space="preserve">SEC-BE-03 — Auditoría. </w:t>
      </w:r>
      <w:r>
        <w:t>Cambios sensibles registran actor, dispositivo y correlation_id.</w:t>
      </w:r>
    </w:p>
    <w:p>
      <w:pPr>
        <w:keepLines/>
      </w:pPr>
      <w:r>
        <w:rPr>
          <w:rFonts w:ascii="Calibri" w:hAnsi="Calibri"/>
          <w:b/>
        </w:rPr>
        <w:t xml:space="preserve">SEC-BE-04 — Logs. </w:t>
      </w:r>
      <w:r>
        <w:t>No contienen tokens, PIN, datos de tarjeta ni secretos.</w:t>
      </w:r>
    </w:p>
    <w:p>
      <w:pPr>
        <w:keepLines/>
      </w:pPr>
      <w:r>
        <w:rPr>
          <w:rFonts w:ascii="Calibri" w:hAnsi="Calibri"/>
          <w:b/>
        </w:rPr>
        <w:t xml:space="preserve">SEC-BE-05 — Storage. </w:t>
      </w:r>
      <w:r>
        <w:t>Buckets privados usan políticas y URLs firmadas con expiración.</w:t>
      </w:r>
    </w:p>
    <w:p>
      <w:pPr>
        <w:keepLines/>
      </w:pPr>
      <w:r>
        <w:rPr>
          <w:rFonts w:ascii="Calibri" w:hAnsi="Calibri"/>
          <w:b/>
        </w:rPr>
        <w:t xml:space="preserve">SEC-BE-06 — Webhooks. </w:t>
      </w:r>
      <w:r>
        <w:t>Firma verificada y event_id único.</w:t>
      </w:r>
    </w:p>
    <w:p>
      <w:pPr>
        <w:pStyle w:val="Heading2"/>
      </w:pPr>
      <w:r>
        <w:t>11.4 Ejemplo conceptual de política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USING (</w:t>
        <w:br/>
        <w:t xml:space="preserve">  EXISTS (</w:t>
        <w:br/>
        <w:t xml:space="preserve">    SELECT 1 FROM store_memberships m</w:t>
        <w:br/>
        <w:t xml:space="preserve">    WHERE m.store_id = products.store_id</w:t>
        <w:br/>
        <w:t xml:space="preserve">      AND m.user_id = auth.uid()</w:t>
        <w:br/>
        <w:t xml:space="preserve">      AND m.active = true</w:t>
        <w:br/>
        <w:t xml:space="preserve">  )</w:t>
        <w:br/>
        <w:t>)</w:t>
      </w:r>
    </w:p>
    <w:p>
      <w:pPr>
        <w:pStyle w:val="Heading1"/>
      </w:pPr>
      <w:r>
        <w:t>12. Funciones, APIs y eventos</w:t>
      </w:r>
    </w:p>
    <w:p>
      <w:pPr>
        <w:pStyle w:val="Heading2"/>
      </w:pPr>
      <w:r>
        <w:t>12.1 Funciones/RPC prioritarias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Función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Responsabilidad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register_device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Registrar/autorizar instalación.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sync_push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Procesar operaciones idempotentes.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sync_pull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Entregar cambios incrementales.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confirm_sale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Guardar venta, pago, stock y caja.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change_product_price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Actualizar producto e historial.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adjust_inventory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Crear movimiento y nuevo saldo.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open_cash_session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Abrir caja con validaciones.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close_cash_session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Calcular esperado y cerrar.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create_order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Crear pedido y totales estimados.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transition_order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Aplicar transición válida.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finalize_order_weights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Registrar peso y total final.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assign_delivery / confirm_delivery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Despacho y evidencia.</w:t>
            </w:r>
          </w:p>
        </w:tc>
      </w:tr>
    </w:tbl>
    <w:p/>
    <w:p>
      <w:pPr>
        <w:pStyle w:val="Heading2"/>
      </w:pPr>
      <w:r>
        <w:t>12.2 Contratos de sincronización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POST /functions/v1/sync-push</w:t>
        <w:br/>
        <w:t>{ device_id, store_id, operations: [{ operation_id, schema_version, type, payload }] }</w:t>
        <w:br/>
        <w:t>→ { results: [{ operation_id, status, server_version?, error_code? }] }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GET /functions/v1/sync-pull?store_id=&lt;uuid&gt;&amp;cursor=&lt;opaque&gt;&amp;limit=100</w:t>
        <w:br/>
        <w:t>→ { changes: [...], next_cursor, has_more, server_time }</w:t>
      </w:r>
    </w:p>
    <w:p>
      <w:pPr>
        <w:pStyle w:val="Heading2"/>
      </w:pPr>
      <w:r>
        <w:t>12.3 Eventos internos</w:t>
      </w:r>
    </w:p>
    <w:p>
      <w:pPr>
        <w:pStyle w:val="ListBullet"/>
      </w:pPr>
      <w:r>
        <w:t>sale.confirmed</w:t>
      </w:r>
    </w:p>
    <w:p>
      <w:pPr>
        <w:pStyle w:val="ListBullet"/>
      </w:pPr>
      <w:r>
        <w:t>inventory.low_stock</w:t>
      </w:r>
    </w:p>
    <w:p>
      <w:pPr>
        <w:pStyle w:val="ListBullet"/>
      </w:pPr>
      <w:r>
        <w:t>price.changed</w:t>
      </w:r>
    </w:p>
    <w:p>
      <w:pPr>
        <w:pStyle w:val="ListBullet"/>
      </w:pPr>
      <w:r>
        <w:t>order.created / order.status_changed / order.weight_review_required</w:t>
      </w:r>
    </w:p>
    <w:p>
      <w:pPr>
        <w:pStyle w:val="ListBullet"/>
      </w:pPr>
      <w:r>
        <w:t>payment.updated</w:t>
      </w:r>
    </w:p>
    <w:p>
      <w:pPr>
        <w:pStyle w:val="ListBullet"/>
      </w:pPr>
      <w:r>
        <w:t>delivery.assigned / delivery.delivered / delivery.failed</w:t>
      </w:r>
    </w:p>
    <w:p>
      <w:pPr>
        <w:pStyle w:val="ListBullet"/>
      </w:pPr>
      <w:r>
        <w:t>sync.operation_rejected</w:t>
      </w:r>
    </w:p>
    <w:p>
      <w:pPr>
        <w:pStyle w:val="Heading1"/>
      </w:pPr>
      <w:r>
        <w:t>13. Índices, rendimiento y crecimiento</w:t>
      </w:r>
    </w:p>
    <w:p>
      <w:pPr>
        <w:pStyle w:val="Heading2"/>
      </w:pPr>
      <w:r>
        <w:t>13.1 Índices iniciales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Tabla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Índice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(store_id, sku) UNIQUE; (store_id, active, category_id); búsqueda por nombre.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inventory_movements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(store_id, product_id, created_at DESC); operation_id UNIQUE.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(store_id, created_at DESC); (cash_session_id, created_at); operation_id UNIQUE.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orders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(store_id, status, created_at); (customer_id, created_at DESC).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payments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(sale_id); (order_id); (provider_ref) cuando exista.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sync_operations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operation_id UNIQUE; (device_id, created_at DESC).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change_log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(store_id, sequence); (entity_type, entity_id, sequence DESC).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deliveries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(driver_id, status); (order_id) UNIQUE.</w:t>
            </w:r>
          </w:p>
        </w:tc>
      </w:tr>
    </w:tbl>
    <w:p/>
    <w:p>
      <w:pPr>
        <w:pStyle w:val="Heading2"/>
      </w:pPr>
      <w:r>
        <w:t>13.2 Rendimiento</w:t>
      </w:r>
    </w:p>
    <w:p>
      <w:pPr>
        <w:pStyle w:val="ListBullet"/>
      </w:pPr>
      <w:r>
        <w:t>Paginar listas; no descargar tablas completas.</w:t>
      </w:r>
    </w:p>
    <w:p>
      <w:pPr>
        <w:pStyle w:val="ListBullet"/>
      </w:pPr>
      <w:r>
        <w:t>Seleccionar columnas necesarias en APIs móviles.</w:t>
      </w:r>
    </w:p>
    <w:p>
      <w:pPr>
        <w:pStyle w:val="ListBullet"/>
      </w:pPr>
      <w:r>
        <w:t>Mantener payloads de sync pequeños y versionados.</w:t>
      </w:r>
    </w:p>
    <w:p>
      <w:pPr>
        <w:pStyle w:val="ListBullet"/>
      </w:pPr>
      <w:r>
        <w:t>Usar EXPLAIN ANALYZE antes de agregar índices por intuición.</w:t>
      </w:r>
    </w:p>
    <w:p>
      <w:pPr>
        <w:pStyle w:val="ListBullet"/>
      </w:pPr>
      <w:r>
        <w:t>Archivar change_log antiguo solo después de definir estrategia para dispositivos atrasados.</w:t>
      </w:r>
    </w:p>
    <w:p>
      <w:pPr>
        <w:pStyle w:val="ListBullet"/>
      </w:pPr>
      <w:r>
        <w:t>Particionar únicamente cuando el volumen real lo justifique.</w:t>
      </w:r>
    </w:p>
    <w:p>
      <w:pPr>
        <w:pStyle w:val="Heading1"/>
      </w:pPr>
      <w:r>
        <w:t>14. Migraciones, entornos y respaldo</w:t>
      </w:r>
    </w:p>
    <w:p>
      <w:pPr>
        <w:pStyle w:val="Heading2"/>
      </w:pPr>
      <w:r>
        <w:t>14.1 Migraciones</w:t>
      </w:r>
    </w:p>
    <w:p>
      <w:pPr>
        <w:pStyle w:val="ListBullet"/>
      </w:pPr>
      <w:r>
        <w:t>SQL versionado en Git; una migración por cambio coherente.</w:t>
      </w:r>
    </w:p>
    <w:p>
      <w:pPr>
        <w:pStyle w:val="ListBullet"/>
      </w:pPr>
      <w:r>
        <w:t>Nunca editar una migración ya aplicada en producción.</w:t>
      </w:r>
    </w:p>
    <w:p>
      <w:pPr>
        <w:pStyle w:val="ListBullet"/>
      </w:pPr>
      <w:r>
        <w:t>Agregar columnas compatibles antes de retirar contratos antiguos.</w:t>
      </w:r>
    </w:p>
    <w:p>
      <w:pPr>
        <w:pStyle w:val="ListBullet"/>
      </w:pPr>
      <w:r>
        <w:t>Migraciones destructivas requieren respaldo, ventana y plan de reversión.</w:t>
      </w:r>
    </w:p>
    <w:p>
      <w:pPr>
        <w:pStyle w:val="ListBullet"/>
      </w:pPr>
      <w:r>
        <w:t>Semillas separadas: catálogo demo para desarrollo, configuración mínima para producción.</w:t>
      </w:r>
    </w:p>
    <w:p>
      <w:pPr>
        <w:pStyle w:val="Heading2"/>
      </w:pPr>
      <w:r>
        <w:t>14.2 Entornos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880"/>
        <w:gridCol w:w="432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Entorno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Proyecto Supabase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Datos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Development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Separado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Sintéticos y reiniciables.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Staging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Separado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Sintéticos/anonimizados, migraciones candidatas.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Separado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Reales, acceso mínimo y respaldos.</w:t>
            </w:r>
          </w:p>
        </w:tc>
      </w:tr>
    </w:tbl>
    <w:p/>
    <w:p>
      <w:pPr>
        <w:pStyle w:val="Heading2"/>
      </w:pPr>
      <w:r>
        <w:t>14.3 Respaldo y recuperación</w:t>
      </w:r>
    </w:p>
    <w:p>
      <w:pPr>
        <w:keepLines/>
      </w:pPr>
      <w:r>
        <w:rPr>
          <w:rFonts w:ascii="Calibri" w:hAnsi="Calibri"/>
          <w:b/>
        </w:rPr>
        <w:t xml:space="preserve">OPS-BE-01 — Backups. </w:t>
      </w:r>
      <w:r>
        <w:t>Activar la política disponible del plan y documentar retención.</w:t>
      </w:r>
    </w:p>
    <w:p>
      <w:pPr>
        <w:keepLines/>
      </w:pPr>
      <w:r>
        <w:rPr>
          <w:rFonts w:ascii="Calibri" w:hAnsi="Calibri"/>
          <w:b/>
        </w:rPr>
        <w:t xml:space="preserve">OPS-BE-02 — Restauración. </w:t>
      </w:r>
      <w:r>
        <w:t>Probar recuperación trimestralmente cuando exista producción.</w:t>
      </w:r>
    </w:p>
    <w:p>
      <w:pPr>
        <w:keepLines/>
      </w:pPr>
      <w:r>
        <w:rPr>
          <w:rFonts w:ascii="Calibri" w:hAnsi="Calibri"/>
          <w:b/>
        </w:rPr>
        <w:t xml:space="preserve">OPS-BE-03 — RPO/RTO. </w:t>
      </w:r>
      <w:r>
        <w:t>Definir metas según costo y criticidad antes del lanzamiento online.</w:t>
      </w:r>
    </w:p>
    <w:p>
      <w:pPr>
        <w:keepLines/>
      </w:pPr>
      <w:r>
        <w:rPr>
          <w:rFonts w:ascii="Calibri" w:hAnsi="Calibri"/>
          <w:b/>
        </w:rPr>
        <w:t xml:space="preserve">OPS-BE-04 — Storage. </w:t>
      </w:r>
      <w:r>
        <w:t>Definir retención y respaldo de evidencias/documentos.</w:t>
      </w:r>
    </w:p>
    <w:p>
      <w:pPr>
        <w:keepLines/>
      </w:pPr>
      <w:r>
        <w:rPr>
          <w:rFonts w:ascii="Calibri" w:hAnsi="Calibri"/>
          <w:b/>
        </w:rPr>
        <w:t xml:space="preserve">OPS-BE-05 — Revocación. </w:t>
      </w:r>
      <w:r>
        <w:t>Un dispositivo perdido puede desactivarse sin borrar históricos.</w:t>
      </w:r>
    </w:p>
    <w:p>
      <w:pPr>
        <w:pStyle w:val="Heading1"/>
      </w:pPr>
      <w:r>
        <w:t>15. Pruebas y criterios de aceptación</w:t>
      </w:r>
    </w:p>
    <w:p>
      <w:pPr>
        <w:pStyle w:val="Heading2"/>
      </w:pPr>
      <w:r>
        <w:t>15.1 Pruebas</w:t>
      </w:r>
    </w:p>
    <w:p>
      <w:pPr>
        <w:pStyle w:val="ListBullet"/>
      </w:pPr>
      <w:r>
        <w:t>Migraciones desde cero y desde la versión anterior.</w:t>
      </w:r>
    </w:p>
    <w:p>
      <w:pPr>
        <w:pStyle w:val="ListBullet"/>
      </w:pPr>
      <w:r>
        <w:t>Constraints: stock negativo, montos inválidos y relaciones cruzadas.</w:t>
      </w:r>
    </w:p>
    <w:p>
      <w:pPr>
        <w:pStyle w:val="ListBullet"/>
      </w:pPr>
      <w:r>
        <w:t>Funciones de dominio dentro de transacciones.</w:t>
      </w:r>
    </w:p>
    <w:p>
      <w:pPr>
        <w:pStyle w:val="ListBullet"/>
      </w:pPr>
      <w:r>
        <w:t>RLS por rol, tienda, cliente y repartidor.</w:t>
      </w:r>
    </w:p>
    <w:p>
      <w:pPr>
        <w:pStyle w:val="ListBullet"/>
      </w:pPr>
      <w:r>
        <w:t>Idempotencia al repetir operation_id.</w:t>
      </w:r>
    </w:p>
    <w:p>
      <w:pPr>
        <w:pStyle w:val="ListBullet"/>
      </w:pPr>
      <w:r>
        <w:t>Push parcial: operaciones aplicadas, duplicadas y rechazadas.</w:t>
      </w:r>
    </w:p>
    <w:p>
      <w:pPr>
        <w:pStyle w:val="ListBullet"/>
      </w:pPr>
      <w:r>
        <w:t>Pull paginado y reanudación desde cursor.</w:t>
      </w:r>
    </w:p>
    <w:p>
      <w:pPr>
        <w:pStyle w:val="ListBullet"/>
      </w:pPr>
      <w:r>
        <w:t>Webhooks repetidos y fuera de orden.</w:t>
      </w:r>
    </w:p>
    <w:p>
      <w:pPr>
        <w:pStyle w:val="ListBullet"/>
      </w:pPr>
      <w:r>
        <w:t>Carga con catálogo/movimientos representativos.</w:t>
      </w:r>
    </w:p>
    <w:p>
      <w:pPr>
        <w:pStyle w:val="Heading2"/>
      </w:pPr>
      <w:r>
        <w:t>15.2 Criterios</w:t>
      </w:r>
    </w:p>
    <w:p>
      <w:pPr>
        <w:pStyle w:val="ListBullet"/>
      </w:pPr>
      <w:r>
        <w:t>BE-01. Un usuario de una tienda no puede leer ni modificar otra tienda.</w:t>
      </w:r>
    </w:p>
    <w:p>
      <w:pPr>
        <w:pStyle w:val="ListBullet"/>
      </w:pPr>
      <w:r>
        <w:t>BE-02. Repetir una venta con el mismo operation_id produce un solo efecto.</w:t>
      </w:r>
    </w:p>
    <w:p>
      <w:pPr>
        <w:pStyle w:val="ListBullet"/>
      </w:pPr>
      <w:r>
        <w:t>BE-03. Confirmar venta actualiza venta, pago, inventario, caja y change_log atómicamente.</w:t>
      </w:r>
    </w:p>
    <w:p>
      <w:pPr>
        <w:pStyle w:val="ListBullet"/>
      </w:pPr>
      <w:r>
        <w:t>BE-04. Ninguna operación deja stock negativo.</w:t>
      </w:r>
    </w:p>
    <w:p>
      <w:pPr>
        <w:pStyle w:val="ListBullet"/>
      </w:pPr>
      <w:r>
        <w:t>BE-05. Un cliente solo accede a sus pedidos y direcciones.</w:t>
      </w:r>
    </w:p>
    <w:p>
      <w:pPr>
        <w:pStyle w:val="ListBullet"/>
      </w:pPr>
      <w:r>
        <w:t>BE-06. Un repartidor solo accede a entregas asignadas activas.</w:t>
      </w:r>
    </w:p>
    <w:p>
      <w:pPr>
        <w:pStyle w:val="ListBullet"/>
      </w:pPr>
      <w:r>
        <w:t>BE-07. Cambiar precio registra historial y versión.</w:t>
      </w:r>
    </w:p>
    <w:p>
      <w:pPr>
        <w:pStyle w:val="ListBullet"/>
      </w:pPr>
      <w:r>
        <w:t>BE-08. Pull entrega todos los cambios sin duplicados ni saltos por cursor.</w:t>
      </w:r>
    </w:p>
    <w:p>
      <w:pPr>
        <w:pStyle w:val="ListBullet"/>
      </w:pPr>
      <w:r>
        <w:t>BE-09. Ninguna clave service_role o secreto aparece en la app móvil.</w:t>
      </w:r>
    </w:p>
    <w:p>
      <w:pPr>
        <w:pStyle w:val="ListBullet"/>
      </w:pPr>
      <w:r>
        <w:t>BE-10. Migraciones, RLS y funciones pasan pruebas automatizadas en staging.</w:t>
      </w:r>
    </w:p>
    <w:p>
      <w:pPr>
        <w:pStyle w:val="Heading1"/>
      </w:pPr>
      <w:r>
        <w:t>16. Plan de implementación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Etapa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B1 — Fundación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Proyecto Supabase, migraciones, organizations, stores, profiles, memberships y devices.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B2 — Catálogo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Products, presentations, price_history, inventory_movements y RLS.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B3 — POS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Cash, sales, sale_items, payments y funciones transaccionales.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B4 — Sync piloto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sync_operations, change_log, push/pull y dos dispositivos.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B5 — Retail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Customers, addresses, orders, order_items, Storage y notificaciones.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B6 — B2B/delivery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Restaurantes, listas de precio, entregas e integraciones.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B7 — Expansión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SUNAT, proveedores, lotes, reportes y multi-sede avanzada.</w:t>
            </w:r>
          </w:p>
        </w:tc>
      </w:tr>
    </w:tbl>
    <w:p/>
    <w:p>
      <w:pPr>
        <w:pStyle w:val="Heading2"/>
      </w:pPr>
      <w:r>
        <w:t>16.1 Orden inmediato</w:t>
      </w:r>
    </w:p>
    <w:p>
      <w:pPr>
        <w:pStyle w:val="ListNumber"/>
      </w:pPr>
      <w:r>
        <w:t>Crear el proyecto Supabase de desarrollo.</w:t>
      </w:r>
    </w:p>
    <w:p>
      <w:pPr>
        <w:pStyle w:val="ListNumber"/>
      </w:pPr>
      <w:r>
        <w:t>Implementar B1 con RLS y pruebas desde el primer día.</w:t>
      </w:r>
    </w:p>
    <w:p>
      <w:pPr>
        <w:pStyle w:val="ListNumber"/>
      </w:pPr>
      <w:r>
        <w:t>Replicar el modelo local de productos/stock en B2.</w:t>
      </w:r>
    </w:p>
    <w:p>
      <w:pPr>
        <w:pStyle w:val="ListNumber"/>
      </w:pPr>
      <w:r>
        <w:t>Implementar confirm_sale antes de sincronización genérica.</w:t>
      </w:r>
    </w:p>
    <w:p>
      <w:pPr>
        <w:pStyle w:val="ListNumber"/>
      </w:pPr>
      <w:r>
        <w:t>Probar idempotencia con una operación repetida.</w:t>
      </w:r>
    </w:p>
    <w:p>
      <w:pPr>
        <w:pStyle w:val="ListNumber"/>
      </w:pPr>
      <w:r>
        <w:t>Construir push/pull de catálogo y ventas.</w:t>
      </w:r>
    </w:p>
    <w:p>
      <w:pPr>
        <w:pStyle w:val="ListNumber"/>
      </w:pPr>
      <w:r>
        <w:t>Probar en dos teléfonos antes de retail online.</w:t>
      </w:r>
    </w:p>
    <w:p>
      <w:pPr>
        <w:pStyle w:val="Heading1"/>
      </w:pPr>
      <w:r>
        <w:t>17. Decisiones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5400"/>
      </w:tblGrid>
      <w:tr>
        <w:trPr>
          <w:tblHeader w:val="true"/>
        </w:trP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Impacto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caja por tienda, dispositivo o turno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Restricción única y experiencia de cierre.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 local vs. sesión individual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Auditoría y cambio de operador.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 combinados en MVP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Validación de sumas y UI.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Tolerancia/redondeo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Totales y estado weight_review.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Validación Yape/Plin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payment_transactions y conciliación.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 de tarjeta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Webhooks, tokenización y estados.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Mapas/delivery/SUNAT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Adaptadores y costos.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Retención de change_log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Dispositivos que pasan tiempo offline.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 de anulaciones/devoluciones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Estados y eventos compensatorios.</w:t>
            </w:r>
          </w:p>
        </w:tc>
      </w:tr>
    </w:tbl>
    <w:p/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Siguiente paso recomendado</w:t>
              <w:br/>
            </w:r>
            <w:r>
              <w:t>Implementar únicamente la etapa B1 en una rama nueva: organizaciones, tienda Santa Anita, perfiles, membresías, dispositivos, RLS y pruebas. Después conectar el catálogo; no crear todavía todas las tablas futuras en producción.</w:t>
            </w:r>
          </w:p>
        </w:tc>
      </w:tr>
    </w:tbl>
    <w:p/>
    <w:p>
      <w:pPr>
        <w:pStyle w:val="Heading1"/>
      </w:pPr>
      <w:r>
        <w:t>Aprobación del esquema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1980"/>
        <w:gridCol w:w="21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Nombre</w:t>
            </w:r>
          </w:p>
        </w:tc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 del producto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 técnico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 del negocio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rFonts w:ascii="Calibri" w:hAnsi="Calibri"/>
        <w:b/>
        <w:color w:val="1F4D78"/>
        <w:sz w:val="18"/>
      </w:rPr>
      <w:t>COGUANA  |  ESQUEMA DE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 Backend — Coguana</dc:title>
  <dc:subject>Supabase, PostgreSQL, sincronización y seguridad</dc:subject>
  <dc:creator>Coguana</dc:creator>
  <cp:keywords>Coguana, backend, Supabase, PostgreSQL, RLS, sync, ERD</cp:keywords>
  <dc:description>Versión 1.0 — Diseño lógico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