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PLAN DE PRÉVENTION — Établissement Seveso seuil haut</w:t>
      </w:r>
    </w:p>
    <w:p>
      <w:r>
        <w:t xml:space="preserve">[Entreprise X] · Code du travail, articles R. 4512-6 à R. 4512-12 · arrêté du 19 mars 1993</w:t>
      </w:r>
    </w:p>
    <w:p>
      <w:pPr>
        <w:pStyle w:val="Heading1"/>
      </w:pPr>
      <w:r>
        <w:t xml:space="preserve">1. Entreprise extérieure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val="04A0" w:firstRow="1" w:lastRow="0" w:firstColumn="1" w:lastColumn="0" w:noHBand="0" w:noVBand="1"/>
      </w:tblPr>
      <w:tblGrid>
        <w:gridCol w:w="3400"/>
        <w:gridCol w:w="5600"/>
      </w:tblGrid>
      <w:tr>
        <w:tc>
          <w:tcPr>
            <w:tcW w:w="3400" w:type="dxa"/>
          </w:tcPr>
          <w:p>
            <w:r>
              <w:rPr>
                <w:b/>
              </w:rPr>
              <w:t xml:space="preserve">Raison sociale</w:t>
            </w:r>
          </w:p>
        </w:tc>
        <w:tc>
          <w:tcPr>
            <w:tcW w:w="5600" w:type="dxa"/>
          </w:tcPr>
          <w:p>
            <w:sdt>
              <w:sdtPr>
                <w:alias w:val="Raison sociale"/>
                <w:tag w:val="ee_raison_sociale"/>
                <w:id w:val="1001"/>
                <w:text/>
              </w:sdtPr>
              <w:sdtContent>
                <w:r>
                  <w:t xml:space="preserve">[Entreprise Échafaudages Atlantique]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 xml:space="preserve">Activité / corps de métier</w:t>
            </w:r>
          </w:p>
        </w:tc>
        <w:tc>
          <w:tcPr>
            <w:tcW w:w="5600" w:type="dxa"/>
          </w:tcPr>
          <w:p>
            <w:sdt>
              <w:sdtPr>
                <w:alias w:val="Activité"/>
                <w:tag w:val="ee_activite"/>
                <w:id w:val="1002"/>
                <w:text/>
              </w:sdtPr>
              <w:sdtContent>
                <w:r>
                  <w:t xml:space="preserve">Montage d'échafaudages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 xml:space="preserve">Interlocuteur</w:t>
            </w:r>
          </w:p>
        </w:tc>
        <w:tc>
          <w:tcPr>
            <w:tcW w:w="5600" w:type="dxa"/>
          </w:tcPr>
          <w:p>
            <w:sdt>
              <w:sdtPr>
                <w:tag w:val="ee_interlocuteur"/>
                <w:id w:val="1003"/>
                <w:text/>
              </w:sdtPr>
              <w:sdtContent>
                <w:r>
                  <w:t xml:space="preserve">[P. Morel], chef de chantier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 xml:space="preserve">Téléphone</w:t>
            </w:r>
          </w:p>
        </w:tc>
        <w:tc>
          <w:tcPr>
            <w:tcW w:w="5600" w:type="dxa"/>
          </w:tcPr>
          <w:p>
            <w:sdt>
              <w:sdtPr>
                <w:tag w:val="ee_telephone"/>
                <w:id w:val="1004"/>
                <w:text/>
              </w:sdtPr>
              <w:sdtContent>
                <w:r>
                  <w:t xml:space="preserve">02 61 91 52 08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 xml:space="preserve">E-mail</w:t>
            </w:r>
          </w:p>
        </w:tc>
        <w:tc>
          <w:tcPr>
            <w:tcW w:w="5600" w:type="dxa"/>
          </w:tcPr>
          <w:p>
            <w:sdt>
              <w:sdtPr>
                <w:tag w:val="ee_email"/>
                <w:id w:val="1005"/>
                <w:text/>
              </w:sdtPr>
              <w:sdtContent>
                <w:r>
                  <w:t xml:space="preserve">chantiers@echafaudages-atlantique.example</w:t>
                </w:r>
              </w:sdtContent>
            </w:sdt>
          </w:p>
        </w:tc>
      </w:tr>
    </w:tbl>
    <w:p>
      <w:pPr>
        <w:pStyle w:val="Heading1"/>
      </w:pPr>
      <w:r>
        <w:t xml:space="preserve">2. Intervention</w:t>
      </w:r>
    </w:p>
    <w:p>
      <w:r>
        <w:t xml:space="preserve">Nature des travaux : </w:t>
      </w:r>
      <w:sdt>
        <w:sdtPr>
          <w:tag w:val="nature_travaux"/>
          <w:id w:val="1006"/>
          <w:text/>
        </w:sdtPr>
        <w:sdtContent>
          <w:r>
            <w:t xml:space="preserve">Montage d'un échafaudage pour la réfection de la toiture du magasin de stockage</w:t>
          </w:r>
        </w:sdtContent>
      </w:sdt>
    </w:p>
    <w:p>
      <w:r>
        <w:t xml:space="preserve">Lieu d'intervention : </w:t>
      </w:r>
      <w:sdt>
        <w:sdtPr>
          <w:tag w:val="lieu"/>
          <w:id w:val="1007"/>
          <w:text/>
        </w:sdtPr>
        <w:sdtContent>
          <w:r>
            <w:t xml:space="preserve">Zone d'essais · magasin de stockage des produits inertes</w:t>
          </w:r>
        </w:sdtContent>
      </w:sdt>
    </w:p>
    <w:p>
      <w:r>
        <w:t xml:space="preserve">Du </w:t>
      </w:r>
      <w:sdt>
        <w:sdtPr>
          <w:alias w:val="Date de début"/>
          <w:tag w:val="date_debut"/>
          <w:id w:val="1008"/>
          <w:date w:fullDate="2026-10-19T00:00:00Z">
            <w:dateFormat w:val="dd/MM/yyyy"/>
            <w:lid w:val="fr-FR"/>
            <w:storeMappedDataAs w:val="dateTime"/>
            <w:calendar w:val="gregorian"/>
          </w:date>
        </w:sdtPr>
        <w:sdtContent>
          <w:r>
            <w:t xml:space="preserve">19/10/2026</w:t>
          </w:r>
        </w:sdtContent>
      </w:sdt>
      <w:r>
        <w:t xml:space="preserve"> au </w:t>
      </w:r>
      <w:sdt>
        <w:sdtPr>
          <w:alias w:val="Date de fin"/>
          <w:tag w:val="date_fin"/>
          <w:id w:val="1009"/>
          <w:date w:fullDate="2026-10-23T00:00:00Z">
            <w:dateFormat w:val="dd/MM/yyyy"/>
            <w:lid w:val="fr-FR"/>
            <w:storeMappedDataAs w:val="dateTime"/>
            <w:calendar w:val="gregorian"/>
          </w:date>
        </w:sdtPr>
        <w:sdtContent>
          <w:r>
            <w:t xml:space="preserve">23/10/2026</w:t>
          </w:r>
        </w:sdtContent>
      </w:sdt>
    </w:p>
    <w:p>
      <w:r>
        <w:t xml:space="preserve">Nombre d'heures estimé sur 12 mois : </w:t>
      </w:r>
      <w:sdt>
        <w:sdtPr>
          <w:tag w:val="heures"/>
          <w:id w:val="1010"/>
          <w:text/>
        </w:sdtPr>
        <w:sdtContent>
          <w:r>
            <w:t xml:space="preserve">80</w:t>
          </w:r>
        </w:sdtContent>
      </w:sdt>
    </w:p>
    <w:p>
      <w:r>
        <w:t xml:space="preserve">Projet Keystone / affaire : </w:t>
      </w:r>
      <w:sdt>
        <w:sdtPr>
          <w:tag w:val="projet"/>
          <w:id w:val="1011"/>
          <w:text/>
        </w:sdtPr>
        <w:sdtContent>
          <w:r>
            <w:t xml:space="preserve">K-2026-012 – [Client B]</w:t>
          </w:r>
        </w:sdtContent>
      </w:sdt>
    </w:p>
    <w:p>
      <w:r>
        <w:t xml:space="preserve">Inspection commune préalable réalisée le : </w:t>
      </w:r>
      <w:sdt>
        <w:sdtPr>
          <w:tag w:val="inspection_commune"/>
          <w:id w:val="1012"/>
          <w:date w:fullDate="2026-10-07T00:00:00Z">
            <w:dateFormat w:val="dd/MM/yyyy"/>
            <w:lid w:val="fr-FR"/>
            <w:storeMappedDataAs w:val="dateTime"/>
            <w:calendar w:val="gregorian"/>
          </w:date>
        </w:sdtPr>
        <w:sdtContent>
          <w:r>
            <w:t xml:space="preserve">07/10/2026</w:t>
          </w:r>
        </w:sdtContent>
      </w:sdt>
    </w:p>
    <w:p>
      <w:r>
        <w:t xml:space="preserve">Travaux dangereux (arrêté du 19 mars 1993) : </w:t>
      </w:r>
      <w:r>
        <w:t xml:space="preserve">☒</w:t>
      </w:r>
      <w:r>
        <w:t xml:space="preserve"> Oui   </w:t>
      </w:r>
      <w:r>
        <w:t xml:space="preserve">☐</w:t>
      </w:r>
      <w:r>
        <w:t xml:space="preserve"> Non</w:t>
      </w:r>
    </w:p>
    <w:p>
      <w:pPr>
        <w:pStyle w:val="Heading1"/>
      </w:pPr>
      <w:r>
        <w:t xml:space="preserve">3. Risques d'interférence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val="04A0" w:firstRow="1" w:lastRow="0" w:firstColumn="1" w:lastColumn="0" w:noHBand="0" w:noVBand="1"/>
      </w:tblPr>
      <w:tblGrid>
        <w:gridCol w:w="7000"/>
        <w:gridCol w:w="2000"/>
      </w:tblGrid>
      <w:tr>
        <w:trPr>
          <w:tblHeader/>
        </w:trPr>
        <w:tc>
          <w:tcPr>
            <w:tcW w:w="7000" w:type="dxa"/>
            <w:shd w:val="clear" w:color="auto" w:fill="E7E9EC"/>
          </w:tcPr>
          <w:p>
            <w:r>
              <w:rPr>
                <w:b/>
              </w:rPr>
              <w:t xml:space="preserve">Risque identifié</w:t>
            </w:r>
          </w:p>
        </w:tc>
        <w:tc>
          <w:tcPr>
            <w:tcW w:w="2000" w:type="dxa"/>
            <w:shd w:val="clear" w:color="auto" w:fill="E7E9EC"/>
          </w:tcPr>
          <w:p>
            <w:r>
              <w:rPr>
                <w:b/>
              </w:rPr>
              <w:t xml:space="preserve">Concerné</w:t>
            </w:r>
          </w:p>
        </w:tc>
      </w:tr>
      <w:tr>
        <w:tc>
          <w:tcPr>
            <w:tcW w:w="7000" w:type="dxa"/>
          </w:tcPr>
          <w:p>
            <w:r>
              <w:t xml:space="preserve">Circulation d'engins (chariots, nacelles, camions)</w:t>
            </w:r>
          </w:p>
        </w:tc>
        <w:tc>
          <w:tcPr>
            <w:tcW w:w="2000" w:type="dxa"/>
          </w:tcPr>
          <w:p>
            <w:sdt>
              <w:sdtPr>
                <w:rPr>
                  <w:rFonts w:ascii="MS Gothic" w:eastAsia="MS Gothic" w:hAnsi="MS Gothic"/>
                </w:rPr>
                <w:tag w:val="risque_circulation_engins"/>
                <w:id w:val="1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>
        <w:tc>
          <w:tcPr>
            <w:tcW w:w="7000" w:type="dxa"/>
          </w:tcPr>
          <w:p>
            <w:r>
              <w:t xml:space="preserve">Travail en hauteur (plus de 3 m)</w:t>
            </w:r>
          </w:p>
        </w:tc>
        <w:tc>
          <w:tcPr>
            <w:tcW w:w="2000" w:type="dxa"/>
          </w:tcPr>
          <w:p>
            <w:sdt>
              <w:sdtPr>
                <w:rPr>
                  <w:rFonts w:ascii="MS Gothic" w:eastAsia="MS Gothic" w:hAnsi="MS Gothic"/>
                </w:rPr>
                <w:tag w:val="risque_travail_hauteur"/>
                <w:id w:val="1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>
        <w:tc>
          <w:tcPr>
            <w:tcW w:w="7000" w:type="dxa"/>
          </w:tcPr>
          <w:p>
            <w:r>
              <w:t xml:space="preserve">Intervention en zone ATEX</w:t>
            </w:r>
          </w:p>
        </w:tc>
        <w:tc>
          <w:tcPr>
            <w:tcW w:w="2000" w:type="dxa"/>
          </w:tcPr>
          <w:p>
            <w:sdt>
              <w:sdtPr>
                <w:rPr>
                  <w:rFonts w:ascii="MS Gothic" w:eastAsia="MS Gothic" w:hAnsi="MS Gothic"/>
                </w:rPr>
                <w:tag w:val="risque_zone_atex"/>
                <w:id w:val="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>
        <w:tc>
          <w:tcPr>
            <w:tcW w:w="7000" w:type="dxa"/>
          </w:tcPr>
          <w:p>
            <w:r>
              <w:t xml:space="preserve">Travaux par points chauds</w:t>
            </w:r>
          </w:p>
        </w:tc>
        <w:tc>
          <w:tcPr>
            <w:tcW w:w="2000" w:type="dxa"/>
          </w:tcPr>
          <w:p>
            <w:sdt>
              <w:sdtPr>
                <w:rPr>
                  <w:rFonts w:ascii="MS Gothic" w:eastAsia="MS Gothic" w:hAnsi="MS Gothic"/>
                </w:rPr>
                <w:tag w:val="risque_points_chauds"/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>
        <w:tc>
          <w:tcPr>
            <w:tcW w:w="7000" w:type="dxa"/>
          </w:tcPr>
          <w:p>
            <w:r>
              <w:t xml:space="preserve">Opérations de levage</w:t>
            </w:r>
          </w:p>
        </w:tc>
        <w:tc>
          <w:tcPr>
            <w:tcW w:w="2000" w:type="dxa"/>
          </w:tcPr>
          <w:p>
            <w:sdt>
              <w:sdtPr>
                <w:rPr>
                  <w:rFonts w:ascii="MS Gothic" w:eastAsia="MS Gothic" w:hAnsi="MS Gothic"/>
                </w:rPr>
                <w:tag w:val="risque_levage"/>
                <w:id w:val="10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>
        <w:tc>
          <w:tcPr>
            <w:tcW w:w="7000" w:type="dxa"/>
          </w:tcPr>
          <w:p>
            <w:r>
              <w:t xml:space="preserve">Risque électrique</w:t>
            </w:r>
          </w:p>
        </w:tc>
        <w:tc>
          <w:tcPr>
            <w:tcW w:w="2000" w:type="dxa"/>
          </w:tcPr>
          <w:p>
            <w:r>
              <w:t xml:space="preserve">☐</w:t>
            </w:r>
          </w:p>
        </w:tc>
      </w:tr>
      <w:tr>
        <w:tc>
          <w:tcPr>
            <w:tcW w:w="7000" w:type="dxa"/>
          </w:tcPr>
          <w:p>
            <w:r>
              <w:t xml:space="preserve">Produits dangereux ou pyrotechniques</w:t>
            </w:r>
          </w:p>
        </w:tc>
        <w:tc>
          <w:tcPr>
            <w:tcW w:w="2000" w:type="dxa"/>
          </w:tcPr>
          <w:p>
            <w:r>
              <w:t xml:space="preserve">☒</w:t>
            </w:r>
          </w:p>
        </w:tc>
      </w:tr>
      <w:tr>
        <w:tc>
          <w:tcPr>
            <w:tcW w:w="7000" w:type="dxa"/>
          </w:tcPr>
          <w:p>
            <w:r>
              <w:t xml:space="preserve">Bruit</w:t>
            </w:r>
          </w:p>
        </w:tc>
        <w:tc>
          <w:tcPr>
            <w:tcW w:w="2000" w:type="dxa"/>
          </w:tcPr>
          <w:p>
            <w:r>
              <w:t xml:space="preserve">☐</w:t>
            </w:r>
          </w:p>
        </w:tc>
      </w:tr>
      <w:tr>
        <w:tc>
          <w:tcPr>
            <w:tcW w:w="7000" w:type="dxa"/>
          </w:tcPr>
          <w:p>
            <w:r>
              <w:t xml:space="preserve">Coactivité avec la production</w:t>
            </w:r>
          </w:p>
        </w:tc>
        <w:tc>
          <w:tcPr>
            <w:tcW w:w="2000" w:type="dxa"/>
          </w:tcPr>
          <w:p>
            <w:r>
              <w:t xml:space="preserve">☒</w:t>
            </w:r>
          </w:p>
        </w:tc>
      </w:tr>
    </w:tbl>
    <w:p>
      <w:r>
        <w:t xml:space="preserve">Autres risques : </w:t>
      </w:r>
      <w:sdt>
        <w:sdtPr>
          <w:tag w:val="autres_risques"/>
          <w:id w:val="1018"/>
          <w:text/>
        </w:sdtPr>
        <w:sdtContent>
          <w:r>
            <w:t xml:space="preserve">Chute d’objets depuis l’échafaudage sur l’allée de circulation</w:t>
          </w:r>
        </w:sdtContent>
      </w:sdt>
    </w:p>
    <w:p>
      <w:pPr>
        <w:pStyle w:val="Heading1"/>
      </w:pPr>
      <w:r>
        <w:t xml:space="preserve">4. Mesures de prévention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val="04A0" w:firstRow="1" w:lastRow="0" w:firstColumn="1" w:lastColumn="0" w:noHBand="0" w:noVBand="1"/>
      </w:tblPr>
      <w:tblGrid>
        <w:gridCol w:w="9000"/>
      </w:tblGrid>
      <w:tr>
        <w:tc>
          <w:tcPr>
            <w:tcW w:w="9000" w:type="dxa"/>
          </w:tcPr>
          <w:p>
            <w:sdt>
              <w:sdtPr>
                <w:rPr>
                  <w:rFonts w:ascii="MS Gothic" w:eastAsia="MS Gothic" w:hAnsi="MS Gothic"/>
                </w:rPr>
                <w:tag w:val="mesure_balisage"/>
                <w:id w:val="1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Balisage et délimitation de la zone</w:t>
            </w:r>
          </w:p>
        </w:tc>
      </w:tr>
      <w:tr>
        <w:tc>
          <w:tcPr>
            <w:tcW w:w="9000" w:type="dxa"/>
          </w:tcPr>
          <w:p>
            <w:r>
              <w:t xml:space="preserve">☐</w:t>
            </w:r>
            <w:r>
              <w:t xml:space="preserve"> Consignation des énergies</w:t>
            </w:r>
          </w:p>
        </w:tc>
      </w:tr>
      <w:tr>
        <w:tc>
          <w:tcPr>
            <w:tcW w:w="9000" w:type="dxa"/>
          </w:tcPr>
          <w:p>
            <w:sdt>
              <w:sdtPr>
                <w:rPr>
                  <w:rFonts w:ascii="MS Gothic" w:eastAsia="MS Gothic" w:hAnsi="MS Gothic"/>
                </w:rPr>
                <w:tag w:val="mesure_permis_feu"/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Permis de feu</w:t>
            </w:r>
          </w:p>
        </w:tc>
      </w:tr>
      <w:tr>
        <w:tc>
          <w:tcPr>
            <w:tcW w:w="9000" w:type="dxa"/>
          </w:tcPr>
          <w:p>
            <w:r>
              <w:t xml:space="preserve">☐</w:t>
            </w:r>
            <w:r>
              <w:t xml:space="preserve"> Permis d'essai</w:t>
            </w:r>
          </w:p>
        </w:tc>
      </w:tr>
      <w:tr>
        <w:tc>
          <w:tcPr>
            <w:tcW w:w="9000" w:type="dxa"/>
          </w:tcPr>
          <w:p>
            <w:sdt>
              <w:sdtPr>
                <w:rPr>
                  <w:rFonts w:ascii="MS Gothic" w:eastAsia="MS Gothic" w:hAnsi="MS Gothic"/>
                </w:rPr>
                <w:tag w:val="mesure_epi_specifiques"/>
                <w:id w:val="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EPI spécifiques</w:t>
            </w:r>
          </w:p>
        </w:tc>
      </w:tr>
      <w:tr>
        <w:tc>
          <w:tcPr>
            <w:tcW w:w="9000" w:type="dxa"/>
          </w:tcPr>
          <w:p>
            <w:r>
              <w:t xml:space="preserve">☒</w:t>
            </w:r>
            <w:r>
              <w:t xml:space="preserve"> Surveillance par un agent de l’entreprise utilisatrice</w:t>
            </w:r>
          </w:p>
        </w:tc>
      </w:tr>
      <w:tr>
        <w:tc>
          <w:tcPr>
            <w:tcW w:w="9000" w:type="dxa"/>
          </w:tcPr>
          <w:p>
            <w:sdt>
              <w:sdtPr>
                <w:rPr>
                  <w:rFonts w:ascii="MS Gothic" w:eastAsia="MS Gothic" w:hAnsi="MS Gothic"/>
                </w:rPr>
                <w:tag w:val="mesure_plan_circulation"/>
                <w:id w:val="1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Plan de circulation remis</w:t>
            </w:r>
          </w:p>
        </w:tc>
      </w:tr>
    </w:tbl>
    <w:p>
      <w:r>
        <w:t xml:space="preserve">Précisions sur les mesures : </w:t>
      </w:r>
      <w:sdt>
        <w:sdtPr>
          <w:tag w:val="precisions_mesures"/>
          <w:id w:val="1023"/>
          <w:text/>
        </w:sdtPr>
        <w:sdtContent>
          <w:r>
            <w:t xml:space="preserve">Échafaudage réceptionné avant utilisation ; allée balisée et interdite au chariot pendant le montage ; harnais pour le montage</w:t>
          </w:r>
        </w:sdtContent>
      </w:sdt>
    </w:p>
    <w:p>
      <w:pPr>
        <w:pStyle w:val="Heading1"/>
      </w:pPr>
      <w:r>
        <w:t xml:space="preserve">5. Moyens de secours et consignes</w:t>
      </w:r>
    </w:p>
    <w:p>
      <w:r>
        <w:t xml:space="preserve">☒</w:t>
      </w:r>
      <w:r>
        <w:t xml:space="preserve"> Extincteurs adaptés à proximité</w:t>
      </w:r>
    </w:p>
    <w:p>
      <w:sdt>
        <w:sdtPr>
          <w:rPr>
            <w:rFonts w:ascii="MS Gothic" w:eastAsia="MS Gothic" w:hAnsi="MS Gothic"/>
          </w:rPr>
          <w:tag w:val="secours_point_rassemblement"/>
          <w:id w:val="1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Point de rassemblement communiqué</w:t>
      </w:r>
    </w:p>
    <w:p>
      <w:r>
        <w:t xml:space="preserve">☒</w:t>
      </w:r>
      <w:r>
        <w:t xml:space="preserve"> Numéros d'urgence affichés</w:t>
      </w:r>
    </w:p>
    <w:p>
      <w:sdt>
        <w:sdtPr>
          <w:rPr>
            <w:rFonts w:ascii="MS Gothic" w:eastAsia="MS Gothic" w:hAnsi="MS Gothic"/>
          </w:rPr>
          <w:tag w:val="secours_consignes_poi"/>
          <w:id w:val="10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Consignes Seveso et POI communiquées</w:t>
      </w:r>
    </w:p>
    <w:p>
      <w:r>
        <w:t xml:space="preserve">☒</w:t>
      </w:r>
      <w:r>
        <w:t xml:space="preserve"> Alarme et évacuation expliquées</w:t>
      </w:r>
    </w:p>
    <w:p>
      <w:sdt>
        <w:sdtPr>
          <w:rPr>
            <w:rFonts w:ascii="MS Gothic" w:eastAsia="MS Gothic" w:hAnsi="MS Gothic"/>
          </w:rPr>
          <w:tag w:val="secours_sst_present"/>
          <w:id w:val="1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Sauveteur secouriste du travail présent</w:t>
      </w:r>
    </w:p>
    <w:p>
      <w:pPr>
        <w:pStyle w:val="Heading1"/>
      </w:pPr>
      <w:r>
        <w:t xml:space="preserve">6. Signatures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7E9EC"/>
          </w:tcPr>
          <w:p/>
        </w:tc>
        <w:tc>
          <w:tcPr>
            <w:tcW w:w="3000" w:type="dxa"/>
            <w:shd w:val="clear" w:color="auto" w:fill="E7E9EC"/>
          </w:tcPr>
          <w:p>
            <w:r>
              <w:rPr>
                <w:b/>
              </w:rPr>
              <w:t xml:space="preserve">Entreprise utilisatrice</w:t>
            </w:r>
          </w:p>
        </w:tc>
        <w:tc>
          <w:tcPr>
            <w:tcW w:w="3000" w:type="dxa"/>
            <w:shd w:val="clear" w:color="auto" w:fill="E7E9EC"/>
          </w:tcPr>
          <w:p>
            <w:r>
              <w:rPr>
                <w:b/>
              </w:rPr>
              <w:t xml:space="preserve">Entreprise extérieure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Nom du signataire</w:t>
            </w:r>
          </w:p>
        </w:tc>
        <w:tc>
          <w:tcPr>
            <w:tcW w:w="3000" w:type="dxa"/>
          </w:tcPr>
          <w:p>
            <w:sdt>
              <w:sdtPr>
                <w:tag w:val="signataire_eu"/>
                <w:id w:val="1027"/>
                <w:text/>
              </w:sdtPr>
              <w:sdtContent>
                <w:r>
                  <w:t xml:space="preserve">[C. Lefèvre]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signataire_ee"/>
                <w:id w:val="1028"/>
                <w:text/>
              </w:sdtPr>
              <w:sdtContent>
                <w:r>
                  <w:t xml:space="preserve">[P. Morel]</w:t>
                </w:r>
              </w:sdtContent>
            </w:sdt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Date de signature</w:t>
            </w:r>
          </w:p>
        </w:tc>
        <w:tc>
          <w:tcPr>
            <w:tcW w:w="3000" w:type="dxa"/>
          </w:tcPr>
          <w:p>
            <w:sdt>
              <w:sdtPr>
                <w:tag w:val="date_signature_eu"/>
                <w:id w:val="1029"/>
                <w:date w:fullDate="2026-10-08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t xml:space="preserve">08/10/2026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date_signature_ee"/>
                <w:id w:val="1030"/>
                <w:date w:fullDate="2026-10-08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t xml:space="preserve">08/10/2026</w:t>
                </w:r>
              </w:sdtContent>
            </w:sdt>
          </w:p>
        </w:tc>
      </w:tr>
    </w:tbl>
    <w:p>
      <w:r>
        <w:rPr>
          <w:sz w:val="16"/>
        </w:rPr>
        <w:t xml:space="preserve">Le plan est établi après l’inspection commune préalable et signé par les deux entreprises avant le début des travaux.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lang w:val="fr-FR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20"/>
    </w:pPr>
    <w:rPr>
      <w:b/>
      <w:sz w:val="30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aps/>
      <w:sz w:val="22"/>
    </w:rPr>
  </w:style>
  <w:style w:type="table" w:default="1" w:styleId="TableNormal">
    <w:name w:val="Normal Table"/>
    <w:tblPr>
      <w:tblInd w:w="0" w:type="dxa"/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prévention — Établissement Seveso seuil haut</dc:title>
  <dc:creator>[Entreprise X]</dc:creator>
  <dc:language>fr-FR</dc:language>
  <dcterms:created xsi:type="dcterms:W3CDTF">2026-10-08T08:00:00Z</dcterms:created>
</cp:coreProperties>
</file>