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80" w:line="276" w:lineRule="auto"/>
        <w:jc w:val="center"/>
      </w:pPr>
      <w:r>
        <w:rPr>
          <w:rFonts w:ascii="Calibri" w:hAnsi="Calibri" w:eastAsia="Calibri"/>
          <w:b/>
          <w:i w:val="0"/>
          <w:color w:val="0B2545"/>
          <w:sz w:val="52"/>
        </w:rPr>
        <w:t>配电柜控制面板 SmartQA 知识库</w:t>
      </w:r>
    </w:p>
    <w:p>
      <w:pPr>
        <w:spacing w:after="160"/>
        <w:jc w:val="center"/>
      </w:pPr>
      <w:r>
        <w:rPr>
          <w:rFonts w:ascii="Calibri" w:hAnsi="Calibri" w:eastAsia="Calibri"/>
          <w:b w:val="0"/>
          <w:i w:val="0"/>
          <w:color w:val="555555"/>
          <w:sz w:val="26"/>
        </w:rPr>
        <w:t>AR 智能培训系统 · 智能问答模块速查手册</w:t>
      </w:r>
    </w:p>
    <w:p>
      <w:pPr>
        <w:spacing w:after="480"/>
        <w:jc w:val="center"/>
      </w:pPr>
      <w:r>
        <w:rPr>
          <w:rFonts w:ascii="Calibri" w:hAnsi="Calibri" w:eastAsia="Calibri"/>
          <w:b w:val="0"/>
          <w:i w:val="0"/>
          <w:color w:val="888888"/>
          <w:sz w:val="20"/>
        </w:rPr>
        <w:t>知识条目：9 项  |  分类：3 类  |  2026年6月</w:t>
      </w:r>
    </w:p>
    <w:p>
      <w:pPr>
        <w:spacing w:before="0" w:after="400"/>
        <w:pBdr>
          <w:bottom w:val="single" w:sz="6" w:space="1" w:color="C0C4CC"/>
        </w:pBdr>
      </w:pPr>
    </w:p>
    <w:p>
      <w:pPr>
        <w:pStyle w:val="Heading1"/>
      </w:pPr>
      <w:r>
        <w:t>概述</w:t>
      </w:r>
    </w:p>
    <w:p>
      <w:pPr>
        <w:spacing w:before="0" w:after="120" w:line="300" w:lineRule="auto"/>
      </w:pPr>
      <w:r>
        <w:t>本文档为配电柜AR智能培训系统中 SmartQA（智能问答）模块的配套知识库。SmartQA 覆盖配电柜控制面板上常见的指示灯、控制按钮及模式选择开关的功能说明、正常/异常状态判断与操作要点，共收录 9 条知识条目，分为状态指示灯、控制按钮、模式选择三大类。学员可通过自然语言提问，系统自动匹配关键词并返回对应知识点。</w:t>
      </w:r>
    </w:p>
    <w:p>
      <w:pPr>
        <w:pStyle w:val="Heading1"/>
      </w:pPr>
      <w:r>
        <w:t>知识分类索引</w:t>
      </w:r>
    </w:p>
    <w:tbl>
      <w:tblPr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C0C4CC"/>
          <w:left w:val="single" w:sz="4" w:space="0" w:color="C0C4CC"/>
          <w:bottom w:val="single" w:sz="4" w:space="0" w:color="C0C4CC"/>
          <w:right w:val="single" w:sz="4" w:space="0" w:color="C0C4CC"/>
          <w:insideH w:val="single" w:sz="4" w:space="0" w:color="C0C4CC"/>
          <w:insideV w:val="single" w:sz="4" w:space="0" w:color="C0C4CC"/>
        </w:tblBorders>
      </w:tblPr>
      <w:tblGrid>
        <w:gridCol w:w="3120"/>
        <w:gridCol w:w="3120"/>
        <w:gridCol w:w="3120"/>
      </w:tblGrid>
      <w:tr>
        <w:tc>
          <w:tcPr>
            <w:tcW w:w="864" w:type="dxa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2E74B5"/>
                <w:sz w:val="20"/>
              </w:rPr>
              <w:t>序号</w:t>
            </w:r>
          </w:p>
        </w:tc>
        <w:tc>
          <w:tcPr>
            <w:tcW w:w="2015" w:type="dxa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2E74B5"/>
                <w:sz w:val="20"/>
              </w:rPr>
              <w:t>分类</w:t>
            </w:r>
          </w:p>
        </w:tc>
        <w:tc>
          <w:tcPr>
            <w:tcW w:w="6480" w:type="dxa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2E74B5"/>
                <w:sz w:val="20"/>
              </w:rPr>
              <w:t>包含条目</w:t>
            </w:r>
          </w:p>
        </w:tc>
      </w:tr>
      <w:tr>
        <w:tc>
          <w:tcPr>
            <w:tcMar>
              <w:top w:w="80" w:type="dxa"/>
              <w:bottom w:w="80" w:type="dxa"/>
              <w:start w:w="120" w:type="dxa"/>
              <w:end w:w="120" w:type="dxa"/>
            </w:tcMar>
            <w:tcW w:w="864" w:type="dxa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20"/>
              </w:rPr>
              <w:t>1</w:t>
            </w:r>
          </w:p>
        </w:tc>
        <w:tc>
          <w:tcPr>
            <w:tcMar>
              <w:top w:w="80" w:type="dxa"/>
              <w:bottom w:w="80" w:type="dxa"/>
              <w:start w:w="120" w:type="dxa"/>
              <w:end w:w="120" w:type="dxa"/>
            </w:tcMar>
            <w:tcW w:w="2015" w:type="dxa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33333"/>
                <w:sz w:val="20"/>
              </w:rPr>
              <w:t>状态指示灯</w:t>
            </w:r>
          </w:p>
        </w:tc>
        <w:tc>
          <w:tcPr>
            <w:tcMar>
              <w:top w:w="80" w:type="dxa"/>
              <w:bottom w:w="80" w:type="dxa"/>
              <w:start w:w="120" w:type="dxa"/>
              <w:end w:w="120" w:type="dxa"/>
            </w:tcMar>
            <w:tcW w:w="6480" w:type="dxa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33333"/>
                <w:sz w:val="20"/>
              </w:rPr>
              <w:t>电源指示、关闭位指示、开到位指示、关阀运行指示、开阀运行指示</w:t>
            </w:r>
          </w:p>
        </w:tc>
      </w:tr>
      <w:tr>
        <w:tc>
          <w:tcPr>
            <w:tcMar>
              <w:top w:w="80" w:type="dxa"/>
              <w:bottom w:w="80" w:type="dxa"/>
              <w:start w:w="120" w:type="dxa"/>
              <w:end w:w="120" w:type="dxa"/>
            </w:tcMar>
            <w:tcW w:w="864" w:type="dxa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20"/>
              </w:rPr>
              <w:t>2</w:t>
            </w:r>
          </w:p>
        </w:tc>
        <w:tc>
          <w:tcPr>
            <w:tcMar>
              <w:top w:w="80" w:type="dxa"/>
              <w:bottom w:w="80" w:type="dxa"/>
              <w:start w:w="120" w:type="dxa"/>
              <w:end w:w="120" w:type="dxa"/>
            </w:tcMar>
            <w:tcW w:w="2015" w:type="dxa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33333"/>
                <w:sz w:val="20"/>
              </w:rPr>
              <w:t>控制按钮</w:t>
            </w:r>
          </w:p>
        </w:tc>
        <w:tc>
          <w:tcPr>
            <w:tcMar>
              <w:top w:w="80" w:type="dxa"/>
              <w:bottom w:w="80" w:type="dxa"/>
              <w:start w:w="120" w:type="dxa"/>
              <w:end w:w="120" w:type="dxa"/>
            </w:tcMar>
            <w:tcW w:w="6480" w:type="dxa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33333"/>
                <w:sz w:val="20"/>
              </w:rPr>
              <w:t>就地开阀按钮、就地关阀按钮、就地停止按钮</w:t>
            </w:r>
          </w:p>
        </w:tc>
      </w:tr>
      <w:tr>
        <w:tc>
          <w:tcPr>
            <w:tcMar>
              <w:top w:w="80" w:type="dxa"/>
              <w:bottom w:w="80" w:type="dxa"/>
              <w:start w:w="120" w:type="dxa"/>
              <w:end w:w="120" w:type="dxa"/>
            </w:tcMar>
            <w:tcW w:w="864" w:type="dxa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20"/>
              </w:rPr>
              <w:t>3</w:t>
            </w:r>
          </w:p>
        </w:tc>
        <w:tc>
          <w:tcPr>
            <w:tcMar>
              <w:top w:w="80" w:type="dxa"/>
              <w:bottom w:w="80" w:type="dxa"/>
              <w:start w:w="120" w:type="dxa"/>
              <w:end w:w="120" w:type="dxa"/>
            </w:tcMar>
            <w:tcW w:w="2015" w:type="dxa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33333"/>
                <w:sz w:val="20"/>
              </w:rPr>
              <w:t>模式选择</w:t>
            </w:r>
          </w:p>
        </w:tc>
        <w:tc>
          <w:tcPr>
            <w:tcMar>
              <w:top w:w="80" w:type="dxa"/>
              <w:bottom w:w="80" w:type="dxa"/>
              <w:start w:w="120" w:type="dxa"/>
              <w:end w:w="120" w:type="dxa"/>
            </w:tcMar>
            <w:tcW w:w="6480" w:type="dxa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33333"/>
                <w:sz w:val="20"/>
              </w:rPr>
              <w:t>就地/停/远程按钮</w:t>
            </w:r>
          </w:p>
        </w:tc>
      </w:tr>
    </w:tbl>
    <w:p>
      <w:pPr>
        <w:pStyle w:val="Heading1"/>
      </w:pPr>
      <w:r>
        <w:t>控制面板布局概览</w:t>
      </w:r>
    </w:p>
    <w:p>
      <w:pPr>
        <w:spacing w:before="0" w:after="80" w:line="300" w:lineRule="auto"/>
      </w:pPr>
      <w:r>
        <w:t>配电柜控制面板通常包含以下主要元件：</w:t>
      </w:r>
    </w:p>
    <w:p>
      <w:pPr>
        <w:spacing w:before="0" w:after="40" w:line="300" w:lineRule="auto"/>
        <w:ind w:left="540" w:hanging="269"/>
      </w:pPr>
      <w:r>
        <w:rPr>
          <w:rFonts w:ascii="Calibri" w:hAnsi="Calibri" w:eastAsia="Calibri"/>
          <w:b w:val="0"/>
          <w:i w:val="0"/>
          <w:color w:val="333333"/>
          <w:sz w:val="22"/>
        </w:rPr>
        <w:t>• 上方为状态指示灯区域：电源指示灯、开/关阀运行指示灯、开/关到位指示灯</w:t>
      </w:r>
    </w:p>
    <w:p>
      <w:pPr>
        <w:spacing w:before="0" w:after="40" w:line="300" w:lineRule="auto"/>
        <w:ind w:left="540" w:hanging="269"/>
      </w:pPr>
      <w:r>
        <w:rPr>
          <w:rFonts w:ascii="Calibri" w:hAnsi="Calibri" w:eastAsia="Calibri"/>
          <w:b w:val="0"/>
          <w:i w:val="0"/>
          <w:color w:val="333333"/>
          <w:sz w:val="22"/>
        </w:rPr>
        <w:t>• 中间为控制按钮区域：就地开阀、就地关阀、就地停止</w:t>
      </w:r>
    </w:p>
    <w:p>
      <w:pPr>
        <w:spacing w:before="0" w:after="40" w:line="300" w:lineRule="auto"/>
        <w:ind w:left="540" w:hanging="269"/>
      </w:pPr>
      <w:r>
        <w:rPr>
          <w:rFonts w:ascii="Calibri" w:hAnsi="Calibri" w:eastAsia="Calibri"/>
          <w:b w:val="0"/>
          <w:i w:val="0"/>
          <w:color w:val="333333"/>
          <w:sz w:val="22"/>
        </w:rPr>
        <w:t>• 下方或侧边为模式选择开关：就地/停/远程</w:t>
      </w:r>
    </w:p>
    <w:p>
      <w:pPr>
        <w:pStyle w:val="Heading1"/>
      </w:pPr>
      <w:r>
        <w:t>知识条目详解</w:t>
      </w:r>
    </w:p>
    <w:p>
      <w:pPr>
        <w:pStyle w:val="Heading1"/>
      </w:pPr>
      <w:r>
        <w:t>状态指示灯</w:t>
      </w:r>
    </w:p>
    <w:p>
      <w:pPr>
        <w:pStyle w:val="Heading2"/>
      </w:pPr>
      <w:r>
        <w:t>电源指示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888888"/>
          <w:sz w:val="18"/>
        </w:rPr>
        <w:t>关键词：</w:t>
      </w:r>
      <w:r>
        <w:rPr>
          <w:rFonts w:ascii="Calibri" w:hAnsi="Calibri" w:eastAsia="Calibri"/>
          <w:b w:val="0"/>
          <w:i w:val="0"/>
          <w:color w:val="888888"/>
          <w:sz w:val="18"/>
        </w:rPr>
        <w:t>电源指示、电源、通电、上电、供电、电源灯、电源指示灯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333333"/>
          <w:sz w:val="22"/>
        </w:rPr>
        <w:t>作用：用于显示配电柜控制电源或设备电源是否已经接通。</w:t>
        <w:br/>
        <w:t>正常情况：电源指示灯亮，说明设备已经上电，可以进行后续操作。</w:t>
        <w:br/>
        <w:t>异常情况：如果电源指示灯不亮，应先检查上级电源、控制电源、保险、空气开关和接线情况，不建议直接操作开阀或关阀按钮。</w:t>
      </w:r>
    </w:p>
    <w:p>
      <w:pPr>
        <w:pStyle w:val="Heading2"/>
      </w:pPr>
      <w:r>
        <w:t>关闭位指示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888888"/>
          <w:sz w:val="18"/>
        </w:rPr>
        <w:t>关键词：</w:t>
      </w:r>
      <w:r>
        <w:rPr>
          <w:rFonts w:ascii="Calibri" w:hAnsi="Calibri" w:eastAsia="Calibri"/>
          <w:b w:val="0"/>
          <w:i w:val="0"/>
          <w:color w:val="888888"/>
          <w:sz w:val="18"/>
        </w:rPr>
        <w:t>关闭位、关到位、全关、关闭位指示、关位、关位指示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333333"/>
          <w:sz w:val="22"/>
        </w:rPr>
        <w:t>作用：用于显示阀门已经到达全关位置。</w:t>
        <w:br/>
        <w:t>正常情况：执行关阀操作后，关阀运行指示先亮；阀门完全关闭后，关闭位指示亮起。</w:t>
        <w:br/>
        <w:t>异常情况：如果长时间没有关闭位指示，可能是阀门未关到位、限位开关异常、机械卡阻或控制线路异常。</w:t>
      </w:r>
    </w:p>
    <w:p>
      <w:pPr>
        <w:pStyle w:val="Heading2"/>
      </w:pPr>
      <w:r>
        <w:t>开到位指示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888888"/>
          <w:sz w:val="18"/>
        </w:rPr>
        <w:t>关键词：</w:t>
      </w:r>
      <w:r>
        <w:rPr>
          <w:rFonts w:ascii="Calibri" w:hAnsi="Calibri" w:eastAsia="Calibri"/>
          <w:b w:val="0"/>
          <w:i w:val="0"/>
          <w:color w:val="888888"/>
          <w:sz w:val="18"/>
        </w:rPr>
        <w:t>开到位、全开、开启到位、开到位指示、开位、开位指示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333333"/>
          <w:sz w:val="22"/>
        </w:rPr>
        <w:t>作用：用于显示阀门已经到达全开位置。</w:t>
        <w:br/>
        <w:t>正常情况：执行开阀操作后，开阀运行指示先亮；阀门完全打开后，开到位指示亮起。</w:t>
        <w:br/>
        <w:t>异常情况：如果长时间没有开到位指示，可能是阀门未开到位、限位开关异常、阀门卡滞或控制回路异常。</w:t>
      </w:r>
    </w:p>
    <w:p>
      <w:pPr>
        <w:pStyle w:val="Heading2"/>
      </w:pPr>
      <w:r>
        <w:t>关阀运行指示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888888"/>
          <w:sz w:val="18"/>
        </w:rPr>
        <w:t>关键词：</w:t>
      </w:r>
      <w:r>
        <w:rPr>
          <w:rFonts w:ascii="Calibri" w:hAnsi="Calibri" w:eastAsia="Calibri"/>
          <w:b w:val="0"/>
          <w:i w:val="0"/>
          <w:color w:val="888888"/>
          <w:sz w:val="18"/>
        </w:rPr>
        <w:t>关阀运行、关阀运行指示、正在关阀、关阀灯、关阀过程、关阀动作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333333"/>
          <w:sz w:val="22"/>
        </w:rPr>
        <w:t>作用：用于显示阀门正在执行关阀动作。</w:t>
        <w:br/>
        <w:t>正常情况：按下就地关阀按钮后，关阀运行指示亮起；阀门到达关闭位置后，关阀运行指示熄灭，关闭位指示亮起。</w:t>
        <w:br/>
        <w:t>异常情况：如果关阀运行指示一直亮，但关闭位指示不亮，可能是阀门卡滞、关到位信号异常或执行机构故障。</w:t>
      </w:r>
    </w:p>
    <w:p>
      <w:pPr>
        <w:pStyle w:val="Heading2"/>
      </w:pPr>
      <w:r>
        <w:t>开阀运行指示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888888"/>
          <w:sz w:val="18"/>
        </w:rPr>
        <w:t>关键词：</w:t>
      </w:r>
      <w:r>
        <w:rPr>
          <w:rFonts w:ascii="Calibri" w:hAnsi="Calibri" w:eastAsia="Calibri"/>
          <w:b w:val="0"/>
          <w:i w:val="0"/>
          <w:color w:val="888888"/>
          <w:sz w:val="18"/>
        </w:rPr>
        <w:t>开阀运行、开通运行、开通运行指示、正在开阀、开阀灯、开阀过程、开阀动作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333333"/>
          <w:sz w:val="22"/>
        </w:rPr>
        <w:t>作用：用于显示阀门正在执行开阀动作。</w:t>
        <w:br/>
        <w:t>正常情况：按下就地开阀按钮后，开阀运行指示亮起；阀门到达开启位置后，开阀运行指示熄灭，开到位指示亮起。</w:t>
        <w:br/>
        <w:t>异常情况：如果开阀运行指示一直亮，但开到位指示不亮，可能是阀门卡滞、开到位信号异常、执行机构故障或控制线路异常。</w:t>
      </w:r>
    </w:p>
    <w:p>
      <w:pPr>
        <w:pStyle w:val="Heading1"/>
      </w:pPr>
      <w:r>
        <w:t>控制按钮</w:t>
      </w:r>
    </w:p>
    <w:p>
      <w:pPr>
        <w:pStyle w:val="Heading2"/>
      </w:pPr>
      <w:r>
        <w:t>就地开阀按钮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888888"/>
          <w:sz w:val="18"/>
        </w:rPr>
        <w:t>关键词：</w:t>
      </w:r>
      <w:r>
        <w:rPr>
          <w:rFonts w:ascii="Calibri" w:hAnsi="Calibri" w:eastAsia="Calibri"/>
          <w:b w:val="0"/>
          <w:i w:val="0"/>
          <w:color w:val="888888"/>
          <w:sz w:val="18"/>
        </w:rPr>
        <w:t>就地开阀、开阀按钮、开阀、打开阀门、开启、打开、开通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333333"/>
          <w:sz w:val="22"/>
        </w:rPr>
        <w:t>作用：在就地控制模式下，用于发出开阀命令，使阀门向开启方向动作。</w:t>
        <w:br/>
        <w:t>操作前应确认：1.电源指示正常；2.控制方式处于就地；3.无故障报警；4.现场具备开阀条件。</w:t>
        <w:br/>
        <w:t>操作后应观察：开阀运行指示灯应亮起；阀门完全打开后，开到位指示灯应亮起。</w:t>
      </w:r>
    </w:p>
    <w:p>
      <w:pPr>
        <w:pStyle w:val="Heading2"/>
      </w:pPr>
      <w:r>
        <w:t>就地关阀按钮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888888"/>
          <w:sz w:val="18"/>
        </w:rPr>
        <w:t>关键词：</w:t>
      </w:r>
      <w:r>
        <w:rPr>
          <w:rFonts w:ascii="Calibri" w:hAnsi="Calibri" w:eastAsia="Calibri"/>
          <w:b w:val="0"/>
          <w:i w:val="0"/>
          <w:color w:val="888888"/>
          <w:sz w:val="18"/>
        </w:rPr>
        <w:t>就地关阀、关阀按钮、关阀、关闭阀门、关闭、关门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333333"/>
          <w:sz w:val="22"/>
        </w:rPr>
        <w:t>作用：在就地控制模式下，用于发出关阀命令，使阀门向关闭方向动作。</w:t>
        <w:br/>
        <w:t>操作前应确认：1.电源指示正常；2.控制方式处于就地；3.阀门允许关闭；4.没有联锁限制或机械卡阻。</w:t>
        <w:br/>
        <w:t>操作后应观察：关阀运行指示灯应亮起；阀门完全关闭后，关闭位指示灯应亮起。</w:t>
      </w:r>
    </w:p>
    <w:p>
      <w:pPr>
        <w:pStyle w:val="Heading2"/>
      </w:pPr>
      <w:r>
        <w:t>就地停止按钮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888888"/>
          <w:sz w:val="18"/>
        </w:rPr>
        <w:t>关键词：</w:t>
      </w:r>
      <w:r>
        <w:rPr>
          <w:rFonts w:ascii="Calibri" w:hAnsi="Calibri" w:eastAsia="Calibri"/>
          <w:b w:val="0"/>
          <w:i w:val="0"/>
          <w:color w:val="888888"/>
          <w:sz w:val="18"/>
        </w:rPr>
        <w:t>就地停止、停止按钮、停止、停机、暂停、中止、停止运行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333333"/>
          <w:sz w:val="22"/>
        </w:rPr>
        <w:t>作用：用于停止当前正在进行的开阀或关阀动作。</w:t>
        <w:br/>
        <w:t>适用情况：1.阀门运行过程中需要暂停；2.操作人员发现异常；3.需要中断开阀或关阀过程。</w:t>
        <w:br/>
        <w:t>按下后，阀门一般会停止在当前位置。再次操作前，应确认异常已经排除。</w:t>
      </w:r>
    </w:p>
    <w:p>
      <w:pPr>
        <w:pStyle w:val="Heading1"/>
      </w:pPr>
      <w:r>
        <w:t>模式选择</w:t>
      </w:r>
    </w:p>
    <w:p>
      <w:pPr>
        <w:pStyle w:val="Heading2"/>
      </w:pPr>
      <w:r>
        <w:t>就地/停/远程按钮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888888"/>
          <w:sz w:val="18"/>
        </w:rPr>
        <w:t>关键词：</w:t>
      </w:r>
      <w:r>
        <w:rPr>
          <w:rFonts w:ascii="Calibri" w:hAnsi="Calibri" w:eastAsia="Calibri"/>
          <w:b w:val="0"/>
          <w:i w:val="0"/>
          <w:color w:val="888888"/>
          <w:sz w:val="18"/>
        </w:rPr>
        <w:t>就地、远程、停止模式、就地停远程、控制方式、模式、本地、远控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333333"/>
          <w:sz w:val="22"/>
        </w:rPr>
        <w:t>作用：用于选择配电柜或阀门设备的控制方式。</w:t>
        <w:br/>
        <w:t>就地：表示由现场按钮直接控制设备，适合现场调试和人工操作。</w:t>
        <w:br/>
        <w:t>停：表示设备处于停止或禁止动作状态，适合暂停、检修或安全保护。</w:t>
        <w:br/>
        <w:t>远程：表示设备由PLC、上位机或远程控制系统控制，现场按钮通常不作为主要控制方式。</w:t>
        <w:br/>
        <w:t>注意：切换控制模式前，应确认设备当前状态，避免运行过程中误切换导致异常。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jc w:val="right"/>
    </w:pPr>
    <w:r>
      <w:rPr>
        <w:rFonts w:ascii="Calibri" w:hAnsi="Calibri" w:eastAsia="Calibri"/>
        <w:b w:val="0"/>
        <w:i w:val="0"/>
        <w:color w:val="888888"/>
        <w:sz w:val="18"/>
      </w:rPr>
      <w:fldChar w:fldCharType="begin"/>
    </w:r>
    <w:r>
      <w:rPr>
        <w:rFonts w:ascii="Calibri" w:hAnsi="Calibri" w:eastAsia="Calibri"/>
        <w:b w:val="0"/>
        <w:i w:val="0"/>
        <w:color w:val="888888"/>
        <w:sz w:val="18"/>
      </w:rPr>
      <w:instrText xml:space="preserve"> PAGE </w:instrText>
    </w:r>
    <w:r>
      <w:rPr>
        <w:rFonts w:ascii="Calibri" w:hAnsi="Calibri" w:eastAsia="Calibri"/>
        <w:b w:val="0"/>
        <w:i w:val="0"/>
        <w:color w:val="888888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