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4E865" w14:textId="5362D57A" w:rsidR="00F34314" w:rsidRDefault="004567FB" w:rsidP="004567FB">
      <w:r>
        <w:rPr>
          <w:rFonts w:hint="eastAsia"/>
        </w:rPr>
        <w:t>1-a</w:t>
      </w:r>
      <w:r>
        <w:t>.</w:t>
      </w:r>
      <w:r>
        <w:tab/>
      </w:r>
    </w:p>
    <w:p w14:paraId="11A484F6" w14:textId="7688A756" w:rsidR="004567FB" w:rsidRDefault="004567FB" w:rsidP="004567FB">
      <w:r>
        <w:rPr>
          <w:noProof/>
        </w:rPr>
        <w:drawing>
          <wp:inline distT="0" distB="0" distL="0" distR="0" wp14:anchorId="73888321" wp14:editId="571B709D">
            <wp:extent cx="4572000" cy="2743200"/>
            <wp:effectExtent l="0" t="0" r="0" b="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2C2B3400-E8CE-46B0-99F7-A0C3D9D4EA4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9EA3233" w14:textId="5A91EB09" w:rsidR="004567FB" w:rsidRDefault="004567FB" w:rsidP="004567FB">
      <w:pPr>
        <w:rPr>
          <w:rFonts w:hint="eastAsia"/>
        </w:rPr>
      </w:pPr>
      <w:r>
        <w:rPr>
          <w:noProof/>
        </w:rPr>
        <w:drawing>
          <wp:inline distT="0" distB="0" distL="0" distR="0" wp14:anchorId="2AF2963B" wp14:editId="377A26BB">
            <wp:extent cx="5181600" cy="2667000"/>
            <wp:effectExtent l="0" t="0" r="0" b="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B39956A-A1C1-4905-96C7-3DF2FC2A2C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4567F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21AD0"/>
    <w:multiLevelType w:val="hybridMultilevel"/>
    <w:tmpl w:val="468CD09E"/>
    <w:lvl w:ilvl="0" w:tplc="1C36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7FB"/>
    <w:rsid w:val="004567FB"/>
    <w:rsid w:val="00F34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4CA4"/>
  <w15:chartTrackingRefBased/>
  <w15:docId w15:val="{345597EE-D8EC-4A1D-B043-7AEFEC15A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7F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9\hw_9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OLab\Documents\&#30740;&#31350;&#25152;&#36039;&#26009;\&#32113;&#35336;&#31649;&#21046;&#33287;&#26368;&#20339;&#21270;&#26041;&#27861;&#27010;&#35542;\homework\my_homework\HW7\hw_7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sequential likelihood ratio</a:t>
            </a:r>
            <a:r>
              <a:rPr lang="en-US" altLang="zh-TW" baseline="0"/>
              <a:t> test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'1'!$W$2</c:f>
              <c:strCache>
                <c:ptCount val="1"/>
                <c:pt idx="0">
                  <c:v>H_0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'1'!$W$3:$W$42</c:f>
              <c:numCache>
                <c:formatCode>General</c:formatCode>
                <c:ptCount val="40"/>
                <c:pt idx="0">
                  <c:v>-6.7231990657556029</c:v>
                </c:pt>
                <c:pt idx="1">
                  <c:v>-6.7231990657556029</c:v>
                </c:pt>
                <c:pt idx="2">
                  <c:v>-6.7231990657556029</c:v>
                </c:pt>
                <c:pt idx="3">
                  <c:v>-6.7231990657556029</c:v>
                </c:pt>
                <c:pt idx="4">
                  <c:v>-6.7231990657556029</c:v>
                </c:pt>
                <c:pt idx="5">
                  <c:v>-6.7231990657556029</c:v>
                </c:pt>
                <c:pt idx="6">
                  <c:v>-6.7231990657556029</c:v>
                </c:pt>
                <c:pt idx="7">
                  <c:v>-6.7231990657556029</c:v>
                </c:pt>
                <c:pt idx="8">
                  <c:v>-6.7231990657556029</c:v>
                </c:pt>
                <c:pt idx="9">
                  <c:v>-6.7231990657556029</c:v>
                </c:pt>
                <c:pt idx="10">
                  <c:v>-6.7231990657556029</c:v>
                </c:pt>
                <c:pt idx="11">
                  <c:v>-6.7231990657556029</c:v>
                </c:pt>
                <c:pt idx="12">
                  <c:v>-6.7231990657556029</c:v>
                </c:pt>
                <c:pt idx="13">
                  <c:v>-6.7231990657556029</c:v>
                </c:pt>
                <c:pt idx="14">
                  <c:v>-6.7231990657556029</c:v>
                </c:pt>
                <c:pt idx="15">
                  <c:v>-6.7231990657556029</c:v>
                </c:pt>
                <c:pt idx="16">
                  <c:v>-6.7231990657556029</c:v>
                </c:pt>
                <c:pt idx="17">
                  <c:v>-6.7231990657556029</c:v>
                </c:pt>
                <c:pt idx="18">
                  <c:v>-6.7231990657556029</c:v>
                </c:pt>
                <c:pt idx="19">
                  <c:v>-6.7231990657556029</c:v>
                </c:pt>
                <c:pt idx="20">
                  <c:v>-6.7231990657556029</c:v>
                </c:pt>
                <c:pt idx="21">
                  <c:v>-6.7231990657556029</c:v>
                </c:pt>
                <c:pt idx="22">
                  <c:v>-6.7231990657556029</c:v>
                </c:pt>
                <c:pt idx="23">
                  <c:v>-6.7231990657556029</c:v>
                </c:pt>
                <c:pt idx="24">
                  <c:v>-6.7231990657556029</c:v>
                </c:pt>
                <c:pt idx="25">
                  <c:v>-6.7231990657556029</c:v>
                </c:pt>
                <c:pt idx="26">
                  <c:v>-6.7231990657556029</c:v>
                </c:pt>
                <c:pt idx="27">
                  <c:v>-6.7231990657556029</c:v>
                </c:pt>
                <c:pt idx="28">
                  <c:v>-6.7231990657556029</c:v>
                </c:pt>
                <c:pt idx="29">
                  <c:v>-6.7231990657556029</c:v>
                </c:pt>
                <c:pt idx="30">
                  <c:v>-6.7231990657556029</c:v>
                </c:pt>
                <c:pt idx="31">
                  <c:v>-6.7231990657556029</c:v>
                </c:pt>
                <c:pt idx="32">
                  <c:v>-6.7231990657556029</c:v>
                </c:pt>
                <c:pt idx="33">
                  <c:v>-6.7231990657556029</c:v>
                </c:pt>
                <c:pt idx="34">
                  <c:v>-6.7231990657556029</c:v>
                </c:pt>
                <c:pt idx="35">
                  <c:v>-6.7231990657556029</c:v>
                </c:pt>
                <c:pt idx="36">
                  <c:v>-6.7231990657556029</c:v>
                </c:pt>
                <c:pt idx="37">
                  <c:v>-6.7231990657556029</c:v>
                </c:pt>
                <c:pt idx="38">
                  <c:v>-6.7231990657556029</c:v>
                </c:pt>
                <c:pt idx="39">
                  <c:v>-6.7231990657556029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9C-46B9-A7CA-C1AC77B8663A}"/>
            </c:ext>
          </c:extLst>
        </c:ser>
        <c:ser>
          <c:idx val="1"/>
          <c:order val="1"/>
          <c:tx>
            <c:strRef>
              <c:f>'1'!$V$2</c:f>
              <c:strCache>
                <c:ptCount val="1"/>
                <c:pt idx="0">
                  <c:v>H_1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'1'!$V$3:$V$42</c:f>
              <c:numCache>
                <c:formatCode>General</c:formatCode>
                <c:ptCount val="40"/>
                <c:pt idx="0">
                  <c:v>25.059667138799107</c:v>
                </c:pt>
                <c:pt idx="1">
                  <c:v>25.059667138799107</c:v>
                </c:pt>
                <c:pt idx="2">
                  <c:v>25.059667138799107</c:v>
                </c:pt>
                <c:pt idx="3">
                  <c:v>25.059667138799107</c:v>
                </c:pt>
                <c:pt idx="4">
                  <c:v>25.059667138799107</c:v>
                </c:pt>
                <c:pt idx="5">
                  <c:v>25.059667138799107</c:v>
                </c:pt>
                <c:pt idx="6">
                  <c:v>25.059667138799107</c:v>
                </c:pt>
                <c:pt idx="7">
                  <c:v>25.059667138799107</c:v>
                </c:pt>
                <c:pt idx="8">
                  <c:v>25.059667138799107</c:v>
                </c:pt>
                <c:pt idx="9">
                  <c:v>25.059667138799107</c:v>
                </c:pt>
                <c:pt idx="10">
                  <c:v>25.059667138799107</c:v>
                </c:pt>
                <c:pt idx="11">
                  <c:v>25.059667138799107</c:v>
                </c:pt>
                <c:pt idx="12">
                  <c:v>25.059667138799107</c:v>
                </c:pt>
                <c:pt idx="13">
                  <c:v>25.059667138799107</c:v>
                </c:pt>
                <c:pt idx="14">
                  <c:v>25.059667138799107</c:v>
                </c:pt>
                <c:pt idx="15">
                  <c:v>25.059667138799107</c:v>
                </c:pt>
                <c:pt idx="16">
                  <c:v>25.059667138799107</c:v>
                </c:pt>
                <c:pt idx="17">
                  <c:v>25.059667138799107</c:v>
                </c:pt>
                <c:pt idx="18">
                  <c:v>25.059667138799107</c:v>
                </c:pt>
                <c:pt idx="19">
                  <c:v>25.059667138799107</c:v>
                </c:pt>
                <c:pt idx="20">
                  <c:v>25.059667138799107</c:v>
                </c:pt>
                <c:pt idx="21">
                  <c:v>25.059667138799107</c:v>
                </c:pt>
                <c:pt idx="22">
                  <c:v>25.059667138799107</c:v>
                </c:pt>
                <c:pt idx="23">
                  <c:v>25.059667138799107</c:v>
                </c:pt>
                <c:pt idx="24">
                  <c:v>25.059667138799107</c:v>
                </c:pt>
                <c:pt idx="25">
                  <c:v>25.059667138799107</c:v>
                </c:pt>
                <c:pt idx="26">
                  <c:v>25.059667138799107</c:v>
                </c:pt>
                <c:pt idx="27">
                  <c:v>25.059667138799107</c:v>
                </c:pt>
                <c:pt idx="28">
                  <c:v>25.059667138799107</c:v>
                </c:pt>
                <c:pt idx="29">
                  <c:v>25.059667138799107</c:v>
                </c:pt>
                <c:pt idx="30">
                  <c:v>25.059667138799107</c:v>
                </c:pt>
                <c:pt idx="31">
                  <c:v>25.059667138799107</c:v>
                </c:pt>
                <c:pt idx="32">
                  <c:v>25.059667138799107</c:v>
                </c:pt>
                <c:pt idx="33">
                  <c:v>25.059667138799107</c:v>
                </c:pt>
                <c:pt idx="34">
                  <c:v>25.059667138799107</c:v>
                </c:pt>
                <c:pt idx="35">
                  <c:v>25.059667138799107</c:v>
                </c:pt>
                <c:pt idx="36">
                  <c:v>25.059667138799107</c:v>
                </c:pt>
                <c:pt idx="37">
                  <c:v>25.059667138799107</c:v>
                </c:pt>
                <c:pt idx="38">
                  <c:v>25.059667138799107</c:v>
                </c:pt>
                <c:pt idx="39">
                  <c:v>25.059667138799107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9C-46B9-A7CA-C1AC77B8663A}"/>
            </c:ext>
          </c:extLst>
        </c:ser>
        <c:ser>
          <c:idx val="2"/>
          <c:order val="2"/>
          <c:tx>
            <c:strRef>
              <c:f>'1'!$U$2</c:f>
              <c:strCache>
                <c:ptCount val="1"/>
                <c:pt idx="0">
                  <c:v>C_t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'1'!$M$3:$M$42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'1'!$U$3:$U$42</c:f>
              <c:numCache>
                <c:formatCode>General</c:formatCode>
                <c:ptCount val="40"/>
                <c:pt idx="0">
                  <c:v>-2.8912805994066275</c:v>
                </c:pt>
                <c:pt idx="1">
                  <c:v>-5.3825611988132209</c:v>
                </c:pt>
                <c:pt idx="2">
                  <c:v>-14.273841798219848</c:v>
                </c:pt>
                <c:pt idx="3">
                  <c:v>-22.765122397626442</c:v>
                </c:pt>
                <c:pt idx="4">
                  <c:v>-25.656402997033069</c:v>
                </c:pt>
                <c:pt idx="5">
                  <c:v>-28.347683596439708</c:v>
                </c:pt>
                <c:pt idx="6">
                  <c:v>-25.838964195846302</c:v>
                </c:pt>
                <c:pt idx="7">
                  <c:v>-28.930244795252918</c:v>
                </c:pt>
                <c:pt idx="8">
                  <c:v>-30.621525394659557</c:v>
                </c:pt>
                <c:pt idx="9">
                  <c:v>-32.912805994066161</c:v>
                </c:pt>
                <c:pt idx="10">
                  <c:v>-35.6040865934728</c:v>
                </c:pt>
                <c:pt idx="11">
                  <c:v>-38.495367192879428</c:v>
                </c:pt>
                <c:pt idx="12">
                  <c:v>-43.586647792286044</c:v>
                </c:pt>
                <c:pt idx="13">
                  <c:v>-47.877928391692649</c:v>
                </c:pt>
                <c:pt idx="14">
                  <c:v>-49.569208991099288</c:v>
                </c:pt>
                <c:pt idx="15">
                  <c:v>-51.860489590505892</c:v>
                </c:pt>
                <c:pt idx="16">
                  <c:v>-54.151770189912497</c:v>
                </c:pt>
                <c:pt idx="17">
                  <c:v>-59.643050789319091</c:v>
                </c:pt>
                <c:pt idx="18">
                  <c:v>-63.134331388725684</c:v>
                </c:pt>
                <c:pt idx="19">
                  <c:v>-64.625611988132277</c:v>
                </c:pt>
                <c:pt idx="20">
                  <c:v>-68.916892587538882</c:v>
                </c:pt>
                <c:pt idx="21">
                  <c:v>-72.608173186945521</c:v>
                </c:pt>
                <c:pt idx="22">
                  <c:v>-77.29945378635216</c:v>
                </c:pt>
                <c:pt idx="23">
                  <c:v>-82.590734385758765</c:v>
                </c:pt>
                <c:pt idx="24">
                  <c:v>-87.682014985165381</c:v>
                </c:pt>
                <c:pt idx="25">
                  <c:v>-90.973295584571986</c:v>
                </c:pt>
                <c:pt idx="26">
                  <c:v>-104.66457618397862</c:v>
                </c:pt>
                <c:pt idx="27">
                  <c:v>-108.95585678338523</c:v>
                </c:pt>
                <c:pt idx="28">
                  <c:v>-113.44713738279182</c:v>
                </c:pt>
                <c:pt idx="29">
                  <c:v>-119.53841798219844</c:v>
                </c:pt>
                <c:pt idx="30">
                  <c:v>-124.02969858160503</c:v>
                </c:pt>
                <c:pt idx="31">
                  <c:v>-129.52097918101163</c:v>
                </c:pt>
                <c:pt idx="32">
                  <c:v>-132.61225978041824</c:v>
                </c:pt>
                <c:pt idx="33">
                  <c:v>-134.90354037982485</c:v>
                </c:pt>
                <c:pt idx="34">
                  <c:v>-137.39482097923144</c:v>
                </c:pt>
                <c:pt idx="35">
                  <c:v>-141.48610157863806</c:v>
                </c:pt>
                <c:pt idx="36">
                  <c:v>-144.57738217804467</c:v>
                </c:pt>
                <c:pt idx="37">
                  <c:v>-150.06866277745127</c:v>
                </c:pt>
                <c:pt idx="38">
                  <c:v>-151.7599433768579</c:v>
                </c:pt>
                <c:pt idx="39">
                  <c:v>-155.2512239762645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9C-46B9-A7CA-C1AC77B866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96418736"/>
        <c:axId val="296415824"/>
      </c:scatterChart>
      <c:valAx>
        <c:axId val="296418736"/>
        <c:scaling>
          <c:orientation val="minMax"/>
          <c:max val="85"/>
          <c:min val="4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5824"/>
        <c:crosses val="autoZero"/>
        <c:crossBetween val="midCat"/>
      </c:valAx>
      <c:valAx>
        <c:axId val="29641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29641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x_bar</a:t>
            </a:r>
            <a:r>
              <a:rPr lang="en-US" altLang="zh-TW" baseline="0"/>
              <a:t> </a:t>
            </a:r>
            <a:r>
              <a:rPr lang="en-US" altLang="zh-TW"/>
              <a:t>control</a:t>
            </a:r>
            <a:r>
              <a:rPr lang="en-US" altLang="zh-TW" baseline="0"/>
              <a:t> chart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第1題g!$R$2</c:f>
              <c:strCache>
                <c:ptCount val="1"/>
                <c:pt idx="0">
                  <c:v>CL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第1題g!$R$3:$R$42</c:f>
              <c:numCache>
                <c:formatCode>General</c:formatCode>
                <c:ptCount val="40"/>
                <c:pt idx="0">
                  <c:v>350</c:v>
                </c:pt>
                <c:pt idx="1">
                  <c:v>350</c:v>
                </c:pt>
                <c:pt idx="2">
                  <c:v>350</c:v>
                </c:pt>
                <c:pt idx="3">
                  <c:v>350</c:v>
                </c:pt>
                <c:pt idx="4">
                  <c:v>350</c:v>
                </c:pt>
                <c:pt idx="5">
                  <c:v>350</c:v>
                </c:pt>
                <c:pt idx="6">
                  <c:v>350</c:v>
                </c:pt>
                <c:pt idx="7">
                  <c:v>350</c:v>
                </c:pt>
                <c:pt idx="8">
                  <c:v>350</c:v>
                </c:pt>
                <c:pt idx="9">
                  <c:v>350</c:v>
                </c:pt>
                <c:pt idx="10">
                  <c:v>350</c:v>
                </c:pt>
                <c:pt idx="11">
                  <c:v>350</c:v>
                </c:pt>
                <c:pt idx="12">
                  <c:v>350</c:v>
                </c:pt>
                <c:pt idx="13">
                  <c:v>350</c:v>
                </c:pt>
                <c:pt idx="14">
                  <c:v>350</c:v>
                </c:pt>
                <c:pt idx="15">
                  <c:v>350</c:v>
                </c:pt>
                <c:pt idx="16">
                  <c:v>350</c:v>
                </c:pt>
                <c:pt idx="17">
                  <c:v>350</c:v>
                </c:pt>
                <c:pt idx="18">
                  <c:v>350</c:v>
                </c:pt>
                <c:pt idx="19">
                  <c:v>350</c:v>
                </c:pt>
                <c:pt idx="20">
                  <c:v>350</c:v>
                </c:pt>
                <c:pt idx="21">
                  <c:v>350</c:v>
                </c:pt>
                <c:pt idx="22">
                  <c:v>350</c:v>
                </c:pt>
                <c:pt idx="23">
                  <c:v>350</c:v>
                </c:pt>
                <c:pt idx="24">
                  <c:v>350</c:v>
                </c:pt>
                <c:pt idx="25">
                  <c:v>350</c:v>
                </c:pt>
                <c:pt idx="26">
                  <c:v>350</c:v>
                </c:pt>
                <c:pt idx="27">
                  <c:v>350</c:v>
                </c:pt>
                <c:pt idx="28">
                  <c:v>350</c:v>
                </c:pt>
                <c:pt idx="29">
                  <c:v>350</c:v>
                </c:pt>
                <c:pt idx="30">
                  <c:v>350</c:v>
                </c:pt>
                <c:pt idx="31">
                  <c:v>350</c:v>
                </c:pt>
                <c:pt idx="32">
                  <c:v>350</c:v>
                </c:pt>
                <c:pt idx="33">
                  <c:v>350</c:v>
                </c:pt>
                <c:pt idx="34">
                  <c:v>350</c:v>
                </c:pt>
                <c:pt idx="35">
                  <c:v>350</c:v>
                </c:pt>
                <c:pt idx="36">
                  <c:v>350</c:v>
                </c:pt>
                <c:pt idx="37">
                  <c:v>350</c:v>
                </c:pt>
                <c:pt idx="38">
                  <c:v>350</c:v>
                </c:pt>
                <c:pt idx="39">
                  <c:v>350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994-407A-BA26-118BA7379EB9}"/>
            </c:ext>
          </c:extLst>
        </c:ser>
        <c:ser>
          <c:idx val="1"/>
          <c:order val="1"/>
          <c:tx>
            <c:strRef>
              <c:f>第1題g!$S$2</c:f>
              <c:strCache>
                <c:ptCount val="1"/>
                <c:pt idx="0">
                  <c:v>UCL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第1題g!$S$3:$S$42</c:f>
              <c:numCache>
                <c:formatCode>General</c:formatCode>
                <c:ptCount val="40"/>
                <c:pt idx="0">
                  <c:v>361.42043979813059</c:v>
                </c:pt>
                <c:pt idx="1">
                  <c:v>361.42043979813059</c:v>
                </c:pt>
                <c:pt idx="2">
                  <c:v>361.42043979813059</c:v>
                </c:pt>
                <c:pt idx="3">
                  <c:v>361.42043979813059</c:v>
                </c:pt>
                <c:pt idx="4">
                  <c:v>361.42043979813059</c:v>
                </c:pt>
                <c:pt idx="5">
                  <c:v>361.42043979813059</c:v>
                </c:pt>
                <c:pt idx="6">
                  <c:v>361.42043979813059</c:v>
                </c:pt>
                <c:pt idx="7">
                  <c:v>361.42043979813059</c:v>
                </c:pt>
                <c:pt idx="8">
                  <c:v>361.42043979813059</c:v>
                </c:pt>
                <c:pt idx="9">
                  <c:v>361.42043979813059</c:v>
                </c:pt>
                <c:pt idx="10">
                  <c:v>361.42043979813059</c:v>
                </c:pt>
                <c:pt idx="11">
                  <c:v>361.42043979813059</c:v>
                </c:pt>
                <c:pt idx="12">
                  <c:v>361.42043979813059</c:v>
                </c:pt>
                <c:pt idx="13">
                  <c:v>361.42043979813059</c:v>
                </c:pt>
                <c:pt idx="14">
                  <c:v>361.42043979813059</c:v>
                </c:pt>
                <c:pt idx="15">
                  <c:v>361.42043979813059</c:v>
                </c:pt>
                <c:pt idx="16">
                  <c:v>361.42043979813059</c:v>
                </c:pt>
                <c:pt idx="17">
                  <c:v>361.42043979813059</c:v>
                </c:pt>
                <c:pt idx="18">
                  <c:v>361.42043979813059</c:v>
                </c:pt>
                <c:pt idx="19">
                  <c:v>361.42043979813059</c:v>
                </c:pt>
                <c:pt idx="20">
                  <c:v>361.42043979813059</c:v>
                </c:pt>
                <c:pt idx="21">
                  <c:v>361.42043979813059</c:v>
                </c:pt>
                <c:pt idx="22">
                  <c:v>361.42043979813059</c:v>
                </c:pt>
                <c:pt idx="23">
                  <c:v>361.42043979813059</c:v>
                </c:pt>
                <c:pt idx="24">
                  <c:v>361.42043979813059</c:v>
                </c:pt>
                <c:pt idx="25">
                  <c:v>361.42043979813059</c:v>
                </c:pt>
                <c:pt idx="26">
                  <c:v>361.42043979813059</c:v>
                </c:pt>
                <c:pt idx="27">
                  <c:v>361.42043979813059</c:v>
                </c:pt>
                <c:pt idx="28">
                  <c:v>361.42043979813059</c:v>
                </c:pt>
                <c:pt idx="29">
                  <c:v>361.42043979813059</c:v>
                </c:pt>
                <c:pt idx="30">
                  <c:v>361.42043979813059</c:v>
                </c:pt>
                <c:pt idx="31">
                  <c:v>361.42043979813059</c:v>
                </c:pt>
                <c:pt idx="32">
                  <c:v>361.42043979813059</c:v>
                </c:pt>
                <c:pt idx="33">
                  <c:v>361.42043979813059</c:v>
                </c:pt>
                <c:pt idx="34">
                  <c:v>361.42043979813059</c:v>
                </c:pt>
                <c:pt idx="35">
                  <c:v>361.42043979813059</c:v>
                </c:pt>
                <c:pt idx="36">
                  <c:v>361.42043979813059</c:v>
                </c:pt>
                <c:pt idx="37">
                  <c:v>361.42043979813059</c:v>
                </c:pt>
                <c:pt idx="38">
                  <c:v>361.42043979813059</c:v>
                </c:pt>
                <c:pt idx="39">
                  <c:v>361.42043979813059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994-407A-BA26-118BA7379EB9}"/>
            </c:ext>
          </c:extLst>
        </c:ser>
        <c:ser>
          <c:idx val="2"/>
          <c:order val="2"/>
          <c:tx>
            <c:strRef>
              <c:f>第1題g!$T$2</c:f>
              <c:strCache>
                <c:ptCount val="1"/>
                <c:pt idx="0">
                  <c:v>LCL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第1題g!$T$3:$T$42</c:f>
              <c:numCache>
                <c:formatCode>General</c:formatCode>
                <c:ptCount val="40"/>
                <c:pt idx="0">
                  <c:v>338.57956020186941</c:v>
                </c:pt>
                <c:pt idx="1">
                  <c:v>338.57956020186941</c:v>
                </c:pt>
                <c:pt idx="2">
                  <c:v>338.57956020186941</c:v>
                </c:pt>
                <c:pt idx="3">
                  <c:v>338.57956020186941</c:v>
                </c:pt>
                <c:pt idx="4">
                  <c:v>338.57956020186941</c:v>
                </c:pt>
                <c:pt idx="5">
                  <c:v>338.57956020186941</c:v>
                </c:pt>
                <c:pt idx="6">
                  <c:v>338.57956020186941</c:v>
                </c:pt>
                <c:pt idx="7">
                  <c:v>338.57956020186941</c:v>
                </c:pt>
                <c:pt idx="8">
                  <c:v>338.57956020186941</c:v>
                </c:pt>
                <c:pt idx="9">
                  <c:v>338.57956020186941</c:v>
                </c:pt>
                <c:pt idx="10">
                  <c:v>338.57956020186941</c:v>
                </c:pt>
                <c:pt idx="11">
                  <c:v>338.57956020186941</c:v>
                </c:pt>
                <c:pt idx="12">
                  <c:v>338.57956020186941</c:v>
                </c:pt>
                <c:pt idx="13">
                  <c:v>338.57956020186941</c:v>
                </c:pt>
                <c:pt idx="14">
                  <c:v>338.57956020186941</c:v>
                </c:pt>
                <c:pt idx="15">
                  <c:v>338.57956020186941</c:v>
                </c:pt>
                <c:pt idx="16">
                  <c:v>338.57956020186941</c:v>
                </c:pt>
                <c:pt idx="17">
                  <c:v>338.57956020186941</c:v>
                </c:pt>
                <c:pt idx="18">
                  <c:v>338.57956020186941</c:v>
                </c:pt>
                <c:pt idx="19">
                  <c:v>338.57956020186941</c:v>
                </c:pt>
                <c:pt idx="20">
                  <c:v>338.57956020186941</c:v>
                </c:pt>
                <c:pt idx="21">
                  <c:v>338.57956020186941</c:v>
                </c:pt>
                <c:pt idx="22">
                  <c:v>338.57956020186941</c:v>
                </c:pt>
                <c:pt idx="23">
                  <c:v>338.57956020186941</c:v>
                </c:pt>
                <c:pt idx="24">
                  <c:v>338.57956020186941</c:v>
                </c:pt>
                <c:pt idx="25">
                  <c:v>338.57956020186941</c:v>
                </c:pt>
                <c:pt idx="26">
                  <c:v>338.57956020186941</c:v>
                </c:pt>
                <c:pt idx="27">
                  <c:v>338.57956020186941</c:v>
                </c:pt>
                <c:pt idx="28">
                  <c:v>338.57956020186941</c:v>
                </c:pt>
                <c:pt idx="29">
                  <c:v>338.57956020186941</c:v>
                </c:pt>
                <c:pt idx="30">
                  <c:v>338.57956020186941</c:v>
                </c:pt>
                <c:pt idx="31">
                  <c:v>338.57956020186941</c:v>
                </c:pt>
                <c:pt idx="32">
                  <c:v>338.57956020186941</c:v>
                </c:pt>
                <c:pt idx="33">
                  <c:v>338.57956020186941</c:v>
                </c:pt>
                <c:pt idx="34">
                  <c:v>338.57956020186941</c:v>
                </c:pt>
                <c:pt idx="35">
                  <c:v>338.57956020186941</c:v>
                </c:pt>
                <c:pt idx="36">
                  <c:v>338.57956020186941</c:v>
                </c:pt>
                <c:pt idx="37">
                  <c:v>338.57956020186941</c:v>
                </c:pt>
                <c:pt idx="38">
                  <c:v>338.57956020186941</c:v>
                </c:pt>
                <c:pt idx="39">
                  <c:v>338.57956020186941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994-407A-BA26-118BA7379EB9}"/>
            </c:ext>
          </c:extLst>
        </c:ser>
        <c:ser>
          <c:idx val="3"/>
          <c:order val="3"/>
          <c:tx>
            <c:strRef>
              <c:f>第1題g!$U$2</c:f>
              <c:strCache>
                <c:ptCount val="1"/>
                <c:pt idx="0">
                  <c:v>X bar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第1題g!$Q$3:$Q$42</c:f>
              <c:numCache>
                <c:formatCode>General</c:formatCode>
                <c:ptCount val="40"/>
                <c:pt idx="0">
                  <c:v>46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  <c:pt idx="5">
                  <c:v>51</c:v>
                </c:pt>
                <c:pt idx="6">
                  <c:v>52</c:v>
                </c:pt>
                <c:pt idx="7">
                  <c:v>53</c:v>
                </c:pt>
                <c:pt idx="8">
                  <c:v>54</c:v>
                </c:pt>
                <c:pt idx="9">
                  <c:v>55</c:v>
                </c:pt>
                <c:pt idx="10">
                  <c:v>56</c:v>
                </c:pt>
                <c:pt idx="11">
                  <c:v>57</c:v>
                </c:pt>
                <c:pt idx="12">
                  <c:v>58</c:v>
                </c:pt>
                <c:pt idx="13">
                  <c:v>59</c:v>
                </c:pt>
                <c:pt idx="14">
                  <c:v>60</c:v>
                </c:pt>
                <c:pt idx="15">
                  <c:v>61</c:v>
                </c:pt>
                <c:pt idx="16">
                  <c:v>62</c:v>
                </c:pt>
                <c:pt idx="17">
                  <c:v>63</c:v>
                </c:pt>
                <c:pt idx="18">
                  <c:v>64</c:v>
                </c:pt>
                <c:pt idx="19">
                  <c:v>65</c:v>
                </c:pt>
                <c:pt idx="20">
                  <c:v>66</c:v>
                </c:pt>
                <c:pt idx="21">
                  <c:v>67</c:v>
                </c:pt>
                <c:pt idx="22">
                  <c:v>68</c:v>
                </c:pt>
                <c:pt idx="23">
                  <c:v>69</c:v>
                </c:pt>
                <c:pt idx="24">
                  <c:v>70</c:v>
                </c:pt>
                <c:pt idx="25">
                  <c:v>71</c:v>
                </c:pt>
                <c:pt idx="26">
                  <c:v>72</c:v>
                </c:pt>
                <c:pt idx="27">
                  <c:v>73</c:v>
                </c:pt>
                <c:pt idx="28">
                  <c:v>74</c:v>
                </c:pt>
                <c:pt idx="29">
                  <c:v>75</c:v>
                </c:pt>
                <c:pt idx="30">
                  <c:v>76</c:v>
                </c:pt>
                <c:pt idx="31">
                  <c:v>77</c:v>
                </c:pt>
                <c:pt idx="32">
                  <c:v>78</c:v>
                </c:pt>
                <c:pt idx="33">
                  <c:v>79</c:v>
                </c:pt>
                <c:pt idx="34">
                  <c:v>80</c:v>
                </c:pt>
                <c:pt idx="35">
                  <c:v>81</c:v>
                </c:pt>
                <c:pt idx="36">
                  <c:v>82</c:v>
                </c:pt>
                <c:pt idx="37">
                  <c:v>83</c:v>
                </c:pt>
                <c:pt idx="38">
                  <c:v>84</c:v>
                </c:pt>
                <c:pt idx="39">
                  <c:v>85</c:v>
                </c:pt>
              </c:numCache>
            </c:numRef>
          </c:xVal>
          <c:yVal>
            <c:numRef>
              <c:f>第1題g!$U$3:$U$42</c:f>
              <c:numCache>
                <c:formatCode>General</c:formatCode>
                <c:ptCount val="40"/>
                <c:pt idx="0">
                  <c:v>349.2</c:v>
                </c:pt>
                <c:pt idx="1">
                  <c:v>349.6</c:v>
                </c:pt>
                <c:pt idx="2">
                  <c:v>343.2</c:v>
                </c:pt>
                <c:pt idx="3">
                  <c:v>343.6</c:v>
                </c:pt>
                <c:pt idx="4">
                  <c:v>349.2</c:v>
                </c:pt>
                <c:pt idx="5">
                  <c:v>349.4</c:v>
                </c:pt>
                <c:pt idx="6">
                  <c:v>354.6</c:v>
                </c:pt>
                <c:pt idx="7">
                  <c:v>349</c:v>
                </c:pt>
                <c:pt idx="8">
                  <c:v>350.4</c:v>
                </c:pt>
                <c:pt idx="9">
                  <c:v>349.8</c:v>
                </c:pt>
                <c:pt idx="10">
                  <c:v>349.4</c:v>
                </c:pt>
                <c:pt idx="11">
                  <c:v>349.2</c:v>
                </c:pt>
                <c:pt idx="12">
                  <c:v>347</c:v>
                </c:pt>
                <c:pt idx="13">
                  <c:v>347.8</c:v>
                </c:pt>
                <c:pt idx="14">
                  <c:v>350.4</c:v>
                </c:pt>
                <c:pt idx="15">
                  <c:v>349.8</c:v>
                </c:pt>
                <c:pt idx="16">
                  <c:v>349.8</c:v>
                </c:pt>
                <c:pt idx="17">
                  <c:v>346.6</c:v>
                </c:pt>
                <c:pt idx="18">
                  <c:v>348.6</c:v>
                </c:pt>
                <c:pt idx="19">
                  <c:v>350.6</c:v>
                </c:pt>
                <c:pt idx="20">
                  <c:v>347.8</c:v>
                </c:pt>
                <c:pt idx="21">
                  <c:v>348.4</c:v>
                </c:pt>
                <c:pt idx="22">
                  <c:v>347.4</c:v>
                </c:pt>
                <c:pt idx="23">
                  <c:v>346.8</c:v>
                </c:pt>
                <c:pt idx="24">
                  <c:v>347</c:v>
                </c:pt>
                <c:pt idx="25">
                  <c:v>348.8</c:v>
                </c:pt>
                <c:pt idx="26">
                  <c:v>338.4</c:v>
                </c:pt>
                <c:pt idx="27">
                  <c:v>347.8</c:v>
                </c:pt>
                <c:pt idx="28">
                  <c:v>347.6</c:v>
                </c:pt>
                <c:pt idx="29">
                  <c:v>346</c:v>
                </c:pt>
                <c:pt idx="30">
                  <c:v>347.6</c:v>
                </c:pt>
                <c:pt idx="31">
                  <c:v>346.6</c:v>
                </c:pt>
                <c:pt idx="32">
                  <c:v>349</c:v>
                </c:pt>
                <c:pt idx="33">
                  <c:v>349.8</c:v>
                </c:pt>
                <c:pt idx="34">
                  <c:v>349.6</c:v>
                </c:pt>
                <c:pt idx="35">
                  <c:v>348</c:v>
                </c:pt>
                <c:pt idx="36">
                  <c:v>349</c:v>
                </c:pt>
                <c:pt idx="37">
                  <c:v>346.6</c:v>
                </c:pt>
                <c:pt idx="38">
                  <c:v>350.4</c:v>
                </c:pt>
                <c:pt idx="39">
                  <c:v>348.6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5994-407A-BA26-118BA7379E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06680656"/>
        <c:axId val="645410800"/>
      </c:scatterChart>
      <c:valAx>
        <c:axId val="906680656"/>
        <c:scaling>
          <c:orientation val="minMax"/>
          <c:max val="85"/>
          <c:min val="46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645410800"/>
        <c:crosses val="autoZero"/>
        <c:crossBetween val="midCat"/>
      </c:valAx>
      <c:valAx>
        <c:axId val="645410800"/>
        <c:scaling>
          <c:orientation val="minMax"/>
          <c:min val="33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X bar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9066806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SOLab</dc:creator>
  <cp:keywords/>
  <dc:description/>
  <cp:lastModifiedBy>SOLab</cp:lastModifiedBy>
  <cp:revision>1</cp:revision>
  <dcterms:created xsi:type="dcterms:W3CDTF">2024-04-18T09:22:00Z</dcterms:created>
  <dcterms:modified xsi:type="dcterms:W3CDTF">2024-04-18T09:32:00Z</dcterms:modified>
</cp:coreProperties>
</file>