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4CF2" w14:textId="77777777" w:rsidR="002A6C2C" w:rsidRDefault="002A6C2C"/>
    <w:p w14:paraId="3B066348" w14:textId="1CF98596" w:rsidR="007F241F" w:rsidRDefault="002A6C2C">
      <w:r>
        <w:t xml:space="preserve">As we know, climate changes are highly unpredictable. Still, climate variability can significantly affect food security and economic stability. </w:t>
      </w:r>
      <w:r w:rsidR="009E4697">
        <w:t xml:space="preserve">So, it is a big issue to model those considerable changing and protect our precious agriculture. </w:t>
      </w:r>
    </w:p>
    <w:p w14:paraId="2B868291" w14:textId="10D4D920" w:rsidR="009E4697" w:rsidRDefault="00AB65FF">
      <w:pPr>
        <w:rPr>
          <w:rFonts w:hint="eastAsia"/>
        </w:rPr>
      </w:pPr>
      <w:r w:rsidRPr="00AB65FF">
        <w:t xml:space="preserve">Our next speaker, from the Department of Atmospheric Sciences at </w:t>
      </w:r>
      <w:r>
        <w:t>NTU</w:t>
      </w:r>
      <w:r w:rsidRPr="00AB65FF">
        <w:t>, will share her research on La Niña events and their effects on Taiwan’s agriculture</w:t>
      </w:r>
      <w:r>
        <w:t xml:space="preserve">. </w:t>
      </w:r>
      <w:r w:rsidRPr="00AB65FF">
        <w:t>It is my pleasure to introduce our speaker, Emma.</w:t>
      </w:r>
    </w:p>
    <w:p w14:paraId="3E28AA4D" w14:textId="391A2E21" w:rsidR="00AB6A64" w:rsidRDefault="00AB6A64"/>
    <w:p w14:paraId="7D65BCA0" w14:textId="340D100E" w:rsidR="00AB6A64" w:rsidRDefault="00AB6A64">
      <w:pPr>
        <w:rPr>
          <w:rFonts w:hint="eastAsia"/>
        </w:rPr>
      </w:pPr>
    </w:p>
    <w:sectPr w:rsidR="00AB6A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2C"/>
    <w:rsid w:val="002A6C2C"/>
    <w:rsid w:val="003975A9"/>
    <w:rsid w:val="007F241F"/>
    <w:rsid w:val="009E4697"/>
    <w:rsid w:val="00AB65FF"/>
    <w:rsid w:val="00A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CDB5"/>
  <w15:chartTrackingRefBased/>
  <w15:docId w15:val="{F2AF13A4-5717-416E-B217-2C30AB6A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2024-11-25T14:04:00Z</dcterms:created>
  <dcterms:modified xsi:type="dcterms:W3CDTF">2024-11-25T14:53:00Z</dcterms:modified>
</cp:coreProperties>
</file>