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2B7" w:rsidRDefault="002C12B7">
      <w:pPr>
        <w:spacing w:line="300" w:lineRule="auto"/>
        <w:ind w:firstLine="405"/>
        <w:jc w:val="center"/>
        <w:rPr>
          <w:rFonts w:ascii="標楷體" w:eastAsia="標楷體" w:hAnsi="標楷體" w:cs="標楷體"/>
          <w:color w:val="000000"/>
          <w:sz w:val="20"/>
          <w:szCs w:val="20"/>
        </w:rPr>
      </w:pPr>
    </w:p>
    <w:p w14:paraId="1DFB7146" w14:textId="77777777" w:rsidR="00BB3D2E" w:rsidRDefault="00BB3D2E">
      <w:pPr>
        <w:spacing w:line="300" w:lineRule="auto"/>
        <w:ind w:firstLine="320"/>
        <w:jc w:val="center"/>
        <w:rPr>
          <w:rFonts w:ascii="標楷體" w:eastAsia="標楷體" w:hAnsi="標楷體" w:cs="標楷體"/>
          <w:b/>
          <w:sz w:val="28"/>
          <w:szCs w:val="28"/>
        </w:rPr>
      </w:pPr>
      <w:r w:rsidRPr="00BB3D2E">
        <w:rPr>
          <w:rFonts w:ascii="標楷體" w:eastAsia="標楷體" w:hAnsi="標楷體" w:cs="標楷體" w:hint="eastAsia"/>
          <w:b/>
          <w:sz w:val="28"/>
          <w:szCs w:val="28"/>
        </w:rPr>
        <w:t>基於指數分佈模型的車輛碰撞風險評估改進與應用</w:t>
      </w:r>
    </w:p>
    <w:p w14:paraId="00000004" w14:textId="2439546D" w:rsidR="002C12B7" w:rsidRPr="00871B21" w:rsidRDefault="00486D4A">
      <w:pPr>
        <w:widowControl/>
        <w:spacing w:before="120" w:after="120"/>
        <w:jc w:val="center"/>
        <w:rPr>
          <w:rFonts w:ascii="Times New Roman" w:eastAsia="標楷體" w:hAnsi="Times New Roman" w:cs="Times New Roman"/>
          <w:vertAlign w:val="superscript"/>
        </w:rPr>
      </w:pPr>
      <w:r w:rsidRPr="00871B21">
        <w:rPr>
          <w:rFonts w:ascii="Times New Roman" w:eastAsia="標楷體" w:hAnsi="Times New Roman" w:cs="Times New Roman"/>
        </w:rPr>
        <w:t>柯</w:t>
      </w:r>
      <w:r w:rsidR="00BB3D2E">
        <w:rPr>
          <w:rFonts w:ascii="Times New Roman" w:eastAsia="標楷體" w:hAnsi="Times New Roman" w:cs="Times New Roman" w:hint="eastAsia"/>
        </w:rPr>
        <w:t>琮</w:t>
      </w:r>
      <w:proofErr w:type="gramStart"/>
      <w:r w:rsidR="00BB3D2E">
        <w:rPr>
          <w:rFonts w:ascii="Times New Roman" w:eastAsia="標楷體" w:hAnsi="Times New Roman" w:cs="Times New Roman" w:hint="eastAsia"/>
        </w:rPr>
        <w:t>祐</w:t>
      </w:r>
      <w:proofErr w:type="gramEnd"/>
      <w:r w:rsidRPr="00871B21">
        <w:rPr>
          <w:rFonts w:ascii="Times New Roman" w:eastAsia="標楷體" w:hAnsi="Times New Roman" w:cs="Times New Roman"/>
          <w:vertAlign w:val="superscript"/>
        </w:rPr>
        <w:t>1</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王</w:t>
      </w:r>
      <w:proofErr w:type="gramStart"/>
      <w:r w:rsidR="00BB3D2E">
        <w:rPr>
          <w:rFonts w:ascii="Times New Roman" w:eastAsia="標楷體" w:hAnsi="Times New Roman" w:cs="Times New Roman" w:hint="eastAsia"/>
        </w:rPr>
        <w:t>邑</w:t>
      </w:r>
      <w:proofErr w:type="gramEnd"/>
      <w:r w:rsidR="00BB3D2E">
        <w:rPr>
          <w:rFonts w:ascii="Times New Roman" w:eastAsia="標楷體" w:hAnsi="Times New Roman" w:cs="Times New Roman" w:hint="eastAsia"/>
        </w:rPr>
        <w:t>安</w:t>
      </w:r>
      <w:r w:rsidRPr="00871B21">
        <w:rPr>
          <w:rFonts w:ascii="Times New Roman" w:eastAsia="標楷體" w:hAnsi="Times New Roman" w:cs="Times New Roman"/>
          <w:vertAlign w:val="superscript"/>
        </w:rPr>
        <w:t>2</w:t>
      </w:r>
      <w:r w:rsidRPr="00871B21">
        <w:rPr>
          <w:rFonts w:ascii="Times New Roman" w:eastAsia="標楷體" w:hAnsi="Times New Roman" w:cs="Times New Roman"/>
        </w:rPr>
        <w:t xml:space="preserve">   </w:t>
      </w:r>
      <w:r w:rsidR="00BB3D2E">
        <w:rPr>
          <w:rFonts w:ascii="Times New Roman" w:eastAsia="標楷體" w:hAnsi="Times New Roman" w:cs="Times New Roman" w:hint="eastAsia"/>
        </w:rPr>
        <w:t>詹魁元</w:t>
      </w:r>
      <w:r w:rsidRPr="00871B21">
        <w:rPr>
          <w:rFonts w:ascii="Times New Roman" w:eastAsia="標楷體" w:hAnsi="Times New Roman" w:cs="Times New Roman"/>
          <w:vertAlign w:val="superscript"/>
        </w:rPr>
        <w:t>3</w:t>
      </w:r>
      <w:r w:rsidRPr="00871B21">
        <w:rPr>
          <w:rFonts w:ascii="Times New Roman" w:eastAsia="標楷體" w:hAnsi="Times New Roman" w:cs="Times New Roman"/>
        </w:rPr>
        <w:t xml:space="preserve">   </w:t>
      </w:r>
    </w:p>
    <w:p w14:paraId="00000005" w14:textId="5149D324"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1</w:t>
      </w:r>
      <w:r w:rsidRPr="00871B21">
        <w:rPr>
          <w:rFonts w:ascii="Times New Roman" w:eastAsia="標楷體" w:hAnsi="Times New Roman" w:cs="Times New Roman"/>
          <w:color w:val="000000"/>
        </w:rPr>
        <w:t>碩士生，國立</w:t>
      </w:r>
      <w:r w:rsidR="002F38F5" w:rsidRPr="00871B21">
        <w:rPr>
          <w:rFonts w:ascii="Times New Roman" w:eastAsia="標楷體" w:hAnsi="Times New Roman" w:cs="Times New Roman"/>
          <w:color w:val="000000"/>
        </w:rPr>
        <w:t>台灣</w:t>
      </w:r>
      <w:r w:rsidRPr="00871B21">
        <w:rPr>
          <w:rFonts w:ascii="Times New Roman" w:eastAsia="標楷體" w:hAnsi="Times New Roman" w:cs="Times New Roman"/>
          <w:color w:val="000000"/>
        </w:rPr>
        <w:t>大學機械工程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00871B21" w:rsidRPr="00871B21">
        <w:rPr>
          <w:rFonts w:ascii="Times New Roman" w:eastAsia="標楷體" w:hAnsi="Times New Roman" w:cs="Times New Roman"/>
          <w:color w:val="000000"/>
        </w:rPr>
        <w:t xml:space="preserve"> </w:t>
      </w:r>
      <w:r w:rsidRPr="00871B21">
        <w:rPr>
          <w:rFonts w:ascii="Times New Roman" w:eastAsia="Times New Roman" w:hAnsi="Times New Roman" w:cs="Times New Roman"/>
          <w:color w:val="000000"/>
        </w:rPr>
        <w:t xml:space="preserve"> </w:t>
      </w:r>
      <w:r w:rsidR="00BB3D2E" w:rsidRPr="00BB3D2E">
        <w:rPr>
          <w:rFonts w:ascii="Times New Roman" w:eastAsia="新細明體" w:hAnsi="Times New Roman" w:cs="Times New Roman"/>
          <w:color w:val="000000"/>
        </w:rPr>
        <w:t>ketyd</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6" w14:textId="717BEE2A"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2</w:t>
      </w:r>
      <w:r w:rsidR="00BB3D2E">
        <w:rPr>
          <w:rFonts w:ascii="Times New Roman" w:eastAsia="標楷體" w:hAnsi="Times New Roman" w:cs="Times New Roman" w:hint="eastAsia"/>
          <w:color w:val="000000"/>
        </w:rPr>
        <w:t>碩士</w:t>
      </w:r>
      <w:r w:rsidRPr="00871B21">
        <w:rPr>
          <w:rFonts w:ascii="Times New Roman" w:eastAsia="標楷體" w:hAnsi="Times New Roman" w:cs="Times New Roman"/>
          <w:color w:val="000000"/>
        </w:rPr>
        <w:t>生，國立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wangia</w:t>
      </w:r>
      <w:r w:rsidRPr="00871B21">
        <w:rPr>
          <w:rFonts w:ascii="Times New Roman" w:eastAsia="Times New Roman" w:hAnsi="Times New Roman" w:cs="Times New Roman"/>
          <w:color w:val="000000"/>
        </w:rPr>
        <w:t>@</w:t>
      </w:r>
      <w:r w:rsidR="00BB3D2E">
        <w:rPr>
          <w:rFonts w:ascii="Times New Roman" w:eastAsia="Times New Roman" w:hAnsi="Times New Roman" w:cs="Times New Roman"/>
          <w:color w:val="000000"/>
        </w:rPr>
        <w:t>solab.me.</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7" w14:textId="140AFD16" w:rsidR="002C12B7" w:rsidRPr="00871B21" w:rsidRDefault="00486D4A">
      <w:pPr>
        <w:widowControl/>
        <w:pBdr>
          <w:top w:val="nil"/>
          <w:left w:val="nil"/>
          <w:bottom w:val="nil"/>
          <w:right w:val="nil"/>
          <w:between w:val="nil"/>
        </w:pBdr>
        <w:ind w:left="-2" w:firstLine="2"/>
        <w:jc w:val="center"/>
        <w:rPr>
          <w:rFonts w:ascii="Times New Roman" w:eastAsia="標楷體" w:hAnsi="Times New Roman" w:cs="Times New Roman"/>
          <w:color w:val="000000"/>
        </w:rPr>
      </w:pPr>
      <w:r w:rsidRPr="00871B21">
        <w:rPr>
          <w:rFonts w:ascii="Times New Roman" w:eastAsia="標楷體" w:hAnsi="Times New Roman" w:cs="Times New Roman"/>
          <w:color w:val="000000"/>
          <w:vertAlign w:val="superscript"/>
        </w:rPr>
        <w:t>3</w:t>
      </w:r>
      <w:r w:rsidRPr="00871B21">
        <w:rPr>
          <w:rFonts w:ascii="Times New Roman" w:eastAsia="標楷體" w:hAnsi="Times New Roman" w:cs="Times New Roman"/>
          <w:color w:val="000000"/>
        </w:rPr>
        <w:t>教</w:t>
      </w:r>
      <w:r w:rsidR="00871B21" w:rsidRPr="00871B21">
        <w:rPr>
          <w:rFonts w:ascii="Times New Roman" w:eastAsia="標楷體" w:hAnsi="Times New Roman" w:cs="Times New Roman"/>
          <w:color w:val="000000"/>
        </w:rPr>
        <w:t xml:space="preserve">  </w:t>
      </w:r>
      <w:r w:rsidRPr="00871B21">
        <w:rPr>
          <w:rFonts w:ascii="Times New Roman" w:eastAsia="標楷體" w:hAnsi="Times New Roman" w:cs="Times New Roman"/>
          <w:color w:val="000000"/>
        </w:rPr>
        <w:t>授，國立</w:t>
      </w:r>
      <w:r w:rsidR="008C6F07" w:rsidRPr="00871B21">
        <w:rPr>
          <w:rFonts w:ascii="Times New Roman" w:eastAsia="標楷體" w:hAnsi="Times New Roman" w:cs="Times New Roman"/>
          <w:color w:val="000000"/>
        </w:rPr>
        <w:t>台灣大學</w:t>
      </w:r>
      <w:r w:rsidRPr="00871B21">
        <w:rPr>
          <w:rFonts w:ascii="Times New Roman" w:eastAsia="標楷體" w:hAnsi="Times New Roman" w:cs="Times New Roman"/>
          <w:color w:val="000000"/>
        </w:rPr>
        <w:t>機械工程</w:t>
      </w:r>
      <w:r w:rsidR="00871B21" w:rsidRPr="00871B21">
        <w:rPr>
          <w:rFonts w:ascii="Times New Roman" w:eastAsia="標楷體" w:hAnsi="Times New Roman" w:cs="Times New Roman"/>
          <w:color w:val="000000"/>
        </w:rPr>
        <w:t>學</w:t>
      </w:r>
      <w:r w:rsidRPr="00871B21">
        <w:rPr>
          <w:rFonts w:ascii="Times New Roman" w:eastAsia="標楷體" w:hAnsi="Times New Roman" w:cs="Times New Roman"/>
          <w:color w:val="000000"/>
        </w:rPr>
        <w:t>系</w:t>
      </w:r>
      <w:r w:rsidRPr="00871B21">
        <w:rPr>
          <w:rFonts w:ascii="Times New Roman" w:eastAsia="標楷體" w:hAnsi="Times New Roman" w:cs="Times New Roman"/>
          <w:color w:val="000000"/>
        </w:rPr>
        <w:t xml:space="preserve"> </w:t>
      </w:r>
      <w:r w:rsidR="00BB3D2E">
        <w:rPr>
          <w:rFonts w:ascii="Times New Roman" w:eastAsia="Times New Roman" w:hAnsi="Times New Roman" w:cs="Times New Roman"/>
          <w:color w:val="000000"/>
        </w:rPr>
        <w:t>chanky</w:t>
      </w:r>
      <w:r w:rsidRPr="00871B21">
        <w:rPr>
          <w:rFonts w:ascii="Times New Roman" w:eastAsia="Times New Roman" w:hAnsi="Times New Roman" w:cs="Times New Roman"/>
          <w:color w:val="000000"/>
        </w:rPr>
        <w:t>@</w:t>
      </w:r>
      <w:r w:rsidR="003911BC">
        <w:rPr>
          <w:rFonts w:ascii="Times New Roman" w:eastAsia="Times New Roman" w:hAnsi="Times New Roman" w:cs="Times New Roman"/>
          <w:color w:val="000000"/>
        </w:rPr>
        <w:t>ntu</w:t>
      </w:r>
      <w:r w:rsidRPr="00871B21">
        <w:rPr>
          <w:rFonts w:ascii="Times New Roman" w:eastAsia="Times New Roman" w:hAnsi="Times New Roman" w:cs="Times New Roman"/>
          <w:color w:val="000000"/>
        </w:rPr>
        <w:t>.edu.tw</w:t>
      </w:r>
    </w:p>
    <w:p w14:paraId="0000000A" w14:textId="77777777" w:rsidR="002C12B7" w:rsidRDefault="00486D4A">
      <w:pPr>
        <w:jc w:val="center"/>
        <w:rPr>
          <w:rFonts w:ascii="標楷體" w:eastAsia="標楷體" w:hAnsi="標楷體" w:cs="標楷體"/>
          <w:b/>
        </w:rPr>
      </w:pPr>
      <w:bookmarkStart w:id="0" w:name="_gjdgxs" w:colFirst="0" w:colLast="0"/>
      <w:bookmarkEnd w:id="0"/>
      <w:r>
        <w:rPr>
          <w:rFonts w:ascii="標楷體" w:eastAsia="標楷體" w:hAnsi="標楷體" w:cs="標楷體"/>
          <w:b/>
        </w:rPr>
        <w:t>摘要</w:t>
      </w:r>
    </w:p>
    <w:p w14:paraId="0000000C" w14:textId="0800ED70" w:rsidR="002C12B7" w:rsidRPr="00871B21" w:rsidRDefault="00F163E5" w:rsidP="00F163E5">
      <w:pPr>
        <w:ind w:firstLine="400"/>
        <w:jc w:val="both"/>
        <w:rPr>
          <w:rFonts w:ascii="Times New Roman" w:eastAsia="標楷體" w:hAnsi="Times New Roman" w:cs="Times New Roman"/>
          <w:sz w:val="20"/>
          <w:szCs w:val="20"/>
        </w:rPr>
      </w:pPr>
      <w:bookmarkStart w:id="1" w:name="_Hlk176289697"/>
      <w:r w:rsidRPr="00F163E5">
        <w:rPr>
          <w:rFonts w:ascii="Times New Roman" w:eastAsia="標楷體" w:hAnsi="Times New Roman" w:cs="Times New Roman" w:hint="eastAsia"/>
          <w:sz w:val="20"/>
          <w:szCs w:val="20"/>
        </w:rPr>
        <w:t>自駕車被期望能解決道路安全上的問題，然而在目前的實際道路測試中自駕車過於保守的駕駛行為，反而導致與人類駕駛發生碰撞機率上升。在這個自駕車與非自駕車共享道路的過渡時期，若無法解決自駕車與人類駕駛行為上的差異，將</w:t>
      </w:r>
      <w:r w:rsidR="00562188">
        <w:rPr>
          <w:rFonts w:ascii="Times New Roman" w:eastAsia="標楷體" w:hAnsi="Times New Roman" w:cs="Times New Roman" w:hint="eastAsia"/>
          <w:sz w:val="20"/>
          <w:szCs w:val="20"/>
        </w:rPr>
        <w:t>無法保證</w:t>
      </w:r>
      <w:r w:rsidRPr="00F163E5">
        <w:rPr>
          <w:rFonts w:ascii="Times New Roman" w:eastAsia="標楷體" w:hAnsi="Times New Roman" w:cs="Times New Roman" w:hint="eastAsia"/>
          <w:sz w:val="20"/>
          <w:szCs w:val="20"/>
        </w:rPr>
        <w:t>道路安全，甚而影響自駕車發展。</w:t>
      </w:r>
      <w:r w:rsidR="00562188">
        <w:rPr>
          <w:rFonts w:ascii="Times New Roman" w:eastAsia="標楷體" w:hAnsi="Times New Roman" w:cs="Times New Roman" w:hint="eastAsia"/>
          <w:sz w:val="20"/>
          <w:szCs w:val="20"/>
        </w:rPr>
        <w:t>現實</w:t>
      </w:r>
      <w:r w:rsidRPr="00F163E5">
        <w:rPr>
          <w:rFonts w:ascii="Times New Roman" w:eastAsia="標楷體" w:hAnsi="Times New Roman" w:cs="Times New Roman" w:hint="eastAsia"/>
          <w:sz w:val="20"/>
          <w:szCs w:val="20"/>
        </w:rPr>
        <w:t>中駕駛</w:t>
      </w:r>
      <w:r w:rsidR="00C1699D">
        <w:rPr>
          <w:rFonts w:ascii="Times New Roman" w:eastAsia="標楷體" w:hAnsi="Times New Roman" w:cs="Times New Roman" w:hint="eastAsia"/>
          <w:sz w:val="20"/>
          <w:szCs w:val="20"/>
        </w:rPr>
        <w:t>常</w:t>
      </w:r>
      <w:r w:rsidRPr="00F163E5">
        <w:rPr>
          <w:rFonts w:ascii="Times New Roman" w:eastAsia="標楷體" w:hAnsi="Times New Roman" w:cs="Times New Roman" w:hint="eastAsia"/>
          <w:sz w:val="20"/>
          <w:szCs w:val="20"/>
        </w:rPr>
        <w:t>會因為環境及其他用路人行為而有不同的決策</w:t>
      </w:r>
      <w:r w:rsidR="00C1699D">
        <w:rPr>
          <w:rFonts w:ascii="Times New Roman" w:eastAsia="標楷體" w:hAnsi="Times New Roman" w:cs="Times New Roman" w:hint="eastAsia"/>
          <w:sz w:val="20"/>
          <w:szCs w:val="20"/>
        </w:rPr>
        <w:t>，此決策會依駕駛風格而異</w:t>
      </w:r>
      <w:r w:rsidR="009B4886">
        <w:rPr>
          <w:rFonts w:ascii="Times New Roman" w:eastAsia="標楷體" w:hAnsi="Times New Roman" w:cs="Times New Roman" w:hint="eastAsia"/>
          <w:sz w:val="20"/>
          <w:szCs w:val="20"/>
        </w:rPr>
        <w:t>。</w:t>
      </w:r>
      <w:r w:rsidR="00C1699D">
        <w:rPr>
          <w:rFonts w:ascii="Times New Roman" w:eastAsia="標楷體" w:hAnsi="Times New Roman" w:cs="Times New Roman" w:hint="eastAsia"/>
          <w:sz w:val="20"/>
          <w:szCs w:val="20"/>
        </w:rPr>
        <w:t>更進一步，</w:t>
      </w:r>
      <w:r w:rsidR="009B4886" w:rsidRPr="009B4886">
        <w:rPr>
          <w:rFonts w:ascii="Times New Roman" w:eastAsia="標楷體" w:hAnsi="Times New Roman" w:cs="Times New Roman" w:hint="eastAsia"/>
          <w:sz w:val="20"/>
          <w:szCs w:val="20"/>
        </w:rPr>
        <w:t>影響駕駛風格</w:t>
      </w:r>
      <w:r w:rsidR="00C1699D">
        <w:rPr>
          <w:rFonts w:ascii="Times New Roman" w:eastAsia="標楷體" w:hAnsi="Times New Roman" w:cs="Times New Roman" w:hint="eastAsia"/>
          <w:sz w:val="20"/>
          <w:szCs w:val="20"/>
        </w:rPr>
        <w:t>的主要因素之一</w:t>
      </w:r>
      <w:r w:rsidR="009B4886">
        <w:rPr>
          <w:rFonts w:ascii="Times New Roman" w:eastAsia="標楷體" w:hAnsi="Times New Roman" w:cs="Times New Roman" w:hint="eastAsia"/>
          <w:sz w:val="20"/>
          <w:szCs w:val="20"/>
        </w:rPr>
        <w:t>，便是</w:t>
      </w:r>
      <w:r w:rsidR="004177BB" w:rsidRPr="004177BB">
        <w:rPr>
          <w:rFonts w:ascii="Times New Roman" w:eastAsia="標楷體" w:hAnsi="Times New Roman" w:cs="Times New Roman" w:hint="eastAsia"/>
          <w:sz w:val="20"/>
          <w:szCs w:val="20"/>
        </w:rPr>
        <w:t>對於風險的承受度。</w:t>
      </w:r>
      <w:r w:rsidR="00241A8A">
        <w:rPr>
          <w:rFonts w:ascii="Times New Roman" w:eastAsia="標楷體" w:hAnsi="Times New Roman" w:cs="Times New Roman" w:hint="eastAsia"/>
          <w:sz w:val="20"/>
          <w:szCs w:val="20"/>
        </w:rPr>
        <w:t>因為容易量化且直觀，</w:t>
      </w:r>
      <w:r w:rsidRPr="00F163E5">
        <w:rPr>
          <w:rFonts w:ascii="Times New Roman" w:eastAsia="標楷體" w:hAnsi="Times New Roman" w:cs="Times New Roman" w:hint="eastAsia"/>
          <w:sz w:val="20"/>
          <w:szCs w:val="20"/>
        </w:rPr>
        <w:t>評估此風險的方法眾多。其中</w:t>
      </w:r>
      <w:r w:rsidR="00241A8A" w:rsidRPr="00F163E5">
        <w:rPr>
          <w:rFonts w:ascii="Times New Roman" w:eastAsia="標楷體" w:hAnsi="Times New Roman" w:cs="Times New Roman" w:hint="eastAsia"/>
          <w:sz w:val="20"/>
          <w:szCs w:val="20"/>
        </w:rPr>
        <w:t>被廣泛使用</w:t>
      </w:r>
      <w:r w:rsidR="00241A8A">
        <w:rPr>
          <w:rFonts w:ascii="Times New Roman" w:eastAsia="標楷體" w:hAnsi="Times New Roman" w:cs="Times New Roman" w:hint="eastAsia"/>
          <w:sz w:val="20"/>
          <w:szCs w:val="20"/>
        </w:rPr>
        <w:t>的策略為</w:t>
      </w:r>
      <w:r w:rsidRPr="00F163E5">
        <w:rPr>
          <w:rFonts w:ascii="Times New Roman" w:eastAsia="標楷體" w:hAnsi="Times New Roman" w:cs="Times New Roman" w:hint="eastAsia"/>
          <w:sz w:val="20"/>
          <w:szCs w:val="20"/>
        </w:rPr>
        <w:t>機率風險法，</w:t>
      </w:r>
      <w:r w:rsidR="00241A8A">
        <w:rPr>
          <w:rFonts w:ascii="Times New Roman" w:eastAsia="標楷體" w:hAnsi="Times New Roman" w:cs="Times New Roman" w:hint="eastAsia"/>
          <w:sz w:val="20"/>
          <w:szCs w:val="20"/>
        </w:rPr>
        <w:t>它</w:t>
      </w:r>
      <w:r w:rsidRPr="00F163E5">
        <w:rPr>
          <w:rFonts w:ascii="Times New Roman" w:eastAsia="標楷體" w:hAnsi="Times New Roman" w:cs="Times New Roman" w:hint="eastAsia"/>
          <w:sz w:val="20"/>
          <w:szCs w:val="20"/>
        </w:rPr>
        <w:t>是透過機率分佈計算車輛發生碰撞的可能性。</w:t>
      </w:r>
      <w:r w:rsidR="004177BB">
        <w:rPr>
          <w:rFonts w:ascii="Times New Roman" w:eastAsia="標楷體" w:hAnsi="Times New Roman" w:cs="Times New Roman" w:hint="eastAsia"/>
          <w:sz w:val="20"/>
          <w:szCs w:val="20"/>
        </w:rPr>
        <w:t>而</w:t>
      </w:r>
      <w:r w:rsidRPr="00F163E5">
        <w:rPr>
          <w:rFonts w:ascii="Times New Roman" w:eastAsia="標楷體" w:hAnsi="Times New Roman" w:cs="Times New Roman" w:hint="eastAsia"/>
          <w:sz w:val="20"/>
          <w:szCs w:val="20"/>
        </w:rPr>
        <w:t>指數分佈模型便是</w:t>
      </w:r>
      <w:r w:rsidR="00241A8A" w:rsidRPr="00241A8A">
        <w:rPr>
          <w:rFonts w:ascii="Times New Roman" w:eastAsia="標楷體" w:hAnsi="Times New Roman" w:cs="Times New Roman" w:hint="eastAsia"/>
          <w:sz w:val="20"/>
          <w:szCs w:val="20"/>
        </w:rPr>
        <w:t>評估碰撞機率風險</w:t>
      </w:r>
      <w:r w:rsidR="00241A8A">
        <w:rPr>
          <w:rFonts w:ascii="Times New Roman" w:eastAsia="標楷體" w:hAnsi="Times New Roman" w:cs="Times New Roman" w:hint="eastAsia"/>
          <w:sz w:val="20"/>
          <w:szCs w:val="20"/>
        </w:rPr>
        <w:t>的主要手段之</w:t>
      </w:r>
      <w:proofErr w:type="gramStart"/>
      <w:r w:rsidR="00241A8A">
        <w:rPr>
          <w:rFonts w:ascii="Times New Roman" w:eastAsia="標楷體" w:hAnsi="Times New Roman" w:cs="Times New Roman" w:hint="eastAsia"/>
          <w:sz w:val="20"/>
          <w:szCs w:val="20"/>
        </w:rPr>
        <w:t>一</w:t>
      </w:r>
      <w:proofErr w:type="gramEnd"/>
      <w:r w:rsidR="00241A8A">
        <w:rPr>
          <w:rFonts w:ascii="Times New Roman" w:eastAsia="標楷體" w:hAnsi="Times New Roman" w:cs="Times New Roman" w:hint="eastAsia"/>
          <w:sz w:val="20"/>
          <w:szCs w:val="20"/>
        </w:rPr>
        <w:t>。此模型是</w:t>
      </w:r>
      <w:r w:rsidRPr="00F163E5">
        <w:rPr>
          <w:rFonts w:ascii="Times New Roman" w:eastAsia="標楷體" w:hAnsi="Times New Roman" w:cs="Times New Roman" w:hint="eastAsia"/>
          <w:sz w:val="20"/>
          <w:szCs w:val="20"/>
        </w:rPr>
        <w:t>透過駕駛與障礙物距離呈指數關係來</w:t>
      </w:r>
      <w:bookmarkStart w:id="2" w:name="_Hlk176288958"/>
      <w:r w:rsidRPr="00F163E5">
        <w:rPr>
          <w:rFonts w:ascii="Times New Roman" w:eastAsia="標楷體" w:hAnsi="Times New Roman" w:cs="Times New Roman" w:hint="eastAsia"/>
          <w:sz w:val="20"/>
          <w:szCs w:val="20"/>
        </w:rPr>
        <w:t>評估風險</w:t>
      </w:r>
      <w:bookmarkEnd w:id="2"/>
      <w:r w:rsidRPr="00F163E5">
        <w:rPr>
          <w:rFonts w:ascii="Times New Roman" w:eastAsia="標楷體" w:hAnsi="Times New Roman" w:cs="Times New Roman" w:hint="eastAsia"/>
          <w:sz w:val="20"/>
          <w:szCs w:val="20"/>
        </w:rPr>
        <w:t>。</w:t>
      </w:r>
      <w:r w:rsidR="00241A8A">
        <w:rPr>
          <w:rFonts w:ascii="Times New Roman" w:eastAsia="標楷體" w:hAnsi="Times New Roman" w:cs="Times New Roman" w:hint="eastAsia"/>
          <w:sz w:val="20"/>
          <w:szCs w:val="20"/>
        </w:rPr>
        <w:t>因此，</w:t>
      </w:r>
      <w:r w:rsidRPr="00F163E5">
        <w:rPr>
          <w:rFonts w:ascii="Times New Roman" w:eastAsia="標楷體" w:hAnsi="Times New Roman" w:cs="Times New Roman" w:hint="eastAsia"/>
          <w:sz w:val="20"/>
          <w:szCs w:val="20"/>
        </w:rPr>
        <w:t>本研究</w:t>
      </w:r>
      <w:r w:rsidR="00241A8A">
        <w:rPr>
          <w:rFonts w:ascii="Times New Roman" w:eastAsia="標楷體" w:hAnsi="Times New Roman" w:cs="Times New Roman" w:hint="eastAsia"/>
          <w:sz w:val="20"/>
          <w:szCs w:val="20"/>
        </w:rPr>
        <w:t>便是</w:t>
      </w:r>
      <w:r w:rsidRPr="00F163E5">
        <w:rPr>
          <w:rFonts w:ascii="Times New Roman" w:eastAsia="標楷體" w:hAnsi="Times New Roman" w:cs="Times New Roman" w:hint="eastAsia"/>
          <w:sz w:val="20"/>
          <w:szCs w:val="20"/>
        </w:rPr>
        <w:t>基於指數分佈模型分析駕駛碰撞風險，</w:t>
      </w:r>
      <w:r w:rsidR="00241A8A">
        <w:rPr>
          <w:rFonts w:ascii="Times New Roman" w:eastAsia="標楷體" w:hAnsi="Times New Roman" w:cs="Times New Roman" w:hint="eastAsia"/>
          <w:sz w:val="20"/>
          <w:szCs w:val="20"/>
        </w:rPr>
        <w:t>並以</w:t>
      </w:r>
      <w:r w:rsidRPr="00F163E5">
        <w:rPr>
          <w:rFonts w:ascii="Times New Roman" w:eastAsia="標楷體" w:hAnsi="Times New Roman" w:cs="Times New Roman" w:hint="eastAsia"/>
          <w:sz w:val="20"/>
          <w:szCs w:val="20"/>
        </w:rPr>
        <w:t>最佳化模擬駕駛基於碰撞風險進行決策的行為</w:t>
      </w:r>
      <w:r w:rsidR="00241A8A">
        <w:rPr>
          <w:rFonts w:ascii="Times New Roman" w:eastAsia="標楷體" w:hAnsi="Times New Roman" w:cs="Times New Roman" w:hint="eastAsia"/>
          <w:sz w:val="20"/>
          <w:szCs w:val="20"/>
        </w:rPr>
        <w:t>。</w:t>
      </w:r>
      <w:proofErr w:type="gramStart"/>
      <w:r w:rsidR="00941EBC">
        <w:rPr>
          <w:rFonts w:ascii="Times New Roman" w:eastAsia="標楷體" w:hAnsi="Times New Roman" w:cs="Times New Roman" w:hint="eastAsia"/>
          <w:sz w:val="20"/>
          <w:szCs w:val="20"/>
        </w:rPr>
        <w:t>此外，</w:t>
      </w:r>
      <w:proofErr w:type="gramEnd"/>
      <w:r w:rsidR="00941EBC">
        <w:rPr>
          <w:rFonts w:ascii="Times New Roman" w:eastAsia="標楷體" w:hAnsi="Times New Roman" w:cs="Times New Roman" w:hint="eastAsia"/>
          <w:sz w:val="20"/>
          <w:szCs w:val="20"/>
        </w:rPr>
        <w:t>透過</w:t>
      </w:r>
      <w:r w:rsidRPr="00F163E5">
        <w:rPr>
          <w:rFonts w:ascii="Times New Roman" w:eastAsia="標楷體" w:hAnsi="Times New Roman" w:cs="Times New Roman" w:hint="eastAsia"/>
          <w:sz w:val="20"/>
          <w:szCs w:val="20"/>
        </w:rPr>
        <w:t>改變不同駕駛可接受的風險應用於三種不同駕駛行為包括跟車、超車及、無保護左轉彎進行不同駕駛風格的分析。</w:t>
      </w:r>
      <w:bookmarkEnd w:id="1"/>
    </w:p>
    <w:p w14:paraId="0000000E" w14:textId="5DF32615" w:rsidR="002C12B7" w:rsidRDefault="00486D4A">
      <w:pPr>
        <w:jc w:val="both"/>
        <w:rPr>
          <w:rFonts w:ascii="標楷體" w:eastAsia="標楷體" w:hAnsi="標楷體" w:cs="標楷體"/>
          <w:sz w:val="20"/>
          <w:szCs w:val="20"/>
        </w:rPr>
      </w:pPr>
      <w:r>
        <w:rPr>
          <w:rFonts w:ascii="標楷體" w:eastAsia="標楷體" w:hAnsi="標楷體" w:cs="標楷體"/>
          <w:b/>
          <w:sz w:val="20"/>
          <w:szCs w:val="20"/>
        </w:rPr>
        <w:t>關鍵詞：</w:t>
      </w:r>
      <w:r w:rsidR="00F163E5" w:rsidRPr="00F163E5">
        <w:rPr>
          <w:rFonts w:ascii="標楷體" w:eastAsia="標楷體" w:hAnsi="標楷體" w:cs="標楷體" w:hint="eastAsia"/>
          <w:sz w:val="20"/>
          <w:szCs w:val="20"/>
        </w:rPr>
        <w:t>駕駛風格、指數分佈模型、碰撞風險評估、駕駛行為分析</w:t>
      </w:r>
    </w:p>
    <w:p w14:paraId="00000011" w14:textId="77777777" w:rsidR="002C12B7" w:rsidRDefault="002C12B7">
      <w:pPr>
        <w:jc w:val="center"/>
        <w:rPr>
          <w:rFonts w:ascii="Times New Roman" w:eastAsia="Times New Roman" w:hAnsi="Times New Roman" w:cs="Times New Roman"/>
          <w:sz w:val="16"/>
          <w:szCs w:val="16"/>
        </w:rPr>
      </w:pPr>
    </w:p>
    <w:p w14:paraId="00000012" w14:textId="7B171537" w:rsidR="002C12B7" w:rsidRDefault="00F163E5">
      <w:pPr>
        <w:jc w:val="center"/>
        <w:rPr>
          <w:rFonts w:ascii="Times New Roman" w:eastAsia="Times New Roman" w:hAnsi="Times New Roman" w:cs="Times New Roman"/>
          <w:b/>
          <w:sz w:val="28"/>
          <w:szCs w:val="28"/>
        </w:rPr>
      </w:pPr>
      <w:r>
        <w:rPr>
          <w:rFonts w:ascii="新細明體" w:eastAsia="新細明體" w:hAnsi="新細明體" w:cs="新細明體"/>
          <w:b/>
          <w:sz w:val="28"/>
          <w:szCs w:val="28"/>
        </w:rPr>
        <w:t>Improvement and Application of Vehicle Crash Risk Assessment Based on Exponential Distribution Model</w:t>
      </w:r>
    </w:p>
    <w:p w14:paraId="00000014" w14:textId="077C9C48" w:rsidR="002C12B7" w:rsidRDefault="00D57AB1">
      <w:pPr>
        <w:jc w:val="center"/>
        <w:rPr>
          <w:rFonts w:ascii="Times New Roman" w:eastAsia="Times New Roman" w:hAnsi="Times New Roman" w:cs="Times New Roman"/>
          <w:vertAlign w:val="superscript"/>
        </w:rPr>
      </w:pPr>
      <w:proofErr w:type="spellStart"/>
      <w:r>
        <w:rPr>
          <w:rFonts w:ascii="Times New Roman" w:eastAsia="Times New Roman" w:hAnsi="Times New Roman" w:cs="Times New Roman"/>
        </w:rPr>
        <w:t>Ke</w:t>
      </w:r>
      <w:proofErr w:type="spellEnd"/>
      <w:r w:rsidR="00486D4A">
        <w:rPr>
          <w:rFonts w:ascii="Times New Roman" w:eastAsia="Times New Roman" w:hAnsi="Times New Roman" w:cs="Times New Roman"/>
        </w:rPr>
        <w:t xml:space="preserve">, </w:t>
      </w:r>
      <w:r>
        <w:rPr>
          <w:rFonts w:ascii="Times New Roman" w:eastAsia="Times New Roman" w:hAnsi="Times New Roman" w:cs="Times New Roman"/>
        </w:rPr>
        <w:t>Tsung-You</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1</w:t>
      </w:r>
      <w:r w:rsidR="00486D4A">
        <w:rPr>
          <w:rFonts w:ascii="Times New Roman" w:eastAsia="Times New Roman" w:hAnsi="Times New Roman" w:cs="Times New Roman"/>
        </w:rPr>
        <w:t xml:space="preserve">, </w:t>
      </w:r>
      <w:r>
        <w:rPr>
          <w:rFonts w:ascii="Times New Roman" w:eastAsia="Times New Roman" w:hAnsi="Times New Roman" w:cs="Times New Roman"/>
        </w:rPr>
        <w:t>Wang</w:t>
      </w:r>
      <w:r w:rsidR="00486D4A">
        <w:rPr>
          <w:rFonts w:ascii="Times New Roman" w:eastAsia="Times New Roman" w:hAnsi="Times New Roman" w:cs="Times New Roman"/>
        </w:rPr>
        <w:t xml:space="preserve">, </w:t>
      </w:r>
      <w:r>
        <w:rPr>
          <w:rFonts w:ascii="Times New Roman" w:eastAsia="Times New Roman" w:hAnsi="Times New Roman" w:cs="Times New Roman"/>
        </w:rPr>
        <w:t>Yi-An</w:t>
      </w:r>
      <w:r w:rsidR="00486D4A">
        <w:rPr>
          <w:rFonts w:ascii="Times New Roman" w:eastAsia="Times New Roman" w:hAnsi="Times New Roman" w:cs="Times New Roman"/>
        </w:rPr>
        <w:t>.</w:t>
      </w:r>
      <w:r w:rsidR="00486D4A">
        <w:rPr>
          <w:rFonts w:ascii="Times New Roman" w:eastAsia="Times New Roman" w:hAnsi="Times New Roman" w:cs="Times New Roman"/>
          <w:vertAlign w:val="superscript"/>
        </w:rPr>
        <w:t>2</w:t>
      </w:r>
      <w:r w:rsidR="00486D4A">
        <w:rPr>
          <w:rFonts w:ascii="Times New Roman" w:eastAsia="Times New Roman" w:hAnsi="Times New Roman" w:cs="Times New Roman"/>
        </w:rPr>
        <w:t xml:space="preserve">, </w:t>
      </w:r>
      <w:r>
        <w:rPr>
          <w:rFonts w:ascii="Times New Roman" w:eastAsia="Times New Roman" w:hAnsi="Times New Roman" w:cs="Times New Roman"/>
        </w:rPr>
        <w:t>Chan</w:t>
      </w:r>
      <w:r w:rsidR="00486D4A">
        <w:rPr>
          <w:rFonts w:ascii="Times New Roman" w:eastAsia="Times New Roman" w:hAnsi="Times New Roman" w:cs="Times New Roman"/>
        </w:rPr>
        <w:t xml:space="preserve">, </w:t>
      </w:r>
      <w:r>
        <w:rPr>
          <w:rFonts w:ascii="Times New Roman" w:eastAsia="Times New Roman" w:hAnsi="Times New Roman" w:cs="Times New Roman"/>
        </w:rPr>
        <w:t>Kuei-Yuan</w:t>
      </w:r>
      <w:r w:rsidR="00486D4A">
        <w:rPr>
          <w:rFonts w:ascii="Times New Roman" w:eastAsia="Times New Roman" w:hAnsi="Times New Roman" w:cs="Times New Roman"/>
        </w:rPr>
        <w:t>.</w:t>
      </w:r>
      <w:proofErr w:type="gramStart"/>
      <w:r w:rsidR="00486D4A">
        <w:rPr>
          <w:rFonts w:ascii="Times New Roman" w:eastAsia="Times New Roman" w:hAnsi="Times New Roman" w:cs="Times New Roman"/>
          <w:vertAlign w:val="superscript"/>
        </w:rPr>
        <w:t>3,*</w:t>
      </w:r>
      <w:proofErr w:type="gramEnd"/>
    </w:p>
    <w:p w14:paraId="00000015" w14:textId="7798AD13"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t xml:space="preserve"> </w:t>
      </w:r>
      <w:r>
        <w:rPr>
          <w:rFonts w:ascii="Times New Roman" w:eastAsia="Times New Roman" w:hAnsi="Times New Roman" w:cs="Times New Roman"/>
        </w:rPr>
        <w:t>Department of</w:t>
      </w:r>
      <w:r>
        <w:t xml:space="preserve"> </w:t>
      </w:r>
      <w:r>
        <w:rPr>
          <w:rFonts w:ascii="Times New Roman" w:eastAsia="Times New Roman" w:hAnsi="Times New Roman" w:cs="Times New Roman"/>
        </w:rPr>
        <w:t xml:space="preserve">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6" w14:textId="3734BBEC"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Taiwan</w:t>
      </w:r>
      <w:r>
        <w:rPr>
          <w:rFonts w:ascii="Times New Roman" w:eastAsia="Times New Roman" w:hAnsi="Times New Roman" w:cs="Times New Roman"/>
        </w:rPr>
        <w:t xml:space="preserve"> University</w:t>
      </w:r>
    </w:p>
    <w:p w14:paraId="00000017" w14:textId="7D1A16AF" w:rsidR="002C12B7" w:rsidRDefault="00486D4A">
      <w:pPr>
        <w:jc w:val="cente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Department of Mechanical Engineering, National </w:t>
      </w:r>
      <w:r w:rsidR="00871B21">
        <w:rPr>
          <w:rFonts w:ascii="Times New Roman" w:eastAsia="Times New Roman" w:hAnsi="Times New Roman" w:cs="Times New Roman"/>
        </w:rPr>
        <w:t xml:space="preserve">Taiwan </w:t>
      </w:r>
      <w:r>
        <w:rPr>
          <w:rFonts w:ascii="Times New Roman" w:eastAsia="Times New Roman" w:hAnsi="Times New Roman" w:cs="Times New Roman"/>
        </w:rPr>
        <w:t>University</w:t>
      </w:r>
    </w:p>
    <w:p w14:paraId="00000019" w14:textId="77777777" w:rsidR="002C12B7" w:rsidRDefault="00486D4A">
      <w:pPr>
        <w:ind w:firstLine="480"/>
        <w:jc w:val="center"/>
        <w:rPr>
          <w:rFonts w:ascii="Times New Roman" w:eastAsia="Times New Roman" w:hAnsi="Times New Roman" w:cs="Times New Roman"/>
          <w:b/>
        </w:rPr>
      </w:pPr>
      <w:r>
        <w:rPr>
          <w:rFonts w:ascii="Times New Roman" w:eastAsia="Times New Roman" w:hAnsi="Times New Roman" w:cs="Times New Roman"/>
          <w:b/>
        </w:rPr>
        <w:t>Abstract</w:t>
      </w:r>
    </w:p>
    <w:p w14:paraId="0000001A" w14:textId="77777777" w:rsidR="002C12B7" w:rsidRDefault="00486D4A">
      <w:pPr>
        <w:jc w:val="center"/>
        <w:rPr>
          <w:rFonts w:ascii="標楷體" w:eastAsia="標楷體" w:hAnsi="標楷體" w:cs="標楷體"/>
          <w:b/>
          <w:i/>
          <w:sz w:val="16"/>
          <w:szCs w:val="16"/>
        </w:rPr>
      </w:pPr>
      <w:proofErr w:type="gramStart"/>
      <w:r>
        <w:rPr>
          <w:rFonts w:ascii="標楷體" w:eastAsia="標楷體" w:hAnsi="標楷體" w:cs="標楷體"/>
          <w:i/>
          <w:color w:val="FF0000"/>
          <w:sz w:val="16"/>
          <w:szCs w:val="16"/>
        </w:rPr>
        <w:t>（</w:t>
      </w:r>
      <w:proofErr w:type="gramEnd"/>
      <w:r>
        <w:rPr>
          <w:rFonts w:ascii="標楷體" w:eastAsia="標楷體" w:hAnsi="標楷體" w:cs="標楷體"/>
          <w:i/>
          <w:color w:val="FF0000"/>
          <w:sz w:val="16"/>
          <w:szCs w:val="16"/>
        </w:rPr>
        <w:t xml:space="preserve">標題：標楷體, </w:t>
      </w:r>
      <w:r>
        <w:rPr>
          <w:rFonts w:ascii="Times New Roman" w:eastAsia="Times New Roman" w:hAnsi="Times New Roman" w:cs="Times New Roman"/>
          <w:i/>
          <w:color w:val="FF0000"/>
          <w:sz w:val="16"/>
          <w:szCs w:val="16"/>
        </w:rPr>
        <w:t>Times New Roman</w:t>
      </w:r>
      <w:r>
        <w:rPr>
          <w:rFonts w:ascii="標楷體" w:eastAsia="標楷體" w:hAnsi="標楷體" w:cs="標楷體"/>
          <w:i/>
          <w:color w:val="FF0000"/>
          <w:sz w:val="16"/>
          <w:szCs w:val="16"/>
        </w:rPr>
        <w:t xml:space="preserve"> 12點，粗體</w:t>
      </w:r>
      <w:proofErr w:type="gramStart"/>
      <w:r>
        <w:rPr>
          <w:rFonts w:ascii="標楷體" w:eastAsia="標楷體" w:hAnsi="標楷體" w:cs="標楷體"/>
          <w:i/>
          <w:color w:val="FF0000"/>
          <w:sz w:val="16"/>
          <w:szCs w:val="16"/>
        </w:rPr>
        <w:t>）</w:t>
      </w:r>
      <w:proofErr w:type="gramEnd"/>
    </w:p>
    <w:p w14:paraId="0000001B" w14:textId="738370E9" w:rsidR="002C12B7" w:rsidRDefault="00486D4A">
      <w:pPr>
        <w:ind w:firstLine="4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CSMMT 202</w:t>
      </w:r>
      <w:r w:rsidR="00871B21">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will be held in </w:t>
      </w:r>
      <w:r w:rsidR="00871B21">
        <w:rPr>
          <w:rFonts w:ascii="Times New Roman" w:eastAsia="Times New Roman" w:hAnsi="Times New Roman" w:cs="Times New Roman"/>
          <w:sz w:val="20"/>
          <w:szCs w:val="20"/>
        </w:rPr>
        <w:t>Taipei</w:t>
      </w:r>
      <w:r>
        <w:rPr>
          <w:rFonts w:ascii="Times New Roman" w:eastAsia="Times New Roman" w:hAnsi="Times New Roman" w:cs="Times New Roman"/>
          <w:sz w:val="20"/>
          <w:szCs w:val="20"/>
        </w:rPr>
        <w:t>, Taiwan, on</w:t>
      </w:r>
      <w:r w:rsidRPr="003911BC">
        <w:rPr>
          <w:rFonts w:ascii="Times New Roman" w:eastAsia="Times New Roman" w:hAnsi="Times New Roman" w:cs="Times New Roman"/>
          <w:sz w:val="20"/>
          <w:szCs w:val="20"/>
        </w:rPr>
        <w:t xml:space="preserve"> </w:t>
      </w:r>
      <w:r w:rsidR="003911BC" w:rsidRPr="003911BC">
        <w:rPr>
          <w:rFonts w:ascii="Times New Roman" w:eastAsia="Times New Roman" w:hAnsi="Times New Roman" w:cs="Times New Roman"/>
          <w:sz w:val="20"/>
          <w:szCs w:val="20"/>
        </w:rPr>
        <w:t xml:space="preserve">November </w:t>
      </w:r>
      <w:r w:rsidR="006A7B8A">
        <w:rPr>
          <w:rFonts w:ascii="Times New Roman" w:eastAsia="Times New Roman" w:hAnsi="Times New Roman" w:cs="Times New Roman"/>
          <w:sz w:val="20"/>
          <w:szCs w:val="20"/>
        </w:rPr>
        <w:t>8-9</w:t>
      </w:r>
      <w:r w:rsidRPr="003911BC">
        <w:rPr>
          <w:rFonts w:ascii="Times New Roman" w:eastAsia="Times New Roman" w:hAnsi="Times New Roman" w:cs="Times New Roman"/>
          <w:sz w:val="20"/>
          <w:szCs w:val="20"/>
        </w:rPr>
        <w:t>, 202</w:t>
      </w:r>
      <w:r w:rsidR="00871B21" w:rsidRPr="003911BC">
        <w:rPr>
          <w:rFonts w:ascii="Times New Roman" w:eastAsia="Times New Roman" w:hAnsi="Times New Roman" w:cs="Times New Roman"/>
          <w:sz w:val="20"/>
          <w:szCs w:val="20"/>
        </w:rPr>
        <w:t>4</w:t>
      </w:r>
      <w:r w:rsidRPr="003911BC">
        <w:rPr>
          <w:rFonts w:ascii="Times New Roman" w:eastAsia="Times New Roman" w:hAnsi="Times New Roman" w:cs="Times New Roman"/>
          <w:sz w:val="20"/>
          <w:szCs w:val="20"/>
        </w:rPr>
        <w:t>. In order to get a uniform look for all the papers to be published in the proceedings of the 2</w:t>
      </w:r>
      <w:r w:rsidR="00871B21" w:rsidRPr="003911BC">
        <w:rPr>
          <w:rFonts w:ascii="Times New Roman" w:eastAsia="Times New Roman" w:hAnsi="Times New Roman" w:cs="Times New Roman"/>
          <w:sz w:val="20"/>
          <w:szCs w:val="20"/>
        </w:rPr>
        <w:t>7</w:t>
      </w:r>
      <w:r w:rsidRPr="003911BC">
        <w:rPr>
          <w:rFonts w:ascii="Times New Roman" w:eastAsia="Times New Roman" w:hAnsi="Times New Roman" w:cs="Times New Roman"/>
          <w:sz w:val="20"/>
          <w:szCs w:val="20"/>
          <w:vertAlign w:val="superscript"/>
        </w:rPr>
        <w:t>th</w:t>
      </w:r>
      <w:r w:rsidRPr="003911BC">
        <w:rPr>
          <w:rFonts w:ascii="Times New Roman" w:eastAsia="Times New Roman" w:hAnsi="Times New Roman" w:cs="Times New Roman"/>
          <w:sz w:val="20"/>
          <w:szCs w:val="20"/>
        </w:rPr>
        <w:t xml:space="preserve"> National Conference on Mechanism and Machine Design, a set of guidelines for preparing these papers are given. Full paper and abstract types of submissions are acceptable. Each submission can be either full paper type or abstract type, due on 1</w:t>
      </w:r>
      <w:r w:rsidR="003911BC" w:rsidRPr="003911BC">
        <w:rPr>
          <w:rFonts w:ascii="Times New Roman" w:eastAsia="Times New Roman" w:hAnsi="Times New Roman" w:cs="Times New Roman"/>
          <w:sz w:val="20"/>
          <w:szCs w:val="20"/>
        </w:rPr>
        <w:t>3</w:t>
      </w:r>
      <w:r w:rsidRPr="003911BC">
        <w:rPr>
          <w:rFonts w:ascii="Times New Roman" w:eastAsia="Times New Roman" w:hAnsi="Times New Roman" w:cs="Times New Roman"/>
          <w:sz w:val="20"/>
          <w:szCs w:val="20"/>
          <w:vertAlign w:val="superscript"/>
        </w:rPr>
        <w:t>th</w:t>
      </w:r>
      <w:r w:rsidRPr="003911BC">
        <w:rPr>
          <w:rFonts w:ascii="Times New Roman" w:eastAsia="Times New Roman" w:hAnsi="Times New Roman" w:cs="Times New Roman"/>
          <w:sz w:val="20"/>
          <w:szCs w:val="20"/>
        </w:rPr>
        <w:t xml:space="preserve"> September 202</w:t>
      </w:r>
      <w:r w:rsidR="00871B21" w:rsidRPr="003911BC">
        <w:rPr>
          <w:rFonts w:ascii="Times New Roman" w:eastAsia="Times New Roman" w:hAnsi="Times New Roman" w:cs="Times New Roman"/>
          <w:sz w:val="20"/>
          <w:szCs w:val="20"/>
        </w:rPr>
        <w:t>4</w:t>
      </w:r>
      <w:r w:rsidRPr="003911BC">
        <w:rPr>
          <w:rFonts w:ascii="Times New Roman" w:eastAsia="Times New Roman" w:hAnsi="Times New Roman" w:cs="Times New Roman"/>
          <w:sz w:val="20"/>
          <w:szCs w:val="20"/>
        </w:rPr>
        <w:t xml:space="preserve">. An </w:t>
      </w:r>
      <w:r>
        <w:rPr>
          <w:rFonts w:ascii="Times New Roman" w:eastAsia="Times New Roman" w:hAnsi="Times New Roman" w:cs="Times New Roman"/>
          <w:color w:val="000000"/>
          <w:sz w:val="20"/>
          <w:szCs w:val="20"/>
        </w:rPr>
        <w:t>abst</w:t>
      </w:r>
      <w:r>
        <w:rPr>
          <w:rFonts w:ascii="Times New Roman" w:eastAsia="Times New Roman" w:hAnsi="Times New Roman" w:cs="Times New Roman"/>
          <w:sz w:val="20"/>
          <w:szCs w:val="20"/>
        </w:rPr>
        <w:t xml:space="preserve">ract should be in Chinese and English both. The length of the abstract should be one page. The URL link of the official submission website of this conference is </w:t>
      </w:r>
      <w:hyperlink r:id="rId6">
        <w:r w:rsidRPr="00871B21">
          <w:rPr>
            <w:rFonts w:ascii="Times New Roman" w:eastAsia="Times New Roman" w:hAnsi="Times New Roman" w:cs="Times New Roman"/>
            <w:color w:val="FF0000"/>
            <w:sz w:val="20"/>
            <w:szCs w:val="20"/>
            <w:u w:val="single"/>
          </w:rPr>
          <w:t>https://easychair.org/conferences/?conf=csmmt202</w:t>
        </w:r>
      </w:hyperlink>
      <w:r w:rsidR="003911BC">
        <w:rPr>
          <w:rFonts w:ascii="Times New Roman" w:eastAsia="Times New Roman" w:hAnsi="Times New Roman" w:cs="Times New Roman"/>
          <w:color w:val="FF0000"/>
          <w:sz w:val="20"/>
          <w:szCs w:val="20"/>
          <w:u w:val="single"/>
        </w:rPr>
        <w:t>4</w:t>
      </w:r>
      <w:r>
        <w:rPr>
          <w:rFonts w:ascii="Times New Roman" w:eastAsia="Times New Roman" w:hAnsi="Times New Roman" w:cs="Times New Roman"/>
          <w:sz w:val="20"/>
          <w:szCs w:val="20"/>
        </w:rPr>
        <w:t>. Please upload a PDF file.</w:t>
      </w:r>
    </w:p>
    <w:p w14:paraId="0000001C" w14:textId="77777777" w:rsidR="002C12B7" w:rsidRDefault="00486D4A">
      <w:pPr>
        <w:jc w:val="center"/>
        <w:rPr>
          <w:rFonts w:ascii="Times New Roman" w:eastAsia="Times New Roman" w:hAnsi="Times New Roman" w:cs="Times New Roman"/>
          <w:b/>
          <w:i/>
          <w:color w:val="FF0000"/>
          <w:sz w:val="20"/>
          <w:szCs w:val="20"/>
        </w:rPr>
      </w:pPr>
      <w:r>
        <w:rPr>
          <w:rFonts w:ascii="Times New Roman" w:eastAsia="Times New Roman" w:hAnsi="Times New Roman" w:cs="Times New Roman"/>
          <w:i/>
          <w:color w:val="FF0000"/>
          <w:sz w:val="16"/>
          <w:szCs w:val="16"/>
        </w:rPr>
        <w:t>(Abstract content: 10 points, Times New Roman)</w:t>
      </w:r>
    </w:p>
    <w:p w14:paraId="0000001D" w14:textId="77777777" w:rsidR="002C12B7" w:rsidRDefault="00486D4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Introduction, Mechanism, Machine, Design</w:t>
      </w:r>
    </w:p>
    <w:p w14:paraId="0000001E" w14:textId="77777777" w:rsidR="002C12B7" w:rsidRDefault="00486D4A">
      <w:pPr>
        <w:jc w:val="center"/>
        <w:rPr>
          <w:rFonts w:ascii="Times New Roman" w:eastAsia="Times New Roman" w:hAnsi="Times New Roman" w:cs="Times New Roman"/>
          <w:sz w:val="20"/>
          <w:szCs w:val="20"/>
        </w:rPr>
      </w:pPr>
      <w:r>
        <w:rPr>
          <w:rFonts w:ascii="Times New Roman" w:eastAsia="Times New Roman" w:hAnsi="Times New Roman" w:cs="Times New Roman"/>
          <w:i/>
          <w:color w:val="FF0000"/>
          <w:sz w:val="16"/>
          <w:szCs w:val="16"/>
        </w:rPr>
        <w:t>(3~5 words, 10 points, Times New Roman)</w:t>
      </w:r>
    </w:p>
    <w:p w14:paraId="0000001F" w14:textId="77777777" w:rsidR="002C12B7" w:rsidRDefault="002C12B7">
      <w:pPr>
        <w:rPr>
          <w:rFonts w:ascii="Times New Roman" w:eastAsia="Times New Roman" w:hAnsi="Times New Roman" w:cs="Times New Roman"/>
        </w:rPr>
      </w:pPr>
    </w:p>
    <w:sectPr w:rsidR="002C12B7">
      <w:headerReference w:type="default" r:id="rId7"/>
      <w:pgSz w:w="11906" w:h="16838"/>
      <w:pgMar w:top="1701" w:right="1134" w:bottom="1701"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FE7B6" w14:textId="77777777" w:rsidR="00080087" w:rsidRDefault="00080087">
      <w:r>
        <w:separator/>
      </w:r>
    </w:p>
  </w:endnote>
  <w:endnote w:type="continuationSeparator" w:id="0">
    <w:p w14:paraId="15B6C204" w14:textId="77777777" w:rsidR="00080087" w:rsidRDefault="0008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FDD6" w14:textId="77777777" w:rsidR="00080087" w:rsidRDefault="00080087">
      <w:r>
        <w:separator/>
      </w:r>
    </w:p>
  </w:footnote>
  <w:footnote w:type="continuationSeparator" w:id="0">
    <w:p w14:paraId="576BE3AE" w14:textId="77777777" w:rsidR="00080087" w:rsidRDefault="0008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3AC78DF7" w:rsidR="002C12B7" w:rsidRPr="00BC36E9" w:rsidRDefault="00486D4A">
    <w:pPr>
      <w:tabs>
        <w:tab w:val="right" w:pos="9639"/>
      </w:tabs>
      <w:jc w:val="both"/>
      <w:rPr>
        <w:rFonts w:ascii="Times New Roman" w:eastAsia="標楷體" w:hAnsi="Times New Roman" w:cs="Times New Roman"/>
        <w:sz w:val="20"/>
        <w:szCs w:val="20"/>
      </w:rPr>
    </w:pPr>
    <w:r w:rsidRPr="00BC36E9">
      <w:rPr>
        <w:rFonts w:ascii="Times New Roman" w:eastAsia="標楷體" w:hAnsi="Times New Roman" w:cs="Times New Roman"/>
        <w:sz w:val="20"/>
        <w:szCs w:val="20"/>
      </w:rPr>
      <w:t>第</w:t>
    </w:r>
    <w:r w:rsidRPr="00BC36E9">
      <w:rPr>
        <w:rFonts w:ascii="Times New Roman" w:eastAsia="Times New Roman" w:hAnsi="Times New Roman" w:cs="Times New Roman"/>
        <w:sz w:val="20"/>
        <w:szCs w:val="20"/>
      </w:rPr>
      <w:t>2</w:t>
    </w:r>
    <w:r w:rsidR="002345F5" w:rsidRPr="00BC36E9">
      <w:rPr>
        <w:rFonts w:ascii="Times New Roman" w:eastAsia="Times New Roman" w:hAnsi="Times New Roman" w:cs="Times New Roman"/>
        <w:sz w:val="20"/>
        <w:szCs w:val="20"/>
      </w:rPr>
      <w:t>7</w:t>
    </w:r>
    <w:r w:rsidRPr="00BC36E9">
      <w:rPr>
        <w:rFonts w:ascii="Times New Roman" w:eastAsia="標楷體" w:hAnsi="Times New Roman" w:cs="Times New Roman"/>
        <w:sz w:val="20"/>
        <w:szCs w:val="20"/>
      </w:rPr>
      <w:t>屆全國機構與機器設計學術研討會</w:t>
    </w:r>
    <w:r w:rsidRPr="00BC36E9">
      <w:rPr>
        <w:rFonts w:ascii="Times New Roman" w:eastAsia="Times New Roman" w:hAnsi="Times New Roman" w:cs="Times New Roman"/>
        <w:sz w:val="20"/>
        <w:szCs w:val="20"/>
      </w:rPr>
      <w:t>(CSMMT 202</w:t>
    </w:r>
    <w:r w:rsidR="002345F5" w:rsidRPr="00BC36E9">
      <w:rPr>
        <w:rFonts w:ascii="Times New Roman" w:eastAsia="Times New Roman" w:hAnsi="Times New Roman" w:cs="Times New Roman"/>
        <w:sz w:val="20"/>
        <w:szCs w:val="20"/>
      </w:rPr>
      <w:t>4</w:t>
    </w:r>
    <w:r w:rsidRPr="00BC36E9">
      <w:rPr>
        <w:rFonts w:ascii="Times New Roman" w:eastAsia="Times New Roman" w:hAnsi="Times New Roman" w:cs="Times New Roman"/>
        <w:sz w:val="20"/>
        <w:szCs w:val="20"/>
      </w:rPr>
      <w:t>)</w:t>
    </w:r>
    <w:r w:rsidRPr="00BC36E9">
      <w:rPr>
        <w:rFonts w:ascii="Times New Roman" w:eastAsia="標楷體" w:hAnsi="Times New Roman" w:cs="Times New Roman"/>
        <w:sz w:val="20"/>
        <w:szCs w:val="20"/>
      </w:rPr>
      <w:tab/>
    </w:r>
    <w:r w:rsidRPr="00BC36E9">
      <w:rPr>
        <w:rFonts w:ascii="Times New Roman" w:eastAsia="標楷體" w:hAnsi="Times New Roman" w:cs="Times New Roman"/>
        <w:sz w:val="20"/>
        <w:szCs w:val="20"/>
      </w:rPr>
      <w:t>國立</w:t>
    </w:r>
    <w:r w:rsidR="002345F5" w:rsidRPr="00BC36E9">
      <w:rPr>
        <w:rFonts w:ascii="Times New Roman" w:eastAsia="標楷體" w:hAnsi="Times New Roman" w:cs="Times New Roman"/>
        <w:sz w:val="20"/>
        <w:szCs w:val="20"/>
      </w:rPr>
      <w:t>臺灣</w:t>
    </w:r>
    <w:r w:rsidRPr="00BC36E9">
      <w:rPr>
        <w:rFonts w:ascii="Times New Roman" w:eastAsia="標楷體" w:hAnsi="Times New Roman" w:cs="Times New Roman"/>
        <w:sz w:val="20"/>
        <w:szCs w:val="20"/>
      </w:rPr>
      <w:t>大學</w:t>
    </w:r>
    <w:r w:rsidRPr="00BC36E9">
      <w:rPr>
        <w:rFonts w:ascii="Times New Roman" w:eastAsia="標楷體" w:hAnsi="Times New Roman" w:cs="Times New Roman"/>
        <w:sz w:val="20"/>
        <w:szCs w:val="20"/>
      </w:rPr>
      <w:t xml:space="preserve">  </w:t>
    </w:r>
    <w:r w:rsidRPr="00BC36E9">
      <w:rPr>
        <w:rFonts w:ascii="Times New Roman" w:eastAsia="標楷體" w:hAnsi="Times New Roman" w:cs="Times New Roman"/>
        <w:sz w:val="20"/>
        <w:szCs w:val="20"/>
      </w:rPr>
      <w:t>台灣、</w:t>
    </w:r>
    <w:r w:rsidR="00D04045" w:rsidRPr="00BC36E9">
      <w:rPr>
        <w:rFonts w:ascii="Times New Roman" w:eastAsia="標楷體" w:hAnsi="Times New Roman" w:cs="Times New Roman"/>
        <w:sz w:val="20"/>
        <w:szCs w:val="20"/>
      </w:rPr>
      <w:t>臺北市</w:t>
    </w:r>
  </w:p>
  <w:p w14:paraId="00000021" w14:textId="66E18F4A" w:rsidR="002C12B7" w:rsidRPr="00871B21" w:rsidRDefault="00486D4A">
    <w:pPr>
      <w:tabs>
        <w:tab w:val="right" w:pos="9639"/>
      </w:tabs>
      <w:jc w:val="both"/>
      <w:rPr>
        <w:rFonts w:ascii="Times New Roman" w:eastAsia="Times New Roman" w:hAnsi="Times New Roman" w:cs="Times New Roman"/>
        <w:sz w:val="20"/>
        <w:szCs w:val="20"/>
      </w:rPr>
    </w:pPr>
    <w:r w:rsidRPr="00BC36E9">
      <w:rPr>
        <w:rFonts w:ascii="Times New Roman" w:eastAsia="標楷體" w:hAnsi="Times New Roman" w:cs="Times New Roman"/>
        <w:sz w:val="20"/>
        <w:szCs w:val="20"/>
      </w:rPr>
      <w:t>中華民國</w:t>
    </w:r>
    <w:r w:rsidRPr="00BC36E9">
      <w:rPr>
        <w:rFonts w:ascii="Times New Roman" w:eastAsia="標楷體" w:hAnsi="Times New Roman" w:cs="Times New Roman"/>
        <w:sz w:val="20"/>
        <w:szCs w:val="20"/>
      </w:rPr>
      <w:t>11</w:t>
    </w:r>
    <w:r w:rsidR="00607001" w:rsidRPr="00BC36E9">
      <w:rPr>
        <w:rFonts w:ascii="Times New Roman" w:eastAsia="標楷體" w:hAnsi="Times New Roman" w:cs="Times New Roman"/>
        <w:sz w:val="20"/>
        <w:szCs w:val="20"/>
      </w:rPr>
      <w:t>3</w:t>
    </w:r>
    <w:r w:rsidRPr="00BC36E9">
      <w:rPr>
        <w:rFonts w:ascii="Times New Roman" w:eastAsia="標楷體" w:hAnsi="Times New Roman" w:cs="Times New Roman"/>
        <w:sz w:val="20"/>
        <w:szCs w:val="20"/>
      </w:rPr>
      <w:t>年</w:t>
    </w:r>
    <w:r w:rsidRPr="00BC36E9">
      <w:rPr>
        <w:rFonts w:ascii="Times New Roman" w:eastAsia="標楷體" w:hAnsi="Times New Roman" w:cs="Times New Roman"/>
        <w:sz w:val="20"/>
        <w:szCs w:val="20"/>
      </w:rPr>
      <w:t>1</w:t>
    </w:r>
    <w:r w:rsidR="003911BC" w:rsidRPr="00BC36E9">
      <w:rPr>
        <w:rFonts w:ascii="Times New Roman" w:eastAsia="標楷體" w:hAnsi="Times New Roman" w:cs="Times New Roman"/>
        <w:sz w:val="20"/>
        <w:szCs w:val="20"/>
      </w:rPr>
      <w:t>1</w:t>
    </w:r>
    <w:r w:rsidRPr="00BC36E9">
      <w:rPr>
        <w:rFonts w:ascii="Times New Roman" w:eastAsia="標楷體" w:hAnsi="Times New Roman" w:cs="Times New Roman"/>
        <w:sz w:val="20"/>
        <w:szCs w:val="20"/>
      </w:rPr>
      <w:t>月</w:t>
    </w:r>
    <w:r w:rsidR="0054402C" w:rsidRPr="00BC36E9">
      <w:rPr>
        <w:rFonts w:ascii="Times New Roman" w:eastAsia="標楷體" w:hAnsi="Times New Roman" w:cs="Times New Roman"/>
        <w:sz w:val="20"/>
        <w:szCs w:val="20"/>
      </w:rPr>
      <w:t>8-9</w:t>
    </w:r>
    <w:r w:rsidRPr="00BC36E9">
      <w:rPr>
        <w:rFonts w:ascii="Times New Roman" w:eastAsia="標楷體" w:hAnsi="Times New Roman" w:cs="Times New Roman"/>
        <w:sz w:val="20"/>
        <w:szCs w:val="20"/>
      </w:rPr>
      <w:t>日</w:t>
    </w:r>
    <w:r>
      <w:rPr>
        <w:rFonts w:ascii="Times New Roman" w:eastAsia="Times New Roman" w:hAnsi="Times New Roman" w:cs="Times New Roman"/>
        <w:sz w:val="20"/>
        <w:szCs w:val="20"/>
      </w:rPr>
      <w:tab/>
    </w:r>
    <w:r>
      <w:rPr>
        <w:rFonts w:ascii="標楷體" w:eastAsia="標楷體" w:hAnsi="標楷體" w:cs="標楷體"/>
        <w:sz w:val="20"/>
        <w:szCs w:val="20"/>
      </w:rPr>
      <w:t>摘要編號</w:t>
    </w:r>
    <w:r>
      <w:rPr>
        <w:rFonts w:ascii="Gungsuh" w:eastAsia="Gungsuh" w:hAnsi="Gungsuh" w:cs="Gungsuh"/>
        <w:sz w:val="20"/>
        <w:szCs w:val="20"/>
      </w:rPr>
      <w:t>：</w:t>
    </w:r>
    <w:r w:rsidRPr="00871B21">
      <w:rPr>
        <w:rFonts w:ascii="Times New Roman" w:eastAsia="Gungsuh" w:hAnsi="Times New Roman" w:cs="Times New Roman"/>
        <w:sz w:val="20"/>
        <w:szCs w:val="20"/>
      </w:rPr>
      <w:t>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B7"/>
    <w:rsid w:val="00080087"/>
    <w:rsid w:val="001A2F93"/>
    <w:rsid w:val="002345F5"/>
    <w:rsid w:val="00241A8A"/>
    <w:rsid w:val="002C12B7"/>
    <w:rsid w:val="002F38F5"/>
    <w:rsid w:val="003911BC"/>
    <w:rsid w:val="004177BB"/>
    <w:rsid w:val="00486D4A"/>
    <w:rsid w:val="00525D82"/>
    <w:rsid w:val="0054402C"/>
    <w:rsid w:val="00553F5D"/>
    <w:rsid w:val="00562188"/>
    <w:rsid w:val="00565E79"/>
    <w:rsid w:val="00607001"/>
    <w:rsid w:val="006A3565"/>
    <w:rsid w:val="006A7B8A"/>
    <w:rsid w:val="008469AE"/>
    <w:rsid w:val="00871B21"/>
    <w:rsid w:val="008C6F07"/>
    <w:rsid w:val="008D6388"/>
    <w:rsid w:val="0092067A"/>
    <w:rsid w:val="00941EBC"/>
    <w:rsid w:val="009B4886"/>
    <w:rsid w:val="009D6E5D"/>
    <w:rsid w:val="009F2EF7"/>
    <w:rsid w:val="00A22903"/>
    <w:rsid w:val="00B60193"/>
    <w:rsid w:val="00BB3D2E"/>
    <w:rsid w:val="00BC36E9"/>
    <w:rsid w:val="00C1699D"/>
    <w:rsid w:val="00D04045"/>
    <w:rsid w:val="00D57AB1"/>
    <w:rsid w:val="00DC109E"/>
    <w:rsid w:val="00EC4BD2"/>
    <w:rsid w:val="00F16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D5FCE"/>
  <w15:docId w15:val="{D2566D9B-61FD-4CBA-9879-08AACCC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345F5"/>
    <w:pPr>
      <w:tabs>
        <w:tab w:val="center" w:pos="4153"/>
        <w:tab w:val="right" w:pos="8306"/>
      </w:tabs>
      <w:snapToGrid w:val="0"/>
    </w:pPr>
    <w:rPr>
      <w:sz w:val="20"/>
      <w:szCs w:val="20"/>
    </w:rPr>
  </w:style>
  <w:style w:type="character" w:customStyle="1" w:styleId="a6">
    <w:name w:val="頁首 字元"/>
    <w:basedOn w:val="a0"/>
    <w:link w:val="a5"/>
    <w:uiPriority w:val="99"/>
    <w:rsid w:val="002345F5"/>
    <w:rPr>
      <w:sz w:val="20"/>
      <w:szCs w:val="20"/>
    </w:rPr>
  </w:style>
  <w:style w:type="paragraph" w:styleId="a7">
    <w:name w:val="footer"/>
    <w:basedOn w:val="a"/>
    <w:link w:val="a8"/>
    <w:uiPriority w:val="99"/>
    <w:unhideWhenUsed/>
    <w:rsid w:val="002345F5"/>
    <w:pPr>
      <w:tabs>
        <w:tab w:val="center" w:pos="4153"/>
        <w:tab w:val="right" w:pos="8306"/>
      </w:tabs>
      <w:snapToGrid w:val="0"/>
    </w:pPr>
    <w:rPr>
      <w:sz w:val="20"/>
      <w:szCs w:val="20"/>
    </w:rPr>
  </w:style>
  <w:style w:type="character" w:customStyle="1" w:styleId="a8">
    <w:name w:val="頁尾 字元"/>
    <w:basedOn w:val="a0"/>
    <w:link w:val="a7"/>
    <w:uiPriority w:val="99"/>
    <w:rsid w:val="002345F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sychair.org/conferences/?conf=csmmt202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CuZn</dc:creator>
  <cp:lastModifiedBy>SOLab</cp:lastModifiedBy>
  <cp:revision>3</cp:revision>
  <dcterms:created xsi:type="dcterms:W3CDTF">2024-09-03T09:27:00Z</dcterms:created>
  <dcterms:modified xsi:type="dcterms:W3CDTF">2024-09-03T13:06:00Z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4daa2db327772c3af6926a88463ec1cbb0db14ab7a7d3ba0438400b0519aa52d</vt:lpwstr>
  </property>
</Properties>
</file>