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軟正黑體" w:hAnsi="微軟正黑體" w:eastAsia="微軟正黑體"/>
          <w:b/>
          <w:color w:val="1B365D"/>
          <w:sz w:val="56"/>
        </w:rPr>
        <w:t>本地端 Hybrid Search</w:t>
        <w:br/>
        <w:t>Agentic RAG 系統</w:t>
      </w:r>
    </w:p>
    <w:p>
      <w:pPr>
        <w:jc w:val="center"/>
      </w:pPr>
      <w:r>
        <w:rPr>
          <w:rFonts w:ascii="微軟正黑體" w:hAnsi="微軟正黑體" w:eastAsia="微軟正黑體"/>
          <w:b/>
          <w:color w:val="1B365D"/>
          <w:sz w:val="32"/>
        </w:rPr>
        <w:t>專案架構文件</w:t>
      </w:r>
    </w:p>
    <w:p/>
    <w:p>
      <w:pPr>
        <w:jc w:val="center"/>
      </w:pPr>
      <w:r>
        <w:rPr>
          <w:rFonts w:ascii="微軟正黑體" w:hAnsi="微軟正黑體" w:eastAsia="微軟正黑體"/>
          <w:b w:val="0"/>
          <w:color w:val="333333"/>
          <w:sz w:val="24"/>
        </w:rPr>
        <w:t>作　　者：Yi-Hu Yueh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333333"/>
          <w:sz w:val="24"/>
        </w:rPr>
        <w:t>出版日期：2026-10-03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333333"/>
          <w:sz w:val="24"/>
        </w:rPr>
        <w:t>版　　本：v1.0.0</w:t>
      </w:r>
    </w:p>
    <w:p>
      <w:pPr>
        <w:jc w:val="center"/>
      </w:pPr>
      <w:r>
        <w:rPr>
          <w:rFonts w:ascii="微軟正黑體" w:hAnsi="微軟正黑體" w:eastAsia="微軟正黑體"/>
          <w:b w:val="0"/>
          <w:color w:val="333333"/>
          <w:sz w:val="24"/>
        </w:rPr>
        <w:t>運行環境：Windows／Python 3.14／Ollama 本機</w:t>
      </w:r>
    </w:p>
    <w:p>
      <w:r>
        <w:br w:type="page"/>
      </w:r>
    </w:p>
    <w:p>
      <w:pPr>
        <w:pStyle w:val="Heading1"/>
      </w:pPr>
      <w:r>
        <w:t>第一章　專案背景與硬體限制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本系統為本地端繁體中文知識問答系統：以 2GB 中文維基百科 JSONL 為語料，經清洗切片、實體關係抽取、雙寫索引後，透過 Agentic 多步推理（規劃→檢索→反思→合成）回答用戶提問，全程可在單機完成。</w:t>
      </w:r>
    </w:p>
    <w:p>
      <w:pPr>
        <w:pStyle w:val="Heading2"/>
      </w:pPr>
      <w:r>
        <w:t>1.1 硬體配置與優化策略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目標機器：NVIDIA T1070（8GB VRAM）＋ 16GB 主記憶體。對應優化：（1）2GB 語料禁一次性載入，一律 Generator 串流；（2）向量模型選用 Ollama bge-m3（服務常駐、與本地 LLM 共存、免 torch 顯存常駐）；（3）建庫批次 32 為單位交易，重跑冪等，記憶體峰值可控。</w:t>
      </w:r>
    </w:p>
    <w:p>
      <w:pPr>
        <w:pStyle w:val="Heading2"/>
      </w:pPr>
      <w:r>
        <w:t>1.2 檢索架構三代演進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系統從精準檢索起步，依實測痛點兩度升級（下表），現行 v2 為 RRF 混合檢索：稀疏精準與密集語意雙軌並行融合。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880"/>
        <w:gridCol w:w="2880"/>
        <w:gridCol w:w="2880"/>
      </w:tblGrid>
      <w:tr>
        <w:tc>
          <w:tcPr>
            <w:tcW w:type="dxa" w:w="1728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744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檢索手段</w:t>
            </w:r>
          </w:p>
        </w:tc>
        <w:tc>
          <w:tcPr>
            <w:tcW w:type="dxa" w:w="3557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特性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v0 無向量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SQLite LIKE／實體完全比對</w:t>
            </w:r>
          </w:p>
        </w:tc>
        <w:tc>
          <w:tcPr>
            <w:tcW w:type="dxa" w:w="3557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零依賴、精準但無語意</w:t>
            </w:r>
          </w:p>
        </w:tc>
      </w:tr>
      <w:tr>
        <w:tc>
          <w:tcPr>
            <w:tcW w:type="dxa" w:w="172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v1 雙寫索引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＋OpenCC 繁簡雙列／雙文件</w:t>
            </w:r>
          </w:p>
        </w:tc>
        <w:tc>
          <w:tcPr>
            <w:tcW w:type="dxa" w:w="3557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跨字形命中，仍無語意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 混合檢索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＋Ollama bge-m3 1024維／RRF Top-5</w:t>
            </w:r>
          </w:p>
        </w:tc>
        <w:tc>
          <w:tcPr>
            <w:tcW w:type="dxa" w:w="3557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語意＋精準雙軌融合（現行）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1B365D"/>
          <w:left w:val="single" w:sz="6" w:color="1B365D"/>
          <w:bottom w:val="single" w:sz="6" w:color="1B365D"/>
          <w:right w:val="single" w:sz="6" w:color="1B365D"/>
          <w:insideH w:val="single" w:sz="6" w:color="1B365D"/>
          <w:insideV w:val="single" w:sz="6" w:color="1B365D"/>
        </w:tblBorders>
      </w:tblPr>
      <w:tblGrid>
        <w:gridCol w:w="8640"/>
      </w:tblGrid>
      <w:tr>
        <w:tc>
          <w:tcPr>
            <w:tcW w:type="dxa" w:w="8640"/>
            <w:vAlign w:val="center"/>
            <w:shd w:val="clear" w:fill="DEEAF6"/>
          </w:tcPr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/>
                <w:color w:val="1B365D"/>
                <w:sz w:val="20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【重點】為何不用純向量？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中文維基條目名、專有名詞最適合完全比對；純語意檢索易漂移。本系統以 SQLite 結構化圖譜為權威來源，向量只負責語意召回，兩者經 RRF 融合互補，這正是混合檢索的設計原點。</w:t>
            </w:r>
          </w:p>
        </w:tc>
      </w:tr>
    </w:tbl>
    <w:p/>
    <w:p>
      <w:pPr>
        <w:pStyle w:val="Heading1"/>
      </w:pPr>
      <w:r>
        <w:t>第二章　雙軌資料庫設計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建庫管線（loader → processor → 雙寫儲存）如下圖，10 批次局部建庫實測：320 chunks、10,898 實體、17,969 關係、Chroma 639 文件。</w:t>
      </w:r>
    </w:p>
    <w:p>
      <w:r>
        <w:rPr>
          <w:rFonts w:ascii="微軟正黑體" w:hAnsi="微軟正黑體" w:eastAsia="微軟正黑體"/>
          <w:b/>
          <w:color w:val="333333"/>
          <w:sz w:val="22"/>
        </w:rPr>
        <w:t>圖 A：資料管線流程（建庫方向）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8640"/>
      </w:tblGrid>
      <w:tr>
        <w:tc>
          <w:tcPr>
            <w:tcW w:type="dxa" w:w="9029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① 資料擷取層　src/loader.py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2GB JSONL 串流讀取（禁一次性載入）・清洗 wiki 標記・500–800 字切片＋10% 重疊</w:t>
            </w:r>
          </w:p>
        </w:tc>
      </w:tr>
      <w:tr>
        <w:tc>
          <w:tcPr>
            <w:tcW w:type="dxa" w:w="9029"/>
            <w:vAlign w:val="center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1B365D"/>
                <w:sz w:val="20"/>
              </w:rPr>
              <w:t>▼ batched_chunks(batch_size=32)　低記憶體逐批吐出</w:t>
            </w:r>
          </w:p>
        </w:tc>
      </w:tr>
      <w:tr>
        <w:tc>
          <w:tcPr>
            <w:tcW w:type="dxa" w:w="9029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② 知識豐富層　src/spark_processor.py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Muse Spark／規則抽取實體關係 ＋ OpenCC 繁簡變體 ＋ Ollama bge-m3 1024 維向量編碼</w:t>
            </w:r>
          </w:p>
        </w:tc>
      </w:tr>
      <w:tr>
        <w:tc>
          <w:tcPr>
            <w:tcW w:type="dxa" w:w="9029"/>
            <w:vAlign w:val="center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1B365D"/>
                <w:sz w:val="20"/>
              </w:rPr>
              <w:t>▼ 單一交易 UPSERT（失敗整批 rollback，冪等可重跑）</w:t>
            </w:r>
          </w:p>
        </w:tc>
      </w:tr>
      <w:tr>
        <w:tc>
          <w:tcPr>
            <w:tcW w:type="dxa" w:w="9029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③ 雙寫儲存層　SQLite＋ChromaDB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SQLite 3 表（orig／conv 雙字形列）＋ Chroma 原文／-trad 雙文件向量</w:t>
            </w:r>
          </w:p>
        </w:tc>
      </w:tr>
    </w:tbl>
    <w:p/>
    <w:p>
      <w:pPr>
        <w:pStyle w:val="Heading2"/>
      </w:pPr>
      <w:r>
        <w:t>2.1 SQLite 三表（繁簡雙寫）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chunks（切片原文，單列不雙寫）、entities（實體＋型別＋次數）、relations（主謂賓＋權重＋證據）。entities／relations 各帶 script 欄 （orig／conv），同一知識存繁簡兩列；唯一鍵刻意不放寬——字形不同即不同列值，天然共存且重跑冪等。舊庫以 ALTER TABLE 補欄遷移，重跑即回填。</w:t>
      </w:r>
    </w:p>
    <w:p>
      <w:pPr>
        <w:pStyle w:val="Heading2"/>
      </w:pPr>
      <w:r>
        <w:t>2.2 ChromaDB 1024 維密集向量索引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每 Chunk 存原文文件與 -trad 轉換文件，經 Ollama bge-m3 編碼攜 1024 維向量 upsert；Metadata 標 script／base_id，去重時原文列優先。查詢端 where／where_document 精準路徑與顯式向量 query 並存。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B365D"/>
          <w:left w:val="single" w:sz="6" w:color="1B365D"/>
          <w:bottom w:val="single" w:sz="6" w:color="1B365D"/>
          <w:right w:val="single" w:sz="6" w:color="1B365D"/>
          <w:insideH w:val="single" w:sz="6" w:color="1B365D"/>
          <w:insideV w:val="single" w:sz="6" w:color="1B365D"/>
        </w:tblBorders>
      </w:tblPr>
      <w:tblGrid>
        <w:gridCol w:w="8640"/>
      </w:tblGrid>
      <w:tr>
        <w:tc>
          <w:tcPr>
            <w:tcW w:type="dxa" w:w="8640"/>
            <w:vAlign w:val="center"/>
            <w:shd w:val="clear" w:fill="DEEAF6"/>
          </w:tcPr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/>
                <w:color w:val="1B365D"/>
                <w:sz w:val="20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【重點】_recreate_chroma 自癒機制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Chroma 集合維度在首次寫入即被釘住（如早期純文字時代的預設 384 維），之後不同維度 upsert 必報錯。寫入層偵測維度報錯即自動刪建重試；重建後須完整重跑管線回填（程式以 WARNING 明示），局部重建會遺失批外文件。</w:t>
            </w:r>
          </w:p>
        </w:tc>
      </w:tr>
    </w:tbl>
    <w:p/>
    <w:p>
      <w:pPr>
        <w:pStyle w:val="Heading1"/>
      </w:pPr>
      <w:r>
        <w:t>第三章　大腦路由與 RRF 混合檢索演算法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AgentRouter 收到提問後依序執行 Planner（拆解）→ 混合檢索 → Critic（反思重試）→ 答案合成，全程如下圖。</w:t>
      </w:r>
    </w:p>
    <w:p>
      <w:r>
        <w:rPr>
          <w:rFonts w:ascii="微軟正黑體" w:hAnsi="微軟正黑體" w:eastAsia="微軟正黑體"/>
          <w:b/>
          <w:color w:val="333333"/>
          <w:sz w:val="22"/>
        </w:rPr>
        <w:t>圖 B：混合檢索分流架構（問答方向）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880"/>
        <w:gridCol w:w="2880"/>
        <w:gridCol w:w="2880"/>
      </w:tblGrid>
      <w:tr>
        <w:tc>
          <w:tcPr>
            <w:tcW w:type="dxa" w:w="9030"/>
            <w:gridSpan w:val="3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用戶提問 → AgentRouter.answer()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Planner 拆解子問題（含依賴序）</w:t>
            </w:r>
          </w:p>
        </w:tc>
      </w:tr>
      <w:tr>
        <w:tc>
          <w:tcPr>
            <w:tcW w:type="dxa" w:w="9030"/>
            <w:gridSpan w:val="3"/>
            <w:vAlign w:val="center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1B365D"/>
                <w:sz w:val="20"/>
              </w:rPr>
              <w:t>▼ ThreadPoolExecutor(max_workers=2) 雙軌並行</w:t>
            </w:r>
          </w:p>
        </w:tc>
      </w:tr>
      <w:tr>
        <w:tc>
          <w:tcPr>
            <w:tcW w:type="dxa" w:w="3802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稀疏腿　SQLite 精準檢索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實體／標題／關鍵字 LIKE／關係三元組</w:t>
            </w:r>
          </w:p>
        </w:tc>
        <w:tc>
          <w:tcPr>
            <w:tcW w:type="dxa" w:w="1426"/>
            <w:vAlign w:val="center"/>
            <w:shd w:val="clear" w:fill="FFF2CC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2"/>
              </w:rPr>
              <w:t>⚡ 並行</w:t>
            </w:r>
          </w:p>
        </w:tc>
        <w:tc>
          <w:tcPr>
            <w:tcW w:type="dxa" w:w="3802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密集腿　Chroma 向量語意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bge-m3 即時編碼 query → 顯式向量近鄰</w:t>
            </w:r>
          </w:p>
        </w:tc>
      </w:tr>
      <w:tr>
        <w:tc>
          <w:tcPr>
            <w:tcW w:type="dxa" w:w="9030"/>
            <w:gridSpan w:val="3"/>
            <w:vAlign w:val="center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1B365D"/>
                <w:sz w:val="20"/>
              </w:rPr>
              <w:t>▼ RRF 融合　Score = 1/(60+r₁) ＋ 1/(60+r₂)　取 Top-5</w:t>
            </w:r>
          </w:p>
        </w:tc>
      </w:tr>
      <w:tr>
        <w:tc>
          <w:tcPr>
            <w:tcW w:type="dxa" w:w="9030"/>
            <w:gridSpan w:val="3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Critic 跨字形反思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繁簡變體覆蓋率 ≥ 門檻即通過；不足則 LLM 改寫／關係擴張重試（≤3 輪）</w:t>
            </w:r>
          </w:p>
        </w:tc>
      </w:tr>
      <w:tr>
        <w:tc>
          <w:tcPr>
            <w:tcW w:type="dxa" w:w="9030"/>
            <w:gridSpan w:val="3"/>
            <w:vAlign w:val="center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1B365D"/>
                <w:sz w:val="20"/>
              </w:rPr>
              <w:t>▼ 答案合成（含引用標註）</w:t>
            </w:r>
          </w:p>
        </w:tc>
      </w:tr>
      <w:tr>
        <w:tc>
          <w:tcPr>
            <w:tcW w:type="dxa" w:w="9030"/>
            <w:gridSpan w:val="3"/>
            <w:vAlign w:val="center"/>
            <w:shd w:val="clear" w:fill="DEEAF6"/>
          </w:tcPr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color w:val="1B365D"/>
                <w:sz w:val="22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回傳答案＋反思軌跡（前端手風琴展開）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POST /api/chat → web/index.html</w:t>
            </w:r>
          </w:p>
        </w:tc>
      </w:tr>
    </w:tbl>
    <w:p/>
    <w:p>
      <w:pPr>
        <w:pStyle w:val="Heading2"/>
      </w:pPr>
      <w:r>
        <w:t>3.1 五路由＋HYBRID 與併發雙腿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稀疏腿按 TITLE／ENTITY／KEYWORD／RELATION／HYBRID 分派對應 SQLite API（附三級 Fallback）；密集腿以 bge-m3 即時編碼查詢打 Chroma 語意近鄰。雙腿經 ThreadPoolExecutor(max_workers=2) 並行，單腿異常回空不拖垮另一腿；密集不可用時整體退回純稀疏（原無向量機制完整保留）。</w:t>
      </w:r>
    </w:p>
    <w:p>
      <w:pPr>
        <w:pStyle w:val="Heading2"/>
      </w:pPr>
      <w:r>
        <w:t>3.2 RRF 相互排名融合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雙軌名次（1-based）依公式 Score = 1／(60＋r_sparse)＋1／(60＋r_dense) 加總，chunk_id 去重（腿內重複只取最佳名次），取前 5 筆；每筆保留雙軌名次與 rrf:分數來源標，供前端軌跡面板展示融合依據。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B365D"/>
          <w:left w:val="single" w:sz="6" w:color="1B365D"/>
          <w:bottom w:val="single" w:sz="6" w:color="1B365D"/>
          <w:right w:val="single" w:sz="6" w:color="1B365D"/>
          <w:insideH w:val="single" w:sz="6" w:color="1B365D"/>
          <w:insideV w:val="single" w:sz="6" w:color="1B365D"/>
        </w:tblBorders>
      </w:tblPr>
      <w:tblGrid>
        <w:gridCol w:w="8640"/>
      </w:tblGrid>
      <w:tr>
        <w:tc>
          <w:tcPr>
            <w:tcW w:type="dxa" w:w="8640"/>
            <w:vAlign w:val="center"/>
            <w:shd w:val="clear" w:fill="DEEAF6"/>
          </w:tcPr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/>
                <w:color w:val="1B365D"/>
                <w:sz w:val="20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【重點】Cardi 規則監督卡點（✅ 本地已實作完工）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目的：防 LLM 隨機性漏掉最重要的 relations 圖譜檢索。Planner 輸出邊界經 _cardi_guard 審查：問句命中觸發詞（關係、關聯、相比、比較、差別、不同、異同等簡繁詞）但步驟缺 RELATION_QUERY 時，硬編碼強制追加針對兩實體的關係檢索步，depends_on 指向此前所有步驟。另 _call_ollama 具三重本機迴圈防護：環境變數隔離（呼叫結束歸還）、Base URL 白名單鎖定、trust_env=False 獨立會話。</w:t>
            </w:r>
          </w:p>
        </w:tc>
      </w:tr>
    </w:tbl>
    <w:p/>
    <w:p>
      <w:pPr>
        <w:pStyle w:val="Heading2"/>
      </w:pPr>
      <w:r>
        <w:t>3.3 跨字形反思防護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Critic 以覆蓋率評分：關鍵字先消毒、剝尾端運算詞（如「數學的關係」→「數學」），再展開繁簡變體比對，任一字形命中即算覆蓋，終結簡繁不一致的 0% 誤判；不足時先關係擴張，再請 LLM 換句話說改寫，最多 3 輪。</w:t>
      </w:r>
    </w:p>
    <w:p>
      <w:pPr>
        <w:pStyle w:val="Heading1"/>
      </w:pPr>
      <w:r>
        <w:t>第四章　全系統進入點與測試報告</w:t>
      </w:r>
    </w:p>
    <w:p>
      <w:pPr>
        <w:pStyle w:val="Heading2"/>
      </w:pPr>
      <w:r>
        <w:t>4.1 系統目錄結構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全專案檔案一覽（data 下為不進版控的大檔與建庫產物）：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4320"/>
        <w:gridCol w:w="4320"/>
      </w:tblGrid>
      <w:tr>
        <w:tc>
          <w:tcPr>
            <w:tcW w:type="dxa" w:w="3168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路徑</w:t>
            </w:r>
          </w:p>
        </w:tc>
        <w:tc>
          <w:tcPr>
            <w:tcW w:type="dxa" w:w="5861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職責說明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api/__init__.py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API 套件標記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api/app.py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FastAPI 服務：lifespan 建處理器、POST /api/chat、GET /api/health、掛載首頁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src/__init__.py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核心套件匯出（loader／processor／router 全量匯出）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src/loader.py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2GB JSONL 串流讀取、清洗、500–800 字切片（Generator 零 OOM）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src/spark_processor.py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實體關係抽取、OpenCC 雙寫、Ollama bge-m3 1024 維、SQLite 三表＋Chroma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src/agent_router.py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Planner／五路由＋HYBRID／ThreadPoolExecutor／RRF／Critic／LLM 合成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web/index.html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Tailwind 對話前端：歷史框、輸入列、推理軌跡手風琴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main.py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一鍵串聯：參數解析、建庫、統計、單問／互動問答、UTF-8 防護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diagnose_db.py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知識庫健檢：三表筆數、空庫告警、cp950 終端韌性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run_manual_test.py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手動驗證自動化：建庫→雙組提問→深度分析（含簡繁對照探針）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generate_docs.py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本文件生成器（python-docx，執行即輸出 docx）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requirements.txt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依賴清單（chromadb／opencc／requests／fastapi／uvicorn 等）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tests/test_loader.py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loader 單元測試（3 項）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tests/test_spark_processor.py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 單元測試（雙寫／向量／遷移／冪等）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tests/test_agent_router.py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 單元測試（路由／RRF／反思／LLM 實測）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tests/test_diagnose_db.py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診斷腳本測試（空庫／健康／缺檔）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data/*.json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2GB 維基語料（不進版控，.gitignore 排除）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data/knowledge.db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建庫產物 SQLite（320 chunks 實測，不進版控）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data/chroma/</w:t>
            </w:r>
          </w:p>
        </w:tc>
        <w:tc>
          <w:tcPr>
            <w:tcW w:type="dxa" w:w="5861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Chroma 持久化索引（639 文件，不進版控）</w:t>
            </w:r>
          </w:p>
        </w:tc>
      </w:tr>
      <w:tr>
        <w:tc>
          <w:tcPr>
            <w:tcW w:type="dxa" w:w="3168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generated/</w:t>
            </w:r>
          </w:p>
        </w:tc>
        <w:tc>
          <w:tcPr>
            <w:tcW w:type="dxa" w:w="5861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本文件輸出目錄（執行自動建立）</w:t>
            </w:r>
          </w:p>
        </w:tc>
      </w:tr>
    </w:tbl>
    <w:p/>
    <w:p>
      <w:pPr>
        <w:pStyle w:val="Heading2"/>
      </w:pPr>
      <w:r>
        <w:t>4.2 進入點速查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一鍵串聯：python main.py（--question 單問／無參數互動，--batches 局部建庫）；建庫：python -m src.spark_processor（--no-vector／--no-dual 降級開關）；問答驗證：python -m src.agent_router；Web 服務：uvicorn api.app:app （首頁對話前端＋POST /api/chat＋GET /api/health）；健檢：python diagnose_db.py；手動驗證：python run_manual_test.py。</w:t>
      </w:r>
    </w:p>
    <w:p>
      <w:pPr>
        <w:pStyle w:val="Heading2"/>
      </w:pPr>
      <w:r>
        <w:t>4.3 52／52 完整測試通過報告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以下為全量測試清單（2026-10-03 實測全綠，含 LLM 真模型實測 3 項；無 Ollama 環境時 LLM 項自動跳過）：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1440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模組</w:t>
            </w:r>
          </w:p>
        </w:tc>
        <w:tc>
          <w:tcPr>
            <w:tcW w:type="dxa" w:w="3744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測試案例</w:t>
            </w:r>
          </w:p>
        </w:tc>
        <w:tc>
          <w:tcPr>
            <w:tcW w:type="dxa" w:w="3125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驗證重點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loader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test_clean_text_removes_markup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wiki 標記與 HTML 清洗正確性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loader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test_split_text_overlap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切片長度區間與重疊率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loader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test_stream_and_batch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串流生成器逐批吐出不斷流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test_rule_extract_entities_and_relations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規則實體關係抽取基本盤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test_enrich_batch_writes_three_tables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三表寫入＋三路精準檢索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6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test_enrich_batch_idempotent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同批重跑筆數不變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test_dual_entities_written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同一實體 orig／conv 雙列並存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8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test_cross_script_entity_search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繁簡任一字形實體命中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test_cross_script_keyword_search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關鍵字跨字形命中＋去重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10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test_cross_script_relations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關係端點跨字形命中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test_dual_idempotent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雙寫開啟下重跑冪等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12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test_migration_old_db_without_script_col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舊庫 ALTER 補欄＋回填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test_no_vector_mode_writes_text_only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--no-vector 純文字降級可用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14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test_ollama_unreachable_degrades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Ollama 斷線建庫不中斷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test_vector_embeddings_written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1024 維向量全文件寫入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16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test_vector_dim_mismatch_recreates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384 釘住集合自癒重建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17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test_vector_idempotent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向量開啟下重跑冪等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18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test_answer_empty_question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空問題擋下提示輸入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test_answer_end_to_end_with_retry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端到端重試鏈路有答案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test_answer_title_lookup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書名號條目精準命中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21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test_decompose_relation_question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關係題三步拆解＋依賴序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22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test_dense_unavailable_falls_back_to_sparse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無密集腿退回純稀疏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23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test_entity_miss_falls_back_to_keyword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實體落空關鍵字兜底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24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test_hybrid_fusion_uses_both_legs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雙腿並行＋RRF 融合排序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25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test_keyword_variants_cover_both_scripts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繁簡變體展開正確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26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test_llm_end_to_end_hybrid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真模型全鏈路＋回傳可序列化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27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test_llm_planner_decomposes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真模型規劃步驟結構有效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28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test_llm_rewrite_paraphrases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真模型換句話說非空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29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test_mode_api_alias_to_llm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舊 mode=api 相容對映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30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test_parse_json_array_tolerates_bare_object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單步裸物件自動包步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31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test_parse_json_strings_tolerates_object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改寫包裝物件容忍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32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test_retrieve_uses_clean_keyword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消毒後關鍵字進檢索 API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33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test_route_targets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五路由分派正確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34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test_rrf_fuse_math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RRF 分數公式排序驗證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35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test_rrf_fuse_top_n_and_dedup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腿內去重＋Top-N 截斷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36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test_rule_reflect_cross_script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繁問簡文覆蓋判定通過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37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test_rule_reflect_relation_residue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殘留詞還原後覆蓋通過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38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test_sanitize_keywords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污染詞消毒成純實詞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39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test_self_reflect_empty_and_coverage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空結果重試＋覆蓋計分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40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test_strip_action_prefix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動作前綴剝除不傷實體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41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test_strip_trailing_operators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尾端運算詞剝除保內容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42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test_subs_from_llm_tolerates_wrapped_object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包裝物件＋中文鍵容忍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43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test_cardi_appends_relation_step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漏關係步強制追加＋依賴正確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44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test_cardi_noop_when_present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已有關係步不重複追加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45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test_cardi_compare_triggers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比較／異同觸發詞同樣補步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46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test_cardi_single_entity_fallback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拆不出雙實體用關鍵字兜底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47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test_cardi_no_trigger_noop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無觸發詞問句原樣放行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48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test_llm_env_scrubbed_and_restored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雲端變數隔離＋呼叫結束歸還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49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router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test_ollama_base_url_locked_to_localhost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非本機主機名發包前拒絕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50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diagnose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test_empty_db_reports_need_build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空庫回報需建庫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51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diagnose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test_healthy_db_reports_ok</w:t>
            </w:r>
          </w:p>
        </w:tc>
        <w:tc>
          <w:tcPr>
            <w:tcW w:type="dxa" w:w="3125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健康庫判定通過</w:t>
            </w:r>
          </w:p>
        </w:tc>
      </w:tr>
      <w:tr>
        <w:tc>
          <w:tcPr>
            <w:tcW w:type="dxa" w:w="72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52</w:t>
            </w:r>
          </w:p>
        </w:tc>
        <w:tc>
          <w:tcPr>
            <w:tcW w:type="dxa" w:w="1440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diagnose</w:t>
            </w:r>
          </w:p>
        </w:tc>
        <w:tc>
          <w:tcPr>
            <w:tcW w:type="dxa" w:w="3744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test_missing_db_reports_error</w:t>
            </w:r>
          </w:p>
        </w:tc>
        <w:tc>
          <w:tcPr>
            <w:tcW w:type="dxa" w:w="3125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缺檔錯誤碼正確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1B365D"/>
          <w:left w:val="single" w:sz="6" w:color="1B365D"/>
          <w:bottom w:val="single" w:sz="6" w:color="1B365D"/>
          <w:right w:val="single" w:sz="6" w:color="1B365D"/>
          <w:insideH w:val="single" w:sz="6" w:color="1B365D"/>
          <w:insideV w:val="single" w:sz="6" w:color="1B365D"/>
        </w:tblBorders>
      </w:tblPr>
      <w:tblGrid>
        <w:gridCol w:w="8640"/>
      </w:tblGrid>
      <w:tr>
        <w:tc>
          <w:tcPr>
            <w:tcW w:type="dxa" w:w="8640"/>
            <w:vAlign w:val="center"/>
            <w:shd w:val="clear" w:fill="DEEAF6"/>
          </w:tcPr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/>
                <w:color w:val="1B365D"/>
                <w:sz w:val="20"/>
              </w:rPr>
            </w:r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【測試結論】52／52 全數通過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涵蓋串流讀取、雙寫冪等、跨字形命中、向量寫入、自癒重建、混合融合數學、反思計分、真模型規劃／改寫／端到端全鏈路、Cardi 強制補步、本機迴圈三重防護。</w:t>
            </w:r>
          </w:p>
        </w:tc>
      </w:tr>
    </w:tbl>
    <w:p/>
    <w:p>
      <w:pPr>
        <w:pStyle w:val="Heading2"/>
      </w:pPr>
      <w:r>
        <w:t>4.4 故障排除速查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實測沉澱的已知坑與已實裝解法：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4320"/>
        <w:gridCol w:w="4320"/>
      </w:tblGrid>
      <w:tr>
        <w:tc>
          <w:tcPr>
            <w:tcW w:type="dxa" w:w="2592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症狀</w:t>
            </w:r>
          </w:p>
        </w:tc>
        <w:tc>
          <w:tcPr>
            <w:tcW w:type="dxa" w:w="6437"/>
            <w:vAlign w:val="center"/>
            <w:shd w:val="clear" w:fill="1B365D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解法（已實裝）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知識庫 0 筆</w:t>
            </w:r>
          </w:p>
        </w:tc>
        <w:tc>
          <w:tcPr>
            <w:tcW w:type="dxa" w:w="6437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diagnose_db.py 空庫告警 → python main.py --batches 10 建庫</w:t>
            </w:r>
          </w:p>
        </w:tc>
      </w:tr>
      <w:tr>
        <w:tc>
          <w:tcPr>
            <w:tcW w:type="dxa" w:w="2592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關鍵字 0 命中</w:t>
            </w:r>
          </w:p>
        </w:tc>
        <w:tc>
          <w:tcPr>
            <w:tcW w:type="dxa" w:w="6437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動作前綴消毒＋三級 Fallback（實體→關鍵字→關係擴張）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繁簡字形 miss</w:t>
            </w:r>
          </w:p>
        </w:tc>
        <w:tc>
          <w:tcPr>
            <w:tcW w:type="dxa" w:w="6437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儲存端雙寫＋查詢端變體展開＋反思變體比對</w:t>
            </w:r>
          </w:p>
        </w:tc>
      </w:tr>
      <w:tr>
        <w:tc>
          <w:tcPr>
            <w:tcW w:type="dxa" w:w="2592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集合維度釘住</w:t>
            </w:r>
          </w:p>
        </w:tc>
        <w:tc>
          <w:tcPr>
            <w:tcW w:type="dxa" w:w="6437"/>
            <w:vAlign w:val="center"/>
            <w:shd w:val="clear" w:fill="EDF2F9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_recreate_chroma 自癒重建＋完整重跑回填（警告明示）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Ollama 斷線</w:t>
            </w:r>
          </w:p>
        </w:tc>
        <w:tc>
          <w:tcPr>
            <w:tcW w:type="dxa" w:w="6437"/>
            <w:vAlign w:val="center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初始化探測＋逐環節降級規則，管線永不中斷</w:t>
            </w:r>
          </w:p>
        </w:tc>
      </w:tr>
    </w:tbl>
    <w:p/>
    <w:p>
      <w:pPr>
        <w:pStyle w:val="Heading1"/>
      </w:pPr>
      <w:r>
        <w:t>結語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本系統證明：單機 8GB 顯存亦可跑通 Planner→混合檢索→Critic 的完整 Agentic RAG 閉環——關鍵不在堆硬體，而在分層降級（規則保底、純稀疏保底、純文字保底）讓每一層失敗都不拖垮管線。後續可選方向：Cardi 卡點程式落地、全量 2GB 建庫、前端展示 rrf 融合分數。</w:t>
      </w:r>
    </w:p>
    <w:p>
      <w:pPr>
        <w:pStyle w:val="Heading2"/>
      </w:pPr>
      <w:r>
        <w:t>免責聲明</w:t>
      </w:r>
    </w:p>
    <w:p>
      <w:r>
        <w:rPr>
          <w:rFonts w:ascii="微軟正黑體" w:hAnsi="微軟正黑體" w:eastAsia="微軟正黑體"/>
          <w:b w:val="0"/>
          <w:color w:val="333333"/>
          <w:sz w:val="22"/>
        </w:rPr>
        <w:t>本文件由 generate_docs.py 自動生成，數據取自 10 批次局部索引實測值；全量建庫數值將等比放大。維基語料版權歸原作者，問答引用僅供學習研究；本地 LLM 輸出僅供參考，重要決策請查證原始條目。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 w:eastAsia="微軟正黑體"/>
        <w:b w:val="0"/>
        <w:color w:val="808080"/>
        <w:sz w:val="18"/>
      </w:rPr>
      <w:t>本地端 Hybrid Search Agentic RAG 系統　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微軟正黑體" w:hAnsi="微軟正黑體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 w:ascii="微軟正黑體" w:hAnsi="微軟正黑體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 w:ascii="微軟正黑體" w:hAnsi="微軟正黑體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