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TC" w:hAnsi="Noto Sans CJK TC" w:eastAsia="Noto Sans CJK TC"/>
          <w:b/>
          <w:color w:val="1F4E78"/>
          <w:sz w:val="56"/>
        </w:rPr>
        <w:t>Tiger-Short-Long-Memory</w:t>
      </w:r>
    </w:p>
    <w:p>
      <w:pPr>
        <w:jc w:val="center"/>
      </w:pPr>
      <w:r>
        <w:rPr>
          <w:rFonts w:ascii="Noto Sans CJK TC" w:hAnsi="Noto Sans CJK TC" w:eastAsia="Noto Sans CJK TC"/>
          <w:b/>
          <w:color w:val="2F5597"/>
          <w:sz w:val="44"/>
        </w:rPr>
        <w:t>系統架構與設計說明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666666"/>
          <w:sz w:val="24"/>
        </w:rPr>
        <w:t>Natural-Language Memory Runtime + Structured Memory V2</w:t>
      </w:r>
    </w:p>
    <w:p>
      <w:pPr>
        <w:spacing w:after="7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文件定位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本文件整理目前 Tiger-Short-Long-Memory 的實際架構、核心資料模型、兩條運行路徑、可靠性邊界、測試證據與部署方式。內容以目前 README 與已驗證的專案狀態為基礎。</w:t>
            </w:r>
          </w:p>
        </w:tc>
      </w:tr>
    </w:tbl>
    <w:p>
      <w:pPr>
        <w:spacing w:after="20"/>
      </w:pPr>
    </w:p>
    <w:p>
      <w:pPr>
        <w:spacing w:after="700"/>
      </w:pPr>
    </w:p>
    <w:p>
      <w:pPr>
        <w:jc w:val="center"/>
      </w:pPr>
      <w:r>
        <w:rPr>
          <w:rFonts w:ascii="Noto Sans CJK TC" w:hAnsi="Noto Sans CJK TC" w:eastAsia="Noto Sans CJK TC"/>
          <w:b w:val="0"/>
          <w:color w:val="666666"/>
          <w:sz w:val="19"/>
        </w:rPr>
        <w:t>平台：Windows / Python 3.11.3 / SQLite</w:t>
        <w:br/>
      </w:r>
      <w:r>
        <w:rPr>
          <w:rFonts w:ascii="Noto Sans CJK TC" w:hAnsi="Noto Sans CJK TC" w:eastAsia="Noto Sans CJK TC"/>
          <w:b w:val="0"/>
          <w:color w:val="666666"/>
          <w:sz w:val="19"/>
        </w:rPr>
        <w:t>自然語言模型：DeepSeek official API</w:t>
        <w:br/>
      </w:r>
      <w:r>
        <w:rPr>
          <w:rFonts w:ascii="Noto Sans CJK TC" w:hAnsi="Noto Sans CJK TC" w:eastAsia="Noto Sans CJK TC"/>
          <w:b w:val="0"/>
          <w:color w:val="666666"/>
          <w:sz w:val="19"/>
        </w:rPr>
        <w:t>Structured Memory V2：不依賴 LLM</w:t>
        <w:br/>
      </w:r>
      <w:r>
        <w:rPr>
          <w:rFonts w:ascii="Noto Sans CJK TC" w:hAnsi="Noto Sans CJK TC" w:eastAsia="Noto Sans CJK TC"/>
          <w:b w:val="0"/>
          <w:color w:val="666666"/>
          <w:sz w:val="19"/>
        </w:rPr>
        <w:t>文件版本：Architecture v1.0</w:t>
        <w:br/>
      </w: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文件目錄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系統目標與設計原則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整體架構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Natural-Language Memory Runtime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Structured Memory V2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Deterministic Memory Core 與資料模型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關鍵流程與一致性機制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安全、隔離與錯誤處理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測試與驗證證據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部署與運行方式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限制、定位與未來方向</w:t>
      </w: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1. 系統目標與設計原則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Tiger-Short-Long-Memory 是一個本機長短期記憶系統原型，用於驗證 LLM/Agent 在跨 session 情境下如何安全、可追溯地保存與查詢記憶。專案最終保留兩條架構路徑：一條追求自然語言互動，另一條追求 deterministic correctness。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核心目標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可持久化的長期記憶，跨 session 與 server restart 後仍可讀取。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Current / Previous / History lineage，避免更正後丟失 predecessor continuity。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使用者隔離（user isolation）與 Collection 隔離（collection isolation）。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Scalar 與 Collection / Membership 兩類記憶模型。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Confirm / Cancel / stale protection，避免錯誤或重複 mutation。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SQLite 交易一致性、rollback 與資料完整性驗證。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不以個別 slot/domain 的 case-by-case hardcode 換取表面測試成功。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核心設計判斷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自然語言語意理解可以由 LLM 提供，但 authoritative state transition、lineage、ownership、transaction 與資料完整性必須由 deterministic application layer 負責。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設計原則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原則</w:t>
            </w:r>
          </w:p>
        </w:tc>
        <w:tc>
          <w:tcPr>
            <w:tcW w:type="dxa" w:w="72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Fail Closed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不確定 target、ownership、destructive operation 或 history 時，不做猜測性 mutation。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Stable Identity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memory_id 代表 authoritative lineage；entity_id 與 semantic_key 分別表示實體與語意槽位。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No History Fallback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PREVIOUS / History 查不到時，不得用 Current 冒充。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Idempotency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同值 reassertion 為 NO_OP，不建立多餘 version。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Isolation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user、entity、collection、membership 的 identity boundary 必須獨立。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Evidence &amp; Integrity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讀寫結果可由 version、predecessor、mutation count 與 SQLite integrity 檢查。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2. 整體架構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Noto Sans CJK TC" w:hAnsi="Noto Sans CJK TC" w:eastAsia="Noto Sans CJK TC"/>
          <w:b w:val="0"/>
          <w:color w:val="666666"/>
          <w:sz w:val="18"/>
        </w:rPr>
        <w:t>圖 1　Tiger-Short-Long-Memory 雙路徑架構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系統目前同時保留 Natural-Language Memory Runtime 與 Structured Memory V2。兩者共享的核心思想是：資料持久化、lineage 與 ownership 應由程式與 SQLite 掌握；差異在於「如何把使用者意圖轉成 typed operation」。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路徑</w:t>
            </w:r>
          </w:p>
        </w:tc>
        <w:tc>
          <w:tcPr>
            <w:tcW w:type="dxa" w:w="18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2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語意決策</w:t>
            </w:r>
          </w:p>
        </w:tc>
        <w:tc>
          <w:tcPr>
            <w:tcW w:type="dxa" w:w="23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Authoritative Mutation</w:t>
            </w:r>
          </w:p>
        </w:tc>
        <w:tc>
          <w:tcPr>
            <w:tcW w:type="dxa" w:w="24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定位</w:t>
            </w:r>
          </w:p>
        </w:tc>
      </w:tr>
      <w:t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Natural-Language Runtime</w:t>
            </w:r>
          </w:p>
        </w:tc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自由對話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DeepSeek + Validator / Proposal</w:t>
            </w:r>
          </w:p>
        </w:tc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 Runtime / Core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高 UX；語意仍具機率性</w:t>
            </w:r>
          </w:p>
        </w:tc>
      </w:tr>
      <w:t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Memory V2</w:t>
            </w:r>
          </w:p>
        </w:tc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Explicit fields + buttons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使用者明確指定 operation / target</w:t>
            </w:r>
          </w:p>
        </w:tc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V2 Deterministic Core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低自由度；高 deterministic reliability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3. Natural-Language Memory Runtime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Natural-Language Runtime 以 app.py 為主要入口，允許使用者直接以中文自然語言建立、查詢、更正、刪除或操作記憶。DeepSeek 負責 semantic interpretation；應用層再以 schema validation、candidate resolution、proposal/confirmation、ownership check 與 deterministic storage 限制模型輸出的權限。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07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Noto Sans CJK TC" w:hAnsi="Noto Sans CJK TC" w:eastAsia="Noto Sans CJK TC"/>
          <w:b w:val="0"/>
          <w:color w:val="666666"/>
          <w:sz w:val="18"/>
        </w:rPr>
        <w:t>圖 2　Natural-Language 與 Structured V2 執行流程比較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主要元件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3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61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責任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app.py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HTTP/UI 入口、session/user routing、Natural-Language Runtime 協調。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memory_extractor / validator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模型輸出 schema 驗證、canonical attribute / intent 邊界。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memory_runtime.py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Current context、write/read orchestration。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memory_answer.py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把 evidence/context 交給模型產生自然語言回答。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memory_proposal.py / memory_action.py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Human-reviewed proposal、Confirm / Reject / Cancel。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memory_audit.py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Append-only audit event 與安全診斷。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memory_recovery.py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Core/Audit DB backup、integrity、restore。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已驗證行為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Scalar 建立、Current read、correction、Previous read。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辦公室：台北 → 新竹，Current=新竹、Previous=台北。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車色：白色 → 黑色，Current=黑色、Previous=白色。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20-case 人工長流程曾完整通過。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Hypothetical：「如果我搬到高雄，我可能會住左營」被保存為可能住處資訊，但不覆蓋 Current residence。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Collection / Membership、clarification / pending safety、cross-collection isolation。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可靠性邊界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Natural-Language semantic interpretation 仍屬 probabilistic behavior。即使人工驗收能通過，也不能把 LLM 的所有語意判斷視為 deterministic guarantee。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4. Structured Memory V2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Memory V2 是專案中已封版的 deterministic 路徑，正式定位為「Validated Structured Memory V2 Local MVP」。它不依賴 DeepSeek，也不整合曾失敗的 V2-1A semantic adapter；使用者必須以 explicit fields 指定 operation、entity、semantic_key 與 value，所有 authoritative mutation 由 V2 core 執行。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互動模式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User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UI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Prepare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Preview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Confirm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Typed Operation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Deterministic V2 Core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SQLite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主要元件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6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檔案/模組</w:t>
            </w:r>
          </w:p>
        </w:tc>
        <w:tc>
          <w:tcPr>
            <w:tcW w:type="dxa" w:w="59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角色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structured_app.py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HTTP application、Prepare/Confirm token、ownership/stale check。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structured_ui/index.html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Scalar 與 Collection 的 explicit fields UI。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memory_v2/core.py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V2 deterministic scalar / collection algebra 與 transaction。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structured_integrity.py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Read-only V2 integrity checker。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tests/test_structured_app.py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Scalar UI 行為驗證。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tests/test_structured_collections.py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Collection / Membership 行為驗證。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tests/test_structured_release.py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Restart、integrity、release gate 驗證。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支援能力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CREATE / UPDATE / READ_CURRENT / READ_PREVIOUS / LIST_SCALARS。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同值 reassertion → NO_OP。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CREATE / LIST_COLLECTIONS、ADD / REMOVE / READD / LIST / COUNT MEMBERS。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Count-only collection：只保存 declared count，不虛構 member identity。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Prepare → Preview → Confirm / Cancel、duplicate confirm 與 stale confirm 保護。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Server restart persistence 與完整性驗證。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5. Deterministic Memory Core 與資料模型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592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Noto Sans CJK TC" w:hAnsi="Noto Sans CJK TC" w:eastAsia="Noto Sans CJK TC"/>
          <w:b w:val="0"/>
          <w:color w:val="666666"/>
          <w:sz w:val="18"/>
        </w:rPr>
        <w:t>圖 3　Scalar lineage 與 Collection-scoped membership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5.1 Scalar Identity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意義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user_id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使用者 ownership boundary。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entity_id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哪一個具體實體，例如 vehicle_A / vehicle_B。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semantic_key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該實體的 canonical semantic slot，例如 vehicle.color。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穩定、權威的 lineage identity；更新 value 時不更換。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version / predecessor_id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形成 A → B → C 的歷史鏈。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status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CURRENT / SUPERSEDED 等 version 狀態。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Identity 關鍵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兩個 entity 可以共用同一 semantic_key，但必須有不同 entity_id 與不同 memory_id lineage。真正的 uniqueness boundary 不是 semantic_key，而是 authoritative memory lineage。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5.2 Collection / Membership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Collection 與 Membership 採 collection-scoped identity。相同 member 可以同時屬於不同 collection；移除其中一個 relation，不得 cross-retract 另一個 collection 的 relation。Named collection 的 count 由 active memberships 推導；Count-only collection 則只保留 declared count，不創造成員姓名。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 關鍵流程與一致性機制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6.1 Scalar Correction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Current: A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SET_SCALAR(value=B)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 atomic transaction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A.status = SUPERSEDED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B.status = CURRENT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B.predecessor_id = A.version_id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memory_id = unchanged</w:t>
            </w:r>
          </w:p>
        </w:tc>
      </w:tr>
    </w:tbl>
    <w:p>
      <w:pPr>
        <w:spacing w:after="20"/>
      </w:pPr>
    </w:p>
    <w:p>
      <w:pPr>
        <w:pStyle w:val="Heading3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同值 reassertion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若 Current 已是 B，再次提交 B，Core 回傳 NO_OP，mutation_count=0；不新增 version、不改 predecessor、不產生 duplicate Current。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6.2 Previous Read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V2 的 Read Previous 是 explicit operation：Core 直接以 selected memory_id 尋找 Current 的 immediate predecessor。若無 predecessor，回傳 NO_PREVIOUS；不得 fallback 到 Current。Natural-Language Runtime 則需要先正確理解使用者是否在問 Previous。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6.3 Prepare / Confirm / Stale Protection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Prepare：建立待執行操作與 preview，不修改 canonical state。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Confirm：驗證 user、target、operation、version/revision 後才執行。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Cancel：mutation_count=0。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Duplicate Confirm：不得 double-apply。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Stale Confirm：若 relevant state 已變更，必須 fail closed。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6.4 Transaction 與 Rollback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所有 state-changing operation 使用短交易；scalar replacement 的 supersede + insert + predecessor link 必須原子提交。失敗時 rollback，避免留下 half-written state。Collection replacement/add/remove 亦維持同樣一致性要求。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7. 安全、隔離與錯誤處理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66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防護策略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跨使用者讀寫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所有 read/write 以 user_id ownership 驗證；user1/user2 資料不可互見。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跨 entity 污染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entity_id + memory_id lineage 狀態隔離，即使 semantic_key 相同仍不得互相更新。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跨 collection 誤刪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Membership identity 綁定 collection_id；remove 只作用於 selected collection/member。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模糊 destructive request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Natural-Language Runtime 要求 clarification；Structured UI 直接要求 explicit member selection。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Count-only hallucination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只存 declared count；沒有名字就不建立 fabricated identities。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History 誤讀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PREVIOUS 不能 fallback Current；Structured V2 由 explicit operation 保證。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Pending contamination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Operation token 綁定 user、operation、target、version；跨 family 不得 consume。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資料庫損壞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SQLite integrity_check + read-only V2 integrity checker + backup/restore（legacy recovery path）。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安全邊界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Structured V2 的可靠性來自「降低語意自由度」。Natural-Language Runtime 的 UX 較好，但 semantic interpretation 本身不能被提升成 deterministic 保證。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8. 測試與驗證證據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Memory V2 Release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6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測試模組</w:t>
            </w:r>
          </w:p>
        </w:tc>
        <w:tc>
          <w:tcPr>
            <w:tcW w:type="dxa" w:w="31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結果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V2-0R deterministic core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12 / 12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S1 Structured Scalar UI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19 / 19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S2 Structured Collection UI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26 / 26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S3 Release Integration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 / 3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總計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60 / 60 PASS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Strict -W error::ResourceWarning：PASS。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py_compile：PASS。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手動 UI：S1 A–G、S2 A–J、S3 長 session + server restart 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Restart 後 A → B → C 仍保持 Current=C、Previous=B。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same semantic_key 多 entity、cross-collection isolation、count-only safety、user isolation 均 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DeepSeek calls in Structured V2：0。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Natural-Language Runtime Evidence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辦公室 Current/Previous：台北 → 新竹，查詢正確。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車色 Current/Previous：白色 → 黑色，查詢正確。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原 20-case 人工流程曾完整通過。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Hypothetical case 不污染 Current residence。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解讀方式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測試通過代表「已測案例與已驗證 invariant」成立；Natural-Language Runtime 不應因單次或一組人工 PASS 而宣稱任意自然語言 100% 正確。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 部署與運行方式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9.1 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6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設定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OS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Windows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Python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3.11.3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Virtual Environment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venv_multi_query（專案既有 Python 3.11.3 環境）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Database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SQLite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Natural-Language Model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DeepSeek official API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V2 Model Dependency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None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9.2 Natural-Language Runtime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D:\0TIGER\6months\PythonAPIDevelopment\venv_multi_query\Scripts\python.exe .\app.py --db manual_test.db --port 18080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瀏覽器： http://127.0.0.1:18080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建議使用獨立測試 DB，不直接操作既有驗收或 release DB。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9.3 Structured Memory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D:\0TIGER\6months\PythonAPIDevelopment\venv_multi_query\Scripts\python.exe .\structured_app.py --db structured_memory.db --port 18081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瀏覽器： http://127.0.0.1:18081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V2 不需要 DeepSeek API key；所有 authoritative operation 由 explicit UI fields 與 deterministic core 執行。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9.4 主要測試指令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unittest -v test_app.py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tests/test_memory_v2_core.py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tests/test_structured_app.py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tests/test_structured_collections.py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tests/test_structured_release.py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 限制、定位與未來方向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10.1 已知限制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Natural-Language semantic interpretation 不是 deterministic；模型仍可能在 target、intent、temporal relation 或 unknown/ambiguity 上判斷錯誤。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V2-1A natural-language semantic adapter 的 real DeepSeek gate 未達 release threshold，因此未整合。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Structured Memory V2 可靠，但 UX 比自由聊天更受限。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目前定位為 local MVP / validation prototype，不是 multi-node enterprise production deployment。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SQLite 適合本機原型與單機驗證；高併發、跨節點 HA、集中式權限治理未在本版本證明。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10.2 架構定位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最終定位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Natural-Language Runtime 用來探索「自然語言 + LLM Memory」的產品體驗；Structured Memory V2 用來證明 deterministic memory algebra、lineage、isolation、confirmation 與 persistence 可以被可靠實作。兩者共同說明：真正可靠的 Memory 系統，應把 LLM 的角色限制在語意理解與互動層，不讓模型直接擁有 authoritative state transition 權限。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10.3 未來方向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保留 V2 deterministic core 作為可重用 Memory Engine。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若再研究自然語言路徑，優先採可觀察、可拒絕、可人工確認的 semantic plan，而不是直接寫 authoritative state。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若要產品化，可考慮將 Structured operation 包裝成較友善的 guided UI，而不犧牲 deterministic target identity。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若要升級企業部署，需另行設計多節點資料庫、權限、審計、備援、容量與觀測性。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結論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Tiger-Short-Long-Memory 的核心成果不是單純「讓 LLM 記住東西」，而是建立了一套可以區分語意層與資料權威層的 Memory 架構：LLM 可以理解、建議與回覆；但 identity、lineage、Current/Previous、membership、transaction、isolation 與 integrity 應由 deterministic core 掌握。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Natural-Language Runtime 已展現可用性與良好的人工驗收表現；Structured Memory V2 則以 60/60 release tests、人工 UI、restart persistence 與 integrity check 證明 deterministic memory substrate 可以穩定工作。兩條路徑共同構成目前系統的完整技術結論。</w:t>
      </w: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附錄 A：主要專案結構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Tiger-Short-Long-Memory/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structured_app.py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memory_core.py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memory_runtime.py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memory_answer.py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memory_proposal.py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memory_audit.py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memory_recovery.py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memory_operations.py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memory_release.py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memory_v2/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├─ __init__.py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└─ core.py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memory_v2_semantic/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├─ semantic_adapter.py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├─ semantic_models.py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└─ semantic_validator.py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structured_ui/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└─ index.html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structured_integrity.py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tests/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└─ docs/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附錄 B：Release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Deterministic Memory Core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Natural-Language Runtime       MANUAL ACCEPTANCE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Scalar UI    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Collection UI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Restart Persistence     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Integrity Validation    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Memory V2 Release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DeepSeek in Structured V2      NOT REQUIRED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附錄 C：文件依據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本文件依據目前專案 README.md 與本次開發/驗收過程中已確認的架構狀態整理。未對尚未驗證的 enterprise deployment 能力做推定。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888888"/>
        <w:sz w:val="16"/>
      </w:rPr>
      <w:t>Architecture v1.0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777777"/>
        <w:sz w:val="16"/>
      </w:rPr>
      <w:t>Tiger-Short-Long-Memory｜System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