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0D6BE" w14:textId="11713F6D" w:rsidR="000B4E5E" w:rsidRDefault="008B707D" w:rsidP="008B707D">
      <w:pPr>
        <w:pStyle w:val="Heading2"/>
        <w:jc w:val="center"/>
        <w:rPr>
          <w:lang w:val="en-US"/>
        </w:rPr>
      </w:pPr>
      <w:r>
        <w:rPr>
          <w:lang w:val="en-US"/>
        </w:rPr>
        <w:t>Y(Monica) Hung, u22561154</w:t>
      </w:r>
    </w:p>
    <w:p w14:paraId="11C42D90" w14:textId="328E827D" w:rsidR="008B707D" w:rsidRDefault="00646A60" w:rsidP="008B707D">
      <w:pPr>
        <w:rPr>
          <w:b/>
          <w:bCs/>
          <w:lang w:val="en-US"/>
        </w:rPr>
      </w:pPr>
      <w:r>
        <w:rPr>
          <w:b/>
          <w:bCs/>
          <w:lang w:val="en-US"/>
        </w:rPr>
        <w:t>TIME-BASED ONE-TIME PASSWORD</w:t>
      </w:r>
      <w:r w:rsidR="00426FC7">
        <w:rPr>
          <w:b/>
          <w:bCs/>
          <w:lang w:val="en-US"/>
        </w:rPr>
        <w:t xml:space="preserve"> (TOTP)</w:t>
      </w:r>
    </w:p>
    <w:p w14:paraId="76AB9E80" w14:textId="7906BD36" w:rsidR="00646A60" w:rsidRPr="00D242D8" w:rsidRDefault="00364405" w:rsidP="008B707D">
      <w:pPr>
        <w:rPr>
          <w:sz w:val="22"/>
          <w:szCs w:val="22"/>
          <w:lang w:val="en-US"/>
        </w:rPr>
      </w:pPr>
      <w:r w:rsidRPr="00D242D8">
        <w:rPr>
          <w:b/>
          <w:bCs/>
          <w:sz w:val="22"/>
          <w:szCs w:val="22"/>
          <w:lang w:val="en-US"/>
        </w:rPr>
        <w:t>What is used for identification:</w:t>
      </w:r>
      <w:r w:rsidRPr="00D242D8">
        <w:rPr>
          <w:sz w:val="22"/>
          <w:szCs w:val="22"/>
          <w:lang w:val="en-US"/>
        </w:rPr>
        <w:t xml:space="preserve"> </w:t>
      </w:r>
      <w:r w:rsidR="00F704FE" w:rsidRPr="00D242D8">
        <w:rPr>
          <w:sz w:val="22"/>
          <w:szCs w:val="22"/>
          <w:lang w:val="en-US"/>
        </w:rPr>
        <w:t>The user identifies themselves using a unique name or ID.</w:t>
      </w:r>
      <w:r w:rsidR="00373435" w:rsidRPr="00D242D8">
        <w:rPr>
          <w:sz w:val="22"/>
          <w:szCs w:val="22"/>
          <w:lang w:val="en-US"/>
        </w:rPr>
        <w:t xml:space="preserve"> The username will help the authentication scheme determine which user is requesting access to the account. </w:t>
      </w:r>
    </w:p>
    <w:p w14:paraId="451AB528" w14:textId="7A447588" w:rsidR="00D500FE" w:rsidRPr="00D242D8" w:rsidRDefault="00D500FE" w:rsidP="008B707D">
      <w:pPr>
        <w:rPr>
          <w:sz w:val="22"/>
          <w:szCs w:val="22"/>
          <w:lang w:val="en-US"/>
        </w:rPr>
      </w:pPr>
      <w:r w:rsidRPr="00D242D8">
        <w:rPr>
          <w:b/>
          <w:bCs/>
          <w:sz w:val="22"/>
          <w:szCs w:val="22"/>
          <w:lang w:val="en-US"/>
        </w:rPr>
        <w:t xml:space="preserve">What is used for authorization: </w:t>
      </w:r>
      <w:r w:rsidR="00FC6629" w:rsidRPr="00D242D8">
        <w:rPr>
          <w:sz w:val="22"/>
          <w:szCs w:val="22"/>
          <w:lang w:val="en-US"/>
        </w:rPr>
        <w:t xml:space="preserve">The user </w:t>
      </w:r>
      <w:r w:rsidR="005C4D34" w:rsidRPr="00D242D8">
        <w:rPr>
          <w:sz w:val="22"/>
          <w:szCs w:val="22"/>
          <w:lang w:val="en-US"/>
        </w:rPr>
        <w:t>generates</w:t>
      </w:r>
      <w:r w:rsidR="00FC6629" w:rsidRPr="00D242D8">
        <w:rPr>
          <w:sz w:val="22"/>
          <w:szCs w:val="22"/>
          <w:lang w:val="en-US"/>
        </w:rPr>
        <w:t xml:space="preserve"> a time-sensitive one-time password (TOTP) using a shared secret key and system time. The algorithm uses a form of symmetric key cryptography: the same key is used by both parties to generate and validate the token. </w:t>
      </w:r>
    </w:p>
    <w:p w14:paraId="3FF0325C" w14:textId="1F91605C" w:rsidR="009A56B6" w:rsidRDefault="00756452" w:rsidP="008B707D">
      <w:pPr>
        <w:rPr>
          <w:sz w:val="22"/>
          <w:szCs w:val="22"/>
          <w:lang w:val="en-US"/>
        </w:rPr>
      </w:pPr>
      <w:r w:rsidRPr="00D242D8">
        <w:rPr>
          <w:b/>
          <w:bCs/>
          <w:sz w:val="22"/>
          <w:szCs w:val="22"/>
          <w:lang w:val="en-US"/>
        </w:rPr>
        <w:t xml:space="preserve">Brief description of scheme, how it works, and perhaps showing a picture/ diagram </w:t>
      </w:r>
      <w:r w:rsidR="00C60C0B" w:rsidRPr="00D242D8">
        <w:rPr>
          <w:b/>
          <w:bCs/>
          <w:sz w:val="22"/>
          <w:szCs w:val="22"/>
          <w:lang w:val="en-US"/>
        </w:rPr>
        <w:t>etc.:</w:t>
      </w:r>
      <w:r w:rsidR="00481B4E" w:rsidRPr="00D242D8">
        <w:rPr>
          <w:b/>
          <w:bCs/>
          <w:sz w:val="22"/>
          <w:szCs w:val="22"/>
          <w:lang w:val="en-US"/>
        </w:rPr>
        <w:t xml:space="preserve"> </w:t>
      </w:r>
      <w:r w:rsidR="00481B4E" w:rsidRPr="00D242D8">
        <w:rPr>
          <w:sz w:val="22"/>
          <w:szCs w:val="22"/>
          <w:lang w:val="en-US"/>
        </w:rPr>
        <w:t xml:space="preserve">TOTP is a widely used for </w:t>
      </w:r>
      <w:r w:rsidR="00AA2FAF">
        <w:rPr>
          <w:sz w:val="22"/>
          <w:szCs w:val="22"/>
          <w:lang w:val="en-US"/>
        </w:rPr>
        <w:t>two</w:t>
      </w:r>
      <w:r w:rsidR="00481B4E" w:rsidRPr="00D242D8">
        <w:rPr>
          <w:sz w:val="22"/>
          <w:szCs w:val="22"/>
          <w:lang w:val="en-US"/>
        </w:rPr>
        <w:t xml:space="preserve">-factor authentication schemes to prove ownership of a particular device or account. </w:t>
      </w:r>
      <w:r w:rsidR="009A56B6">
        <w:rPr>
          <w:sz w:val="22"/>
          <w:szCs w:val="22"/>
          <w:lang w:val="en-US"/>
        </w:rPr>
        <w:t>It combines a shared secret key (stored on both the user’s device and the server) with the current timestamp to generate a unique, temporary password.</w:t>
      </w:r>
    </w:p>
    <w:p w14:paraId="018DCB39" w14:textId="52AC8827" w:rsidR="00481B4E" w:rsidRPr="00D242D8" w:rsidRDefault="005A4443" w:rsidP="008B707D">
      <w:pPr>
        <w:rPr>
          <w:sz w:val="22"/>
          <w:szCs w:val="22"/>
          <w:lang w:val="en-US"/>
        </w:rPr>
      </w:pPr>
      <w:r w:rsidRPr="00D242D8">
        <w:rPr>
          <w:sz w:val="22"/>
          <w:szCs w:val="22"/>
          <w:lang w:val="en-US"/>
        </w:rPr>
        <w:t>Firstly, TOTP requires the system to generate the code and the one that receives it both have a shared key</w:t>
      </w:r>
      <w:r w:rsidR="00AA2FAF">
        <w:rPr>
          <w:sz w:val="22"/>
          <w:szCs w:val="22"/>
          <w:lang w:val="en-US"/>
        </w:rPr>
        <w:t xml:space="preserve"> </w:t>
      </w:r>
      <w:r w:rsidR="00E50769">
        <w:rPr>
          <w:sz w:val="22"/>
          <w:szCs w:val="22"/>
          <w:lang w:val="en-US"/>
        </w:rPr>
        <w:t xml:space="preserve">(user scan a QR code containing the shared secret key) </w:t>
      </w:r>
      <w:r w:rsidRPr="00D242D8">
        <w:rPr>
          <w:sz w:val="22"/>
          <w:szCs w:val="22"/>
          <w:lang w:val="en-US"/>
        </w:rPr>
        <w:t xml:space="preserve"> and have their clocks synchronized. Then, they each calculate a matched pair of one-time code that are only valid for 30-60 seconds. The user is then asked to type in the code from the authenticator app into the system they wish to log into. </w:t>
      </w:r>
      <w:r w:rsidR="0052478D" w:rsidRPr="00D242D8">
        <w:rPr>
          <w:sz w:val="22"/>
          <w:szCs w:val="22"/>
          <w:lang w:val="en-US"/>
        </w:rPr>
        <w:t xml:space="preserve">The system then compares the code then if they match the user is allowed to proceed. </w:t>
      </w:r>
    </w:p>
    <w:p w14:paraId="63527B73" w14:textId="32CDD71D" w:rsidR="00756452" w:rsidRDefault="00756452" w:rsidP="008B70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481B4E">
        <w:rPr>
          <w:b/>
          <w:bCs/>
          <w:noProof/>
          <w:lang w:val="en-US"/>
        </w:rPr>
        <w:drawing>
          <wp:inline distT="0" distB="0" distL="0" distR="0" wp14:anchorId="4E9B7ABB" wp14:editId="08E15FE8">
            <wp:extent cx="2338937" cy="1156771"/>
            <wp:effectExtent l="0" t="0" r="0" b="0"/>
            <wp:docPr id="24734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47354" name="Picture 2473473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56" cy="12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6E7">
        <w:rPr>
          <w:b/>
          <w:bCs/>
          <w:noProof/>
          <w:lang w:val="en-US"/>
        </w:rPr>
        <w:drawing>
          <wp:inline distT="0" distB="0" distL="0" distR="0" wp14:anchorId="1DC23553" wp14:editId="0E55B3DA">
            <wp:extent cx="3289545" cy="1156771"/>
            <wp:effectExtent l="0" t="0" r="0" b="0"/>
            <wp:docPr id="1393696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6429" name="Picture 1393696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222" cy="11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7EFA" w14:textId="417932EF" w:rsidR="002C519A" w:rsidRPr="00D242D8" w:rsidRDefault="006E76B9" w:rsidP="008B707D">
      <w:pPr>
        <w:rPr>
          <w:sz w:val="22"/>
          <w:szCs w:val="22"/>
          <w:lang w:val="en-US"/>
        </w:rPr>
      </w:pPr>
      <w:r w:rsidRPr="00D242D8">
        <w:rPr>
          <w:b/>
          <w:bCs/>
          <w:sz w:val="22"/>
          <w:szCs w:val="22"/>
          <w:lang w:val="en-US"/>
        </w:rPr>
        <w:t>How can it be attacked:</w:t>
      </w:r>
      <w:r w:rsidRPr="00D242D8">
        <w:rPr>
          <w:sz w:val="22"/>
          <w:szCs w:val="22"/>
          <w:lang w:val="en-US"/>
        </w:rPr>
        <w:t xml:space="preserve"> </w:t>
      </w:r>
      <w:r w:rsidR="00923FF1" w:rsidRPr="00D242D8">
        <w:rPr>
          <w:sz w:val="22"/>
          <w:szCs w:val="22"/>
          <w:lang w:val="en-US"/>
        </w:rPr>
        <w:t>Man-in-the-middle attacks during the initial setup or shared secret exchange. It can also be phished and stolen.</w:t>
      </w:r>
      <w:r w:rsidR="00A47104" w:rsidRPr="00D242D8">
        <w:rPr>
          <w:sz w:val="22"/>
          <w:szCs w:val="22"/>
          <w:lang w:val="en-US"/>
        </w:rPr>
        <w:t xml:space="preserve"> Uses a shared secret, which means that the service providers </w:t>
      </w:r>
      <w:r w:rsidR="00CF4AD0" w:rsidRPr="00D242D8">
        <w:rPr>
          <w:sz w:val="22"/>
          <w:szCs w:val="22"/>
          <w:lang w:val="en-US"/>
        </w:rPr>
        <w:t>hold</w:t>
      </w:r>
      <w:r w:rsidR="00A47104" w:rsidRPr="00D242D8">
        <w:rPr>
          <w:sz w:val="22"/>
          <w:szCs w:val="22"/>
          <w:lang w:val="en-US"/>
        </w:rPr>
        <w:t xml:space="preserve"> the secrets for all TOTP generators and if it is stolen, the attacker can generate code for users.</w:t>
      </w:r>
    </w:p>
    <w:p w14:paraId="48DD5DCC" w14:textId="2B6C235B" w:rsidR="00FE3B2C" w:rsidRPr="00D242D8" w:rsidRDefault="00D92577" w:rsidP="008B707D">
      <w:pPr>
        <w:rPr>
          <w:sz w:val="22"/>
          <w:szCs w:val="22"/>
          <w:lang w:val="en-US"/>
        </w:rPr>
      </w:pPr>
      <w:r w:rsidRPr="00D242D8">
        <w:rPr>
          <w:b/>
          <w:bCs/>
          <w:sz w:val="22"/>
          <w:szCs w:val="22"/>
          <w:lang w:val="en-US"/>
        </w:rPr>
        <w:t>What countermeasures could be put in place:</w:t>
      </w:r>
      <w:r w:rsidRPr="00D242D8">
        <w:rPr>
          <w:sz w:val="22"/>
          <w:szCs w:val="22"/>
          <w:lang w:val="en-US"/>
        </w:rPr>
        <w:t xml:space="preserve"> </w:t>
      </w:r>
      <w:r w:rsidR="000328E4" w:rsidRPr="00D242D8">
        <w:rPr>
          <w:sz w:val="22"/>
          <w:szCs w:val="22"/>
          <w:lang w:val="en-US"/>
        </w:rPr>
        <w:t>No internet connection is needed, so the device that generate and accept TOTP codes can be completely offline.</w:t>
      </w:r>
      <w:r w:rsidR="00FD2832">
        <w:rPr>
          <w:sz w:val="22"/>
          <w:szCs w:val="22"/>
          <w:lang w:val="en-US"/>
        </w:rPr>
        <w:t xml:space="preserve"> You can use a secure communication channel during secret key exchange, </w:t>
      </w:r>
      <w:r w:rsidR="00B70866">
        <w:rPr>
          <w:sz w:val="22"/>
          <w:szCs w:val="22"/>
          <w:lang w:val="en-US"/>
        </w:rPr>
        <w:t>e.g.</w:t>
      </w:r>
      <w:r w:rsidR="00FD2832">
        <w:rPr>
          <w:sz w:val="22"/>
          <w:szCs w:val="22"/>
          <w:lang w:val="en-US"/>
        </w:rPr>
        <w:t xml:space="preserve"> HTTPS.</w:t>
      </w:r>
    </w:p>
    <w:p w14:paraId="304B4052" w14:textId="350A5DF4" w:rsidR="00BF5AE2" w:rsidRPr="00D242D8" w:rsidRDefault="00BF5AE2" w:rsidP="008B707D">
      <w:pPr>
        <w:rPr>
          <w:b/>
          <w:bCs/>
          <w:sz w:val="22"/>
          <w:szCs w:val="22"/>
          <w:lang w:val="en-US"/>
        </w:rPr>
      </w:pPr>
      <w:r w:rsidRPr="00D242D8">
        <w:rPr>
          <w:b/>
          <w:bCs/>
          <w:sz w:val="22"/>
          <w:szCs w:val="22"/>
          <w:lang w:val="en-US"/>
        </w:rPr>
        <w:t xml:space="preserve">Reference: </w:t>
      </w:r>
    </w:p>
    <w:p w14:paraId="7DE8E664" w14:textId="16CD72FD" w:rsidR="00BF5AE2" w:rsidRPr="00D242D8" w:rsidRDefault="002F4C6B" w:rsidP="008B707D">
      <w:pPr>
        <w:rPr>
          <w:sz w:val="22"/>
          <w:szCs w:val="22"/>
          <w:lang w:val="en-US"/>
        </w:rPr>
      </w:pPr>
      <w:r w:rsidRPr="00D242D8">
        <w:rPr>
          <w:sz w:val="22"/>
          <w:szCs w:val="22"/>
          <w:lang w:val="en-US"/>
        </w:rPr>
        <w:t>"Time-Based One-Time Passwords (TOTP)". www.transmitsecurity.com. 25 June 2020. Retrieved 2 May 2022.</w:t>
      </w:r>
      <w:r w:rsidR="00F95141" w:rsidRPr="00D242D8">
        <w:rPr>
          <w:sz w:val="22"/>
          <w:szCs w:val="22"/>
          <w:lang w:val="en-US"/>
        </w:rPr>
        <w:t xml:space="preserve"> </w:t>
      </w:r>
      <w:hyperlink r:id="rId8" w:history="1">
        <w:r w:rsidR="00F95141" w:rsidRPr="00D242D8">
          <w:rPr>
            <w:rStyle w:val="Hyperlink"/>
            <w:sz w:val="22"/>
            <w:szCs w:val="22"/>
            <w:lang w:val="en-US"/>
          </w:rPr>
          <w:t>https://transmitsecurity.com/blog/totp-the-good-the-bad-and-the-ugly</w:t>
        </w:r>
      </w:hyperlink>
      <w:r w:rsidR="00F95141" w:rsidRPr="00D242D8">
        <w:rPr>
          <w:sz w:val="22"/>
          <w:szCs w:val="22"/>
          <w:lang w:val="en-US"/>
        </w:rPr>
        <w:t xml:space="preserve"> </w:t>
      </w:r>
    </w:p>
    <w:p w14:paraId="43379FBF" w14:textId="3E8413DA" w:rsidR="00F82CBC" w:rsidRDefault="00F82CBC" w:rsidP="00F82CBC">
      <w:pPr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94431279"/>
          <w:citation/>
        </w:sdtPr>
        <w:sdtContent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 xml:space="preserve"> CITATION Jim24 \l 1033 </w:instrText>
          </w:r>
          <w:r>
            <w:rPr>
              <w:sz w:val="22"/>
              <w:szCs w:val="22"/>
              <w:lang w:val="en-US"/>
            </w:rPr>
            <w:fldChar w:fldCharType="separate"/>
          </w:r>
          <w:r w:rsidRPr="00F82CBC">
            <w:rPr>
              <w:noProof/>
              <w:sz w:val="22"/>
              <w:szCs w:val="22"/>
              <w:lang w:val="en-US"/>
            </w:rPr>
            <w:t>(Hoagland, 2024)</w:t>
          </w:r>
          <w:r>
            <w:rPr>
              <w:sz w:val="22"/>
              <w:szCs w:val="22"/>
              <w:lang w:val="en-US"/>
            </w:rPr>
            <w:fldChar w:fldCharType="end"/>
          </w:r>
        </w:sdtContent>
      </w:sdt>
      <w:r>
        <w:rPr>
          <w:sz w:val="22"/>
          <w:szCs w:val="22"/>
          <w:lang w:val="en-US"/>
        </w:rPr>
        <w:t xml:space="preserve"> </w:t>
      </w:r>
      <w:hyperlink r:id="rId9" w:history="1">
        <w:r w:rsidRPr="00B60B7B">
          <w:rPr>
            <w:rStyle w:val="Hyperlink"/>
            <w:sz w:val="22"/>
            <w:szCs w:val="22"/>
            <w:lang w:val="en-US"/>
          </w:rPr>
          <w:t>https://pangea.cloud/securebydesign/authn-using-totp/</w:t>
        </w:r>
      </w:hyperlink>
      <w:r w:rsidRPr="00D242D8">
        <w:rPr>
          <w:sz w:val="22"/>
          <w:szCs w:val="22"/>
          <w:lang w:val="en-US"/>
        </w:rPr>
        <w:t xml:space="preserve"> </w:t>
      </w:r>
    </w:p>
    <w:p w14:paraId="7F50F5D7" w14:textId="47F847B1" w:rsidR="00F82CBC" w:rsidRPr="00D242D8" w:rsidRDefault="00F82CBC" w:rsidP="00FD6990">
      <w:pPr>
        <w:rPr>
          <w:sz w:val="22"/>
          <w:szCs w:val="22"/>
          <w:lang w:val="en-US"/>
        </w:rPr>
      </w:pPr>
    </w:p>
    <w:sectPr w:rsidR="00F82CBC" w:rsidRPr="00D2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A86"/>
    <w:multiLevelType w:val="multilevel"/>
    <w:tmpl w:val="643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4C"/>
    <w:rsid w:val="00007FBB"/>
    <w:rsid w:val="000328E4"/>
    <w:rsid w:val="000B4E5E"/>
    <w:rsid w:val="000E2F7A"/>
    <w:rsid w:val="002C519A"/>
    <w:rsid w:val="002F4C6B"/>
    <w:rsid w:val="00364405"/>
    <w:rsid w:val="00373435"/>
    <w:rsid w:val="003866E7"/>
    <w:rsid w:val="0042491F"/>
    <w:rsid w:val="00426FC7"/>
    <w:rsid w:val="00481B4E"/>
    <w:rsid w:val="0052478D"/>
    <w:rsid w:val="005477FB"/>
    <w:rsid w:val="005A4443"/>
    <w:rsid w:val="005B054C"/>
    <w:rsid w:val="005C4D34"/>
    <w:rsid w:val="00646A60"/>
    <w:rsid w:val="0065189D"/>
    <w:rsid w:val="006E76B9"/>
    <w:rsid w:val="00756452"/>
    <w:rsid w:val="00796E22"/>
    <w:rsid w:val="007E3328"/>
    <w:rsid w:val="00834FDB"/>
    <w:rsid w:val="008B707D"/>
    <w:rsid w:val="008F7115"/>
    <w:rsid w:val="00923FF1"/>
    <w:rsid w:val="0093410A"/>
    <w:rsid w:val="009A56B6"/>
    <w:rsid w:val="00A47104"/>
    <w:rsid w:val="00AA2FAF"/>
    <w:rsid w:val="00B70866"/>
    <w:rsid w:val="00BF5AE2"/>
    <w:rsid w:val="00C60C0B"/>
    <w:rsid w:val="00CF4AD0"/>
    <w:rsid w:val="00D242D8"/>
    <w:rsid w:val="00D500FE"/>
    <w:rsid w:val="00D92577"/>
    <w:rsid w:val="00E50769"/>
    <w:rsid w:val="00F704FE"/>
    <w:rsid w:val="00F82CBC"/>
    <w:rsid w:val="00F95141"/>
    <w:rsid w:val="00FC6629"/>
    <w:rsid w:val="00FD2832"/>
    <w:rsid w:val="00FD6990"/>
    <w:rsid w:val="00F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085C"/>
  <w15:chartTrackingRefBased/>
  <w15:docId w15:val="{1F2A20AE-47B2-3941-97CB-2CB7A514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0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C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mitsecurity.com/blog/totp-the-good-the-bad-and-the-ugl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ngea.cloud/securebydesign/authn-using-tot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Jim24</b:Tag>
    <b:SourceType>Book</b:SourceType>
    <b:Guid>{AE0120FD-D35A-504C-BED0-E41C28A7A588}</b:Guid>
    <b:Author>
      <b:Author>
        <b:NameList>
          <b:Person>
            <b:Last>Hoagland</b:Last>
            <b:First>Jim</b:First>
          </b:Person>
        </b:NameList>
      </b:Author>
    </b:Author>
    <b:Title>TIme-based One-TIme Password</b:Title>
    <b:City>CA</b:City>
    <b:Publisher>Pangea</b:Publisher>
    <b:Year>2024</b:Year>
    <b:RefOrder>1</b:RefOrder>
  </b:Source>
</b:Sources>
</file>

<file path=customXml/itemProps1.xml><?xml version="1.0" encoding="utf-8"?>
<ds:datastoreItem xmlns:ds="http://schemas.openxmlformats.org/officeDocument/2006/customXml" ds:itemID="{EB619BE1-F5F7-B54E-862E-445595F8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41</cp:revision>
  <dcterms:created xsi:type="dcterms:W3CDTF">2024-08-17T14:50:00Z</dcterms:created>
  <dcterms:modified xsi:type="dcterms:W3CDTF">2024-08-18T12:41:00Z</dcterms:modified>
</cp:coreProperties>
</file>