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3C993" w14:textId="77777777" w:rsidR="00A36A82" w:rsidRPr="00622458" w:rsidRDefault="00A36A82" w:rsidP="00A36A82">
      <w:pPr>
        <w:spacing w:line="360" w:lineRule="auto"/>
        <w:jc w:val="center"/>
        <w:rPr>
          <w:rFonts w:ascii="Times New Roman" w:eastAsia="標楷體" w:hAnsi="Times New Roman"/>
          <w:sz w:val="52"/>
          <w:szCs w:val="96"/>
          <w:lang w:eastAsia="zh-TW"/>
        </w:rPr>
      </w:pPr>
      <w:bookmarkStart w:id="0" w:name="_Hlk68965547"/>
      <w:bookmarkEnd w:id="0"/>
      <w:r w:rsidRPr="00622458">
        <w:rPr>
          <w:rFonts w:ascii="Times New Roman" w:eastAsia="標楷體" w:hAnsi="Times New Roman" w:hint="eastAsia"/>
          <w:sz w:val="52"/>
          <w:szCs w:val="96"/>
          <w:lang w:eastAsia="zh-TW"/>
        </w:rPr>
        <w:t>國立雲林科技大學</w:t>
      </w:r>
    </w:p>
    <w:p w14:paraId="0ED8F7C7" w14:textId="77777777" w:rsidR="00A36A82" w:rsidRPr="00622458" w:rsidRDefault="00A36A82" w:rsidP="00A36A82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34A64BEF" w14:textId="77777777" w:rsidR="00A36A82" w:rsidRPr="00622458" w:rsidRDefault="00A36A82" w:rsidP="00A36A82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6ABBE3F7" w14:textId="77777777" w:rsidR="00A36A82" w:rsidRPr="00622458" w:rsidRDefault="00A36A82" w:rsidP="00A36A82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45257A42" w14:textId="77777777" w:rsidR="00A36A82" w:rsidRPr="00622458" w:rsidRDefault="00A36A82" w:rsidP="00A36A82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49D015A9" w14:textId="0E85F7FA" w:rsidR="00A36A82" w:rsidRPr="00622458" w:rsidRDefault="00A36A82" w:rsidP="00A36A82">
      <w:pPr>
        <w:spacing w:line="360" w:lineRule="auto"/>
        <w:jc w:val="center"/>
        <w:rPr>
          <w:rFonts w:ascii="Times New Roman" w:eastAsia="標楷體" w:hAnsi="Times New Roman"/>
          <w:sz w:val="40"/>
          <w:szCs w:val="44"/>
          <w:lang w:eastAsia="zh-TW"/>
        </w:rPr>
      </w:pPr>
      <w:r w:rsidRPr="00622458">
        <w:rPr>
          <w:rFonts w:ascii="Times New Roman" w:eastAsia="標楷體" w:hAnsi="Times New Roman" w:hint="eastAsia"/>
          <w:sz w:val="40"/>
          <w:szCs w:val="44"/>
          <w:lang w:eastAsia="zh-TW"/>
        </w:rPr>
        <w:t>機器學習</w:t>
      </w:r>
      <w:r w:rsidRPr="00622458">
        <w:rPr>
          <w:rFonts w:ascii="Times New Roman" w:eastAsia="標楷體" w:hAnsi="Times New Roman"/>
          <w:sz w:val="40"/>
          <w:szCs w:val="44"/>
          <w:lang w:eastAsia="zh-TW"/>
        </w:rPr>
        <w:t>專案作業</w:t>
      </w:r>
      <w:proofErr w:type="gramStart"/>
      <w:r>
        <w:rPr>
          <w:rFonts w:ascii="Times New Roman" w:eastAsia="標楷體" w:hAnsi="Times New Roman" w:hint="eastAsia"/>
          <w:sz w:val="40"/>
          <w:szCs w:val="44"/>
          <w:lang w:eastAsia="zh-TW"/>
        </w:rPr>
        <w:t>三</w:t>
      </w:r>
      <w:proofErr w:type="gramEnd"/>
    </w:p>
    <w:p w14:paraId="4EDBCC82" w14:textId="77777777" w:rsidR="00A36A82" w:rsidRPr="00622458" w:rsidRDefault="00A36A82" w:rsidP="00A36A82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61418871" w14:textId="6949FDA0" w:rsidR="00A36A82" w:rsidRPr="00622458" w:rsidRDefault="00A36A82" w:rsidP="00A36A82">
      <w:pPr>
        <w:spacing w:line="360" w:lineRule="auto"/>
        <w:jc w:val="center"/>
        <w:rPr>
          <w:rFonts w:ascii="Times New Roman" w:eastAsia="標楷體" w:hAnsi="Times New Roman"/>
          <w:sz w:val="40"/>
          <w:szCs w:val="44"/>
          <w:lang w:eastAsia="zh-TW"/>
        </w:rPr>
      </w:pPr>
      <w:proofErr w:type="gramStart"/>
      <w:r w:rsidRPr="00A36A82">
        <w:rPr>
          <w:rFonts w:ascii="Times New Roman" w:eastAsia="標楷體" w:hAnsi="Times New Roman" w:hint="eastAsia"/>
          <w:sz w:val="40"/>
          <w:szCs w:val="44"/>
          <w:lang w:eastAsia="zh-TW"/>
        </w:rPr>
        <w:t>資料集維度</w:t>
      </w:r>
      <w:proofErr w:type="gramEnd"/>
      <w:r w:rsidRPr="00A36A82">
        <w:rPr>
          <w:rFonts w:ascii="Times New Roman" w:eastAsia="標楷體" w:hAnsi="Times New Roman" w:hint="eastAsia"/>
          <w:sz w:val="40"/>
          <w:szCs w:val="44"/>
          <w:lang w:eastAsia="zh-TW"/>
        </w:rPr>
        <w:t>縮減</w:t>
      </w:r>
    </w:p>
    <w:p w14:paraId="2A1C4280" w14:textId="77777777" w:rsidR="00A36A82" w:rsidRPr="00622458" w:rsidRDefault="00A36A82" w:rsidP="00A36A82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192FEE1C" w14:textId="77777777" w:rsidR="00A36A82" w:rsidRPr="00622458" w:rsidRDefault="00A36A82" w:rsidP="00A36A82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5ECE7832" w14:textId="77777777" w:rsidR="00A36A82" w:rsidRPr="00622458" w:rsidRDefault="00A36A82" w:rsidP="00A36A82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31E5EFB4" w14:textId="77777777" w:rsidR="00A36A82" w:rsidRPr="00622458" w:rsidRDefault="00A36A82" w:rsidP="00A36A82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指導教授：許中川　教授</w:t>
      </w:r>
    </w:p>
    <w:p w14:paraId="5D29A88D" w14:textId="77777777" w:rsidR="00A36A82" w:rsidRPr="00622458" w:rsidRDefault="00A36A82" w:rsidP="00A36A82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學生：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M10921002</w:t>
      </w: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宋沂芸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 xml:space="preserve"> </w:t>
      </w:r>
    </w:p>
    <w:p w14:paraId="22341319" w14:textId="77777777" w:rsidR="00A36A82" w:rsidRPr="00622458" w:rsidRDefault="00A36A82" w:rsidP="00A36A82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 xml:space="preserve">　　　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M10921016</w:t>
      </w: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林恩杰</w:t>
      </w:r>
    </w:p>
    <w:p w14:paraId="42CD72CF" w14:textId="77777777" w:rsidR="00A36A82" w:rsidRPr="00622458" w:rsidRDefault="00A36A82" w:rsidP="00A36A82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 xml:space="preserve">　　　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M10921036</w:t>
      </w:r>
      <w:proofErr w:type="gramStart"/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童湘庭</w:t>
      </w:r>
      <w:proofErr w:type="gramEnd"/>
    </w:p>
    <w:p w14:paraId="5EBA4909" w14:textId="77777777" w:rsidR="00A36A82" w:rsidRPr="00622458" w:rsidRDefault="00A36A82" w:rsidP="00A36A82">
      <w:pPr>
        <w:jc w:val="center"/>
        <w:rPr>
          <w:rFonts w:ascii="Times New Roman" w:eastAsia="標楷體" w:hAnsi="Times New Roman" w:cs="新細明體"/>
          <w:color w:val="000000"/>
          <w:sz w:val="40"/>
          <w:szCs w:val="40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 xml:space="preserve">　　　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M10921038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張</w:t>
      </w:r>
      <w:proofErr w:type="gramStart"/>
      <w:r w:rsidRPr="00622458">
        <w:rPr>
          <w:rFonts w:ascii="Times New Roman" w:eastAsia="標楷體" w:hAnsi="Times New Roman"/>
          <w:sz w:val="28"/>
          <w:szCs w:val="28"/>
          <w:lang w:eastAsia="zh-TW"/>
        </w:rPr>
        <w:t>珮</w:t>
      </w:r>
      <w:proofErr w:type="gramEnd"/>
      <w:r w:rsidRPr="00622458">
        <w:rPr>
          <w:rFonts w:ascii="Times New Roman" w:eastAsia="標楷體" w:hAnsi="Times New Roman"/>
          <w:sz w:val="28"/>
          <w:szCs w:val="28"/>
          <w:lang w:eastAsia="zh-TW"/>
        </w:rPr>
        <w:t>柔</w:t>
      </w:r>
      <w:r w:rsidRPr="00622458">
        <w:rPr>
          <w:rFonts w:ascii="Times New Roman" w:eastAsia="標楷體" w:hAnsi="Times New Roman" w:cs="新細明體"/>
          <w:szCs w:val="24"/>
          <w:lang w:eastAsia="zh-TW"/>
        </w:rPr>
        <w:br w:type="page"/>
      </w:r>
    </w:p>
    <w:p w14:paraId="2B90D64E" w14:textId="77777777" w:rsidR="00A36A82" w:rsidRPr="00622458" w:rsidRDefault="00A36A82" w:rsidP="00A36A82">
      <w:pPr>
        <w:jc w:val="center"/>
        <w:rPr>
          <w:rFonts w:ascii="Times New Roman" w:eastAsia="標楷體" w:hAnsi="Times New Roman" w:cs="新細明體"/>
          <w:sz w:val="28"/>
          <w:szCs w:val="24"/>
          <w:lang w:eastAsia="zh-TW"/>
        </w:rPr>
      </w:pPr>
      <w:r w:rsidRPr="00622458">
        <w:rPr>
          <w:rFonts w:ascii="Times New Roman" w:eastAsia="標楷體" w:hAnsi="Times New Roman" w:cs="新細明體" w:hint="eastAsia"/>
          <w:sz w:val="28"/>
          <w:szCs w:val="24"/>
          <w:lang w:eastAsia="zh-TW"/>
        </w:rPr>
        <w:lastRenderedPageBreak/>
        <w:t>摘要</w:t>
      </w:r>
    </w:p>
    <w:p w14:paraId="6E7A47B9" w14:textId="57118FE9" w:rsidR="00A36A82" w:rsidRPr="00622458" w:rsidRDefault="00762C4F" w:rsidP="00F462D4">
      <w:pPr>
        <w:overflowPunct w:val="0"/>
        <w:spacing w:after="0" w:line="360" w:lineRule="auto"/>
        <w:ind w:firstLine="720"/>
        <w:jc w:val="both"/>
        <w:rPr>
          <w:rFonts w:ascii="Times New Roman" w:eastAsia="標楷體" w:hAnsi="Times New Roman" w:cs="標楷體"/>
          <w:sz w:val="24"/>
          <w:szCs w:val="24"/>
          <w:lang w:eastAsia="zh-TW"/>
        </w:rPr>
      </w:pPr>
      <w:r>
        <w:rPr>
          <w:rFonts w:ascii="Times New Roman" w:eastAsia="標楷體" w:hAnsi="Times New Roman" w:cs="標楷體" w:hint="eastAsia"/>
          <w:sz w:val="24"/>
          <w:szCs w:val="24"/>
          <w:lang w:eastAsia="zh-TW"/>
        </w:rPr>
        <w:t>隨著時代</w:t>
      </w:r>
      <w:r w:rsidR="00B72C39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的科技</w:t>
      </w:r>
      <w:r>
        <w:rPr>
          <w:rFonts w:ascii="Times New Roman" w:eastAsia="標楷體" w:hAnsi="Times New Roman" w:cs="標楷體" w:hint="eastAsia"/>
          <w:sz w:val="24"/>
          <w:szCs w:val="24"/>
          <w:lang w:eastAsia="zh-TW"/>
        </w:rPr>
        <w:t>進步</w:t>
      </w:r>
      <w:r w:rsidR="008D7527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、</w:t>
      </w:r>
      <w:r>
        <w:rPr>
          <w:rFonts w:ascii="Times New Roman" w:eastAsia="標楷體" w:hAnsi="Times New Roman" w:cs="標楷體" w:hint="eastAsia"/>
          <w:sz w:val="24"/>
          <w:szCs w:val="24"/>
          <w:lang w:eastAsia="zh-TW"/>
        </w:rPr>
        <w:t>人口增加</w:t>
      </w:r>
      <w:r w:rsidR="00B72C39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，</w:t>
      </w:r>
      <w:r w:rsidR="00EA185B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為求便利及不排放過多的二氧化碳，民眾對於</w:t>
      </w:r>
      <w:r w:rsidR="00A704F2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大眾運輸交通的需求也日益漸增，台灣於</w:t>
      </w:r>
      <w:r w:rsidR="00A704F2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1999</w:t>
      </w:r>
      <w:r w:rsidR="00A704F2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年開始興建高鐵，</w:t>
      </w:r>
      <w:r w:rsidR="00A704F2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2007</w:t>
      </w:r>
      <w:r w:rsidR="00A704F2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年完工通車</w:t>
      </w:r>
      <w:r w:rsidR="00DA0E20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，直至</w:t>
      </w:r>
      <w:r w:rsidR="00DA0E20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2021</w:t>
      </w:r>
      <w:r w:rsidR="00DA0E20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年共</w:t>
      </w:r>
      <w:r w:rsidR="00913D2B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設立</w:t>
      </w:r>
      <w:r w:rsidR="00DA0E20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12</w:t>
      </w:r>
      <w:r w:rsidR="00DA0E20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個車站</w:t>
      </w:r>
      <w:r w:rsidR="00191500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，</w:t>
      </w:r>
      <w:r w:rsidR="00F97660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若未來又增加多個車站，</w:t>
      </w:r>
      <w:r w:rsidR="008576A5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各</w:t>
      </w:r>
      <w:proofErr w:type="gramStart"/>
      <w:r w:rsidR="008576A5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車站間的距離</w:t>
      </w:r>
      <w:proofErr w:type="gramEnd"/>
      <w:r w:rsidR="0024113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資料也將變大，</w:t>
      </w:r>
      <w:r w:rsidR="192AE005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。</w:t>
      </w:r>
      <w:r w:rsidR="5C3A788A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此</w:t>
      </w:r>
      <w:proofErr w:type="gramStart"/>
      <w:r w:rsidR="00D76E7B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本</w:t>
      </w:r>
      <w:r w:rsidR="00500C7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組欲</w:t>
      </w:r>
      <w:proofErr w:type="gramEnd"/>
      <w:r w:rsidR="00500C7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使用</w:t>
      </w:r>
      <w:r w:rsidR="00500C7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MDS</w:t>
      </w:r>
      <w:r w:rsidR="00500C7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方法將車站間距離資料</w:t>
      </w:r>
      <w:proofErr w:type="gramStart"/>
      <w:r w:rsidR="00500C7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建維</w:t>
      </w:r>
      <w:proofErr w:type="gramEnd"/>
      <w:r w:rsidR="00500C7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至</w:t>
      </w:r>
      <w:r w:rsidR="0085196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二維平面，使的民眾</w:t>
      </w:r>
      <w:r w:rsidR="00851963">
        <w:rPr>
          <w:rFonts w:ascii="Times New Roman" w:eastAsia="標楷體" w:hAnsi="Times New Roman" w:hint="eastAsia"/>
          <w:lang w:eastAsia="zh-TW"/>
        </w:rPr>
        <w:t>更</w:t>
      </w:r>
      <w:r w:rsidR="00851963" w:rsidRPr="00851963">
        <w:rPr>
          <w:rFonts w:ascii="Times New Roman" w:eastAsia="標楷體" w:hAnsi="Times New Roman" w:hint="eastAsia"/>
          <w:sz w:val="24"/>
          <w:szCs w:val="24"/>
          <w:lang w:eastAsia="zh-TW"/>
        </w:rPr>
        <w:t>清楚高鐵車站之地理位置。</w:t>
      </w:r>
    </w:p>
    <w:p w14:paraId="75754071" w14:textId="5F8309EF" w:rsidR="7B3E8CB2" w:rsidRDefault="7B3E8CB2" w:rsidP="4662A82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4662A823">
        <w:rPr>
          <w:rFonts w:ascii="Times New Roman" w:eastAsia="標楷體" w:hAnsi="Times New Roman"/>
          <w:sz w:val="24"/>
          <w:szCs w:val="24"/>
          <w:lang w:eastAsia="zh-TW"/>
        </w:rPr>
        <w:t>根據經濟部資料顯示飲料店平均每年成長</w:t>
      </w:r>
      <w:r w:rsidRPr="4662A823">
        <w:rPr>
          <w:rFonts w:ascii="Times New Roman" w:eastAsia="Times New Roman" w:hAnsi="Times New Roman" w:cs="Times New Roman"/>
          <w:sz w:val="24"/>
          <w:szCs w:val="24"/>
          <w:lang w:eastAsia="zh-TW"/>
        </w:rPr>
        <w:t>8.9%</w:t>
      </w:r>
      <w:r w:rsidR="43F338B1" w:rsidRPr="4662A823">
        <w:rPr>
          <w:rFonts w:ascii="Times New Roman" w:eastAsia="Times New Roman" w:hAnsi="Times New Roman" w:cs="Times New Roman"/>
          <w:sz w:val="24"/>
          <w:szCs w:val="24"/>
          <w:lang w:eastAsia="zh-TW"/>
        </w:rPr>
        <w:t>，</w:t>
      </w:r>
      <w:r w:rsidR="6126C0CD" w:rsidRPr="4662A823">
        <w:rPr>
          <w:rFonts w:ascii="Times New Roman" w:eastAsia="標楷體" w:hAnsi="Times New Roman"/>
          <w:sz w:val="24"/>
          <w:szCs w:val="24"/>
          <w:lang w:eastAsia="zh-TW"/>
        </w:rPr>
        <w:t>據財政部統計資料庫資料顯示在</w:t>
      </w:r>
      <w:r w:rsidR="6126C0CD" w:rsidRPr="4662A823">
        <w:rPr>
          <w:rFonts w:ascii="Times New Roman" w:eastAsia="Times New Roman" w:hAnsi="Times New Roman" w:cs="Times New Roman"/>
          <w:sz w:val="24"/>
          <w:szCs w:val="24"/>
          <w:lang w:eastAsia="zh-TW"/>
        </w:rPr>
        <w:t>2019</w:t>
      </w:r>
      <w:r w:rsidR="6126C0CD" w:rsidRPr="4662A823">
        <w:rPr>
          <w:rFonts w:ascii="Times New Roman" w:eastAsia="標楷體" w:hAnsi="Times New Roman"/>
          <w:sz w:val="24"/>
          <w:szCs w:val="24"/>
          <w:lang w:eastAsia="zh-TW"/>
        </w:rPr>
        <w:t>年飲料店數量就將近</w:t>
      </w:r>
      <w:r w:rsidR="6126C0CD" w:rsidRPr="4662A823">
        <w:rPr>
          <w:rFonts w:ascii="Times New Roman" w:eastAsia="Times New Roman" w:hAnsi="Times New Roman" w:cs="Times New Roman"/>
          <w:sz w:val="24"/>
          <w:szCs w:val="24"/>
          <w:lang w:eastAsia="zh-TW"/>
        </w:rPr>
        <w:t>2</w:t>
      </w:r>
      <w:r w:rsidR="6126C0CD" w:rsidRPr="4662A823">
        <w:rPr>
          <w:rFonts w:ascii="Times New Roman" w:eastAsia="標楷體" w:hAnsi="Times New Roman"/>
          <w:sz w:val="24"/>
          <w:szCs w:val="24"/>
          <w:lang w:eastAsia="zh-TW"/>
        </w:rPr>
        <w:t>萬家</w:t>
      </w:r>
      <w:r w:rsidR="5924EA58" w:rsidRPr="4662A823">
        <w:rPr>
          <w:rFonts w:ascii="Times New Roman" w:eastAsia="標楷體" w:hAnsi="Times New Roman"/>
          <w:sz w:val="24"/>
          <w:szCs w:val="24"/>
          <w:lang w:eastAsia="zh-TW"/>
        </w:rPr>
        <w:t>，在如此競爭激烈的環境下，</w:t>
      </w:r>
      <w:r w:rsidR="5BCCE6DB" w:rsidRPr="4662A823">
        <w:rPr>
          <w:rFonts w:ascii="Times New Roman" w:eastAsia="標楷體" w:hAnsi="Times New Roman"/>
          <w:sz w:val="24"/>
          <w:szCs w:val="24"/>
          <w:lang w:eastAsia="zh-TW"/>
        </w:rPr>
        <w:t>若是能夠了解消費者的飲料愛好並且對銷售方針進行調整，就能從眾多飲料中脫穎而出。因此</w:t>
      </w:r>
      <w:proofErr w:type="gramStart"/>
      <w:r w:rsidR="5BCCE6DB" w:rsidRPr="4662A823">
        <w:rPr>
          <w:rFonts w:ascii="Times New Roman" w:eastAsia="標楷體" w:hAnsi="Times New Roman"/>
          <w:sz w:val="24"/>
          <w:szCs w:val="24"/>
          <w:lang w:eastAsia="zh-TW"/>
        </w:rPr>
        <w:t>本組欲</w:t>
      </w:r>
      <w:proofErr w:type="gramEnd"/>
      <w:r w:rsidR="5BCCE6DB" w:rsidRPr="4662A823">
        <w:rPr>
          <w:rFonts w:ascii="Times New Roman" w:eastAsia="標楷體" w:hAnsi="Times New Roman"/>
          <w:sz w:val="24"/>
          <w:szCs w:val="24"/>
          <w:lang w:eastAsia="zh-TW"/>
        </w:rPr>
        <w:t>將飲料品項之銷售紀錄</w:t>
      </w:r>
      <w:r w:rsidR="32439DAB" w:rsidRPr="4662A823">
        <w:rPr>
          <w:rFonts w:ascii="Times New Roman" w:eastAsia="標楷體" w:hAnsi="Times New Roman"/>
          <w:sz w:val="24"/>
          <w:szCs w:val="24"/>
          <w:lang w:eastAsia="zh-TW"/>
        </w:rPr>
        <w:t>轉換至二維平面</w:t>
      </w:r>
      <w:r w:rsidR="0BEF9D8E" w:rsidRPr="4662A823">
        <w:rPr>
          <w:rFonts w:ascii="Times New Roman" w:eastAsia="標楷體" w:hAnsi="Times New Roman"/>
          <w:sz w:val="24"/>
          <w:szCs w:val="24"/>
          <w:lang w:eastAsia="zh-TW"/>
        </w:rPr>
        <w:t>，</w:t>
      </w:r>
      <w:r w:rsidR="46A07CE8" w:rsidRPr="4662A823">
        <w:rPr>
          <w:rFonts w:ascii="Times New Roman" w:eastAsia="標楷體" w:hAnsi="Times New Roman"/>
          <w:sz w:val="24"/>
          <w:szCs w:val="24"/>
          <w:lang w:eastAsia="zh-TW"/>
        </w:rPr>
        <w:t>且使用</w:t>
      </w:r>
      <w:r w:rsidR="46A07CE8" w:rsidRPr="4662A823">
        <w:rPr>
          <w:rFonts w:ascii="Times New Roman" w:eastAsia="Times New Roman" w:hAnsi="Times New Roman" w:cs="Times New Roman"/>
          <w:sz w:val="24"/>
          <w:szCs w:val="24"/>
          <w:lang w:eastAsia="zh-TW"/>
        </w:rPr>
        <w:t>t-SNE</w:t>
      </w:r>
      <w:proofErr w:type="gramStart"/>
      <w:r w:rsidR="054D159E" w:rsidRPr="4662A823">
        <w:rPr>
          <w:rFonts w:ascii="標楷體" w:eastAsia="標楷體" w:hAnsi="標楷體" w:cs="標楷體"/>
          <w:sz w:val="24"/>
          <w:szCs w:val="24"/>
          <w:lang w:eastAsia="zh-TW"/>
        </w:rPr>
        <w:t>方法降</w:t>
      </w:r>
      <w:proofErr w:type="gramEnd"/>
      <w:r w:rsidR="054D159E" w:rsidRPr="4662A823">
        <w:rPr>
          <w:rFonts w:ascii="標楷體" w:eastAsia="標楷體" w:hAnsi="標楷體" w:cs="標楷體"/>
          <w:sz w:val="24"/>
          <w:szCs w:val="24"/>
          <w:lang w:eastAsia="zh-TW"/>
        </w:rPr>
        <w:t>維，並顯示其品項間之相似度。</w:t>
      </w:r>
    </w:p>
    <w:p w14:paraId="0C40EB44" w14:textId="2035D9E3" w:rsidR="00A36A82" w:rsidRPr="00622458" w:rsidRDefault="00A36A82" w:rsidP="00A36A82">
      <w:pPr>
        <w:overflowPunct w:val="0"/>
        <w:spacing w:after="0" w:line="360" w:lineRule="auto"/>
        <w:jc w:val="both"/>
        <w:rPr>
          <w:rFonts w:ascii="Times New Roman" w:eastAsia="標楷體" w:hAnsi="Times New Roman"/>
          <w:sz w:val="24"/>
          <w:szCs w:val="24"/>
          <w:lang w:eastAsia="zh-TW"/>
        </w:rPr>
      </w:pPr>
      <w:r w:rsidRPr="00622458">
        <w:rPr>
          <w:rFonts w:ascii="Times New Roman" w:eastAsia="標楷體" w:hAnsi="Times New Roman"/>
          <w:sz w:val="24"/>
          <w:szCs w:val="24"/>
          <w:lang w:eastAsia="zh-TW"/>
        </w:rPr>
        <w:t>關鍵字：機器學習、</w:t>
      </w:r>
      <w:r w:rsidR="002E1B57">
        <w:rPr>
          <w:rFonts w:ascii="Times New Roman" w:eastAsia="標楷體" w:hAnsi="Times New Roman" w:hint="eastAsia"/>
          <w:sz w:val="24"/>
          <w:szCs w:val="24"/>
          <w:lang w:eastAsia="zh-TW"/>
        </w:rPr>
        <w:t>M</w:t>
      </w:r>
      <w:r w:rsidR="002E1B57">
        <w:rPr>
          <w:rFonts w:ascii="Times New Roman" w:eastAsia="標楷體" w:hAnsi="Times New Roman"/>
          <w:sz w:val="24"/>
          <w:szCs w:val="24"/>
          <w:lang w:eastAsia="zh-TW"/>
        </w:rPr>
        <w:t>DS</w:t>
      </w:r>
      <w:r w:rsidR="002E1B57">
        <w:rPr>
          <w:rFonts w:ascii="Times New Roman" w:eastAsia="標楷體" w:hAnsi="Times New Roman" w:hint="eastAsia"/>
          <w:sz w:val="24"/>
          <w:szCs w:val="24"/>
          <w:lang w:eastAsia="zh-TW"/>
        </w:rPr>
        <w:t>、</w:t>
      </w:r>
      <w:r w:rsidR="002E1B57">
        <w:rPr>
          <w:rFonts w:ascii="Times New Roman" w:eastAsia="標楷體" w:hAnsi="Times New Roman" w:hint="eastAsia"/>
          <w:sz w:val="24"/>
          <w:szCs w:val="24"/>
          <w:lang w:eastAsia="zh-TW"/>
        </w:rPr>
        <w:t>t-SNE</w:t>
      </w:r>
    </w:p>
    <w:p w14:paraId="318E4A3A" w14:textId="77777777" w:rsidR="00A36A82" w:rsidRPr="00622458" w:rsidRDefault="00A36A82" w:rsidP="00A36A82">
      <w:pPr>
        <w:ind w:left="900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/>
          <w:lang w:eastAsia="zh-TW"/>
        </w:rPr>
        <w:br w:type="page"/>
      </w:r>
    </w:p>
    <w:p w14:paraId="3AC24EE2" w14:textId="77777777" w:rsidR="00A36A82" w:rsidRPr="00622458" w:rsidRDefault="00A36A82" w:rsidP="00A36A82">
      <w:pPr>
        <w:pStyle w:val="a9"/>
        <w:numPr>
          <w:ilvl w:val="0"/>
          <w:numId w:val="1"/>
        </w:numPr>
        <w:overflowPunct w:val="0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lastRenderedPageBreak/>
        <w:t>緒論</w:t>
      </w:r>
    </w:p>
    <w:p w14:paraId="4B590420" w14:textId="77777777" w:rsidR="00A36A82" w:rsidRPr="00622458" w:rsidRDefault="00A36A82" w:rsidP="00A36A82">
      <w:pPr>
        <w:pStyle w:val="a9"/>
        <w:overflowPunct w:val="0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1</w:t>
      </w:r>
      <w:r w:rsidRPr="00622458">
        <w:rPr>
          <w:rFonts w:ascii="Times New Roman" w:eastAsia="標楷體" w:hAnsi="Times New Roman"/>
        </w:rPr>
        <w:t>.1</w:t>
      </w:r>
      <w:r w:rsidRPr="00622458">
        <w:rPr>
          <w:rFonts w:ascii="Times New Roman" w:eastAsia="標楷體" w:hAnsi="Times New Roman" w:hint="eastAsia"/>
        </w:rPr>
        <w:t>動機</w:t>
      </w:r>
    </w:p>
    <w:p w14:paraId="3100192A" w14:textId="2DD07D61" w:rsidR="00A36A82" w:rsidRPr="00622458" w:rsidRDefault="00A36A82" w:rsidP="00A36A82">
      <w:pPr>
        <w:pStyle w:val="a9"/>
        <w:overflowPunct w:val="0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1.1.1 </w:t>
      </w:r>
      <w:r w:rsidR="00BA455B">
        <w:rPr>
          <w:rFonts w:ascii="Times New Roman" w:eastAsia="標楷體" w:hAnsi="Times New Roman"/>
        </w:rPr>
        <w:t>高鐵站距離資料集</w:t>
      </w:r>
    </w:p>
    <w:p w14:paraId="123240FB" w14:textId="7E72B8E4" w:rsidR="00F67C2A" w:rsidRPr="00F67C2A" w:rsidRDefault="17A94D00" w:rsidP="00F67C2A">
      <w:pPr>
        <w:pStyle w:val="a9"/>
        <w:overflowPunct w:val="0"/>
        <w:ind w:leftChars="0" w:left="993" w:firstLine="480"/>
        <w:jc w:val="both"/>
        <w:rPr>
          <w:rFonts w:ascii="Times New Roman" w:eastAsia="標楷體" w:hAnsi="Times New Roman"/>
        </w:rPr>
      </w:pPr>
      <w:r w:rsidRPr="6D641BBF">
        <w:rPr>
          <w:rFonts w:ascii="Times New Roman" w:eastAsia="標楷體" w:hAnsi="Times New Roman"/>
        </w:rPr>
        <w:t>台灣早期</w:t>
      </w:r>
      <w:r w:rsidR="00186921">
        <w:rPr>
          <w:rFonts w:ascii="Times New Roman" w:eastAsia="標楷體" w:hAnsi="Times New Roman" w:hint="eastAsia"/>
        </w:rPr>
        <w:t>為了運送</w:t>
      </w:r>
      <w:r w:rsidR="00F67C2A">
        <w:rPr>
          <w:rFonts w:ascii="Times New Roman" w:eastAsia="標楷體" w:hAnsi="Times New Roman" w:hint="eastAsia"/>
        </w:rPr>
        <w:t>煤礦於</w:t>
      </w:r>
      <w:r w:rsidR="00F67C2A">
        <w:rPr>
          <w:rFonts w:ascii="Times New Roman" w:eastAsia="標楷體" w:hAnsi="Times New Roman" w:hint="eastAsia"/>
        </w:rPr>
        <w:t>1876</w:t>
      </w:r>
      <w:r w:rsidR="00F67C2A">
        <w:rPr>
          <w:rFonts w:ascii="Times New Roman" w:eastAsia="標楷體" w:hAnsi="Times New Roman" w:hint="eastAsia"/>
        </w:rPr>
        <w:t>年興建了第一條輕便軌道</w:t>
      </w:r>
      <w:r w:rsidR="00D07E5C">
        <w:rPr>
          <w:rFonts w:ascii="Times New Roman" w:eastAsia="標楷體" w:hAnsi="Times New Roman" w:hint="eastAsia"/>
        </w:rPr>
        <w:t>，</w:t>
      </w:r>
      <w:r w:rsidR="001102BE">
        <w:rPr>
          <w:rFonts w:ascii="Times New Roman" w:eastAsia="標楷體" w:hAnsi="Times New Roman" w:hint="eastAsia"/>
        </w:rPr>
        <w:t>在日治時期為了軍事用途、搬運建材</w:t>
      </w:r>
      <w:r w:rsidR="003407D6">
        <w:rPr>
          <w:rFonts w:ascii="Times New Roman" w:eastAsia="標楷體" w:hAnsi="Times New Roman" w:hint="eastAsia"/>
        </w:rPr>
        <w:t>，日軍</w:t>
      </w:r>
      <w:r w:rsidR="003D37C4">
        <w:rPr>
          <w:rFonts w:ascii="Times New Roman" w:eastAsia="標楷體" w:hAnsi="Times New Roman" w:hint="eastAsia"/>
        </w:rPr>
        <w:t>於</w:t>
      </w:r>
      <w:r w:rsidR="003D37C4">
        <w:rPr>
          <w:rFonts w:ascii="Times New Roman" w:eastAsia="標楷體" w:hAnsi="Times New Roman" w:hint="eastAsia"/>
        </w:rPr>
        <w:t>1908</w:t>
      </w:r>
      <w:r w:rsidR="003D37C4">
        <w:rPr>
          <w:rFonts w:ascii="Times New Roman" w:eastAsia="標楷體" w:hAnsi="Times New Roman" w:hint="eastAsia"/>
        </w:rPr>
        <w:t>年</w:t>
      </w:r>
      <w:r w:rsidR="003D37C4">
        <w:rPr>
          <w:rFonts w:ascii="Times New Roman" w:eastAsia="標楷體" w:hAnsi="Times New Roman" w:hint="eastAsia"/>
        </w:rPr>
        <w:t>3</w:t>
      </w:r>
      <w:r w:rsidR="003D37C4">
        <w:rPr>
          <w:rFonts w:ascii="Times New Roman" w:eastAsia="標楷體" w:hAnsi="Times New Roman" w:hint="eastAsia"/>
        </w:rPr>
        <w:t>月完成縱貫線</w:t>
      </w:r>
      <w:r w:rsidR="003407D6">
        <w:rPr>
          <w:rFonts w:ascii="Times New Roman" w:eastAsia="標楷體" w:hAnsi="Times New Roman" w:hint="eastAsia"/>
        </w:rPr>
        <w:t>通車</w:t>
      </w:r>
      <w:r w:rsidR="00D9479A">
        <w:rPr>
          <w:rFonts w:ascii="Times New Roman" w:eastAsia="標楷體" w:hAnsi="Times New Roman" w:hint="eastAsia"/>
        </w:rPr>
        <w:t>，又隨著時代及科技進步</w:t>
      </w:r>
      <w:r w:rsidR="00237E3E">
        <w:rPr>
          <w:rFonts w:ascii="Times New Roman" w:eastAsia="標楷體" w:hAnsi="Times New Roman" w:hint="eastAsia"/>
        </w:rPr>
        <w:t>，為了配合民眾日益漸增的大眾運輸需求，</w:t>
      </w:r>
      <w:r w:rsidR="003D1E35">
        <w:rPr>
          <w:rFonts w:ascii="Times New Roman" w:eastAsia="標楷體" w:hAnsi="Times New Roman" w:hint="eastAsia"/>
        </w:rPr>
        <w:t>台灣於</w:t>
      </w:r>
      <w:r w:rsidR="00973425">
        <w:rPr>
          <w:rFonts w:ascii="Times New Roman" w:eastAsia="標楷體" w:hAnsi="Times New Roman" w:hint="eastAsia"/>
        </w:rPr>
        <w:t>2007</w:t>
      </w:r>
      <w:r w:rsidR="00973425">
        <w:rPr>
          <w:rFonts w:ascii="Times New Roman" w:eastAsia="標楷體" w:hAnsi="Times New Roman" w:hint="eastAsia"/>
        </w:rPr>
        <w:t>年通車了總長</w:t>
      </w:r>
      <w:r w:rsidR="00973425">
        <w:rPr>
          <w:rFonts w:ascii="Times New Roman" w:eastAsia="標楷體" w:hAnsi="Times New Roman" w:hint="eastAsia"/>
        </w:rPr>
        <w:t>348.5</w:t>
      </w:r>
      <w:r w:rsidR="00973425">
        <w:rPr>
          <w:rFonts w:ascii="Times New Roman" w:eastAsia="標楷體" w:hAnsi="Times New Roman" w:hint="eastAsia"/>
        </w:rPr>
        <w:t>公里的高速鐵路</w:t>
      </w:r>
      <w:r w:rsidR="00434210">
        <w:rPr>
          <w:rFonts w:ascii="Times New Roman" w:eastAsia="標楷體" w:hAnsi="Times New Roman" w:hint="eastAsia"/>
        </w:rPr>
        <w:t>，</w:t>
      </w:r>
      <w:r w:rsidR="00B90945">
        <w:rPr>
          <w:rFonts w:ascii="Times New Roman" w:eastAsia="標楷體" w:hAnsi="Times New Roman" w:hint="eastAsia"/>
        </w:rPr>
        <w:t>北至新北市，南市高雄市，</w:t>
      </w:r>
      <w:r w:rsidR="00D10320">
        <w:rPr>
          <w:rFonts w:ascii="Times New Roman" w:eastAsia="標楷體" w:hAnsi="Times New Roman" w:hint="eastAsia"/>
        </w:rPr>
        <w:t>西部</w:t>
      </w:r>
      <w:r w:rsidR="00B90945">
        <w:rPr>
          <w:rFonts w:ascii="Times New Roman" w:eastAsia="標楷體" w:hAnsi="Times New Roman" w:hint="eastAsia"/>
        </w:rPr>
        <w:t>各縣市皆有一高鐵車站</w:t>
      </w:r>
      <w:r w:rsidR="0087575D">
        <w:rPr>
          <w:rFonts w:ascii="Times New Roman" w:eastAsia="標楷體" w:hAnsi="Times New Roman" w:hint="eastAsia"/>
        </w:rPr>
        <w:t>，</w:t>
      </w:r>
      <w:r w:rsidR="004466FA">
        <w:rPr>
          <w:rFonts w:ascii="Times New Roman" w:eastAsia="標楷體" w:hAnsi="Times New Roman" w:hint="eastAsia"/>
        </w:rPr>
        <w:t>共</w:t>
      </w:r>
      <w:r w:rsidR="004466FA">
        <w:rPr>
          <w:rFonts w:ascii="Times New Roman" w:eastAsia="標楷體" w:hAnsi="Times New Roman" w:hint="eastAsia"/>
        </w:rPr>
        <w:t>12</w:t>
      </w:r>
      <w:r w:rsidR="004466FA">
        <w:rPr>
          <w:rFonts w:ascii="Times New Roman" w:eastAsia="標楷體" w:hAnsi="Times New Roman" w:hint="eastAsia"/>
        </w:rPr>
        <w:t>車站</w:t>
      </w:r>
      <w:r w:rsidR="00616F2D">
        <w:rPr>
          <w:rFonts w:ascii="Times New Roman" w:eastAsia="標楷體" w:hAnsi="Times New Roman" w:hint="eastAsia"/>
        </w:rPr>
        <w:t>，</w:t>
      </w:r>
      <w:r w:rsidR="00FB7A17">
        <w:rPr>
          <w:rFonts w:ascii="Times New Roman" w:eastAsia="標楷體" w:hAnsi="Times New Roman" w:hint="eastAsia"/>
        </w:rPr>
        <w:t>但是</w:t>
      </w:r>
      <w:r w:rsidR="00E2367A">
        <w:rPr>
          <w:rFonts w:ascii="Times New Roman" w:eastAsia="標楷體" w:hAnsi="Times New Roman" w:hint="eastAsia"/>
        </w:rPr>
        <w:t>站與</w:t>
      </w:r>
      <w:proofErr w:type="gramStart"/>
      <w:r w:rsidR="00FB7A17">
        <w:rPr>
          <w:rFonts w:ascii="Times New Roman" w:eastAsia="標楷體" w:hAnsi="Times New Roman" w:hint="eastAsia"/>
        </w:rPr>
        <w:t>站間的距離</w:t>
      </w:r>
      <w:proofErr w:type="gramEnd"/>
      <w:r w:rsidR="000C178F">
        <w:rPr>
          <w:rFonts w:ascii="Times New Roman" w:eastAsia="標楷體" w:hAnsi="Times New Roman" w:hint="eastAsia"/>
        </w:rPr>
        <w:t>皆</w:t>
      </w:r>
      <w:r w:rsidR="00FB7A17">
        <w:rPr>
          <w:rFonts w:ascii="Times New Roman" w:eastAsia="標楷體" w:hAnsi="Times New Roman" w:hint="eastAsia"/>
        </w:rPr>
        <w:t>不同</w:t>
      </w:r>
      <w:r w:rsidR="003C59B5">
        <w:rPr>
          <w:rFonts w:ascii="Times New Roman" w:eastAsia="標楷體" w:hAnsi="Times New Roman" w:hint="eastAsia"/>
        </w:rPr>
        <w:t>，單從相對</w:t>
      </w:r>
      <w:r w:rsidR="00934AA2">
        <w:rPr>
          <w:rFonts w:ascii="Times New Roman" w:eastAsia="標楷體" w:hAnsi="Times New Roman" w:hint="eastAsia"/>
        </w:rPr>
        <w:t>距離還是難以確認車站真正的位置</w:t>
      </w:r>
      <w:r w:rsidR="00416303">
        <w:rPr>
          <w:rFonts w:ascii="Times New Roman" w:eastAsia="標楷體" w:hAnsi="Times New Roman" w:hint="eastAsia"/>
        </w:rPr>
        <w:t>，若是未來要擴增車站</w:t>
      </w:r>
      <w:r w:rsidR="00474D05">
        <w:rPr>
          <w:rFonts w:ascii="Times New Roman" w:eastAsia="標楷體" w:hAnsi="Times New Roman" w:hint="eastAsia"/>
        </w:rPr>
        <w:t>數，民眾會更難從</w:t>
      </w:r>
      <w:r w:rsidR="00C10019">
        <w:rPr>
          <w:rFonts w:ascii="Times New Roman" w:eastAsia="標楷體" w:hAnsi="Times New Roman" w:hint="eastAsia"/>
        </w:rPr>
        <w:t>距離表上判斷車站的位置，因此</w:t>
      </w:r>
      <w:r w:rsidR="00D5624C">
        <w:rPr>
          <w:rFonts w:ascii="Times New Roman" w:eastAsia="標楷體" w:hAnsi="Times New Roman" w:hint="eastAsia"/>
        </w:rPr>
        <w:t>若能直接將距離</w:t>
      </w:r>
      <w:r w:rsidR="00E3474E">
        <w:rPr>
          <w:rFonts w:ascii="Times New Roman" w:eastAsia="標楷體" w:hAnsi="Times New Roman" w:hint="eastAsia"/>
        </w:rPr>
        <w:t>在二維空間</w:t>
      </w:r>
      <w:r w:rsidR="001F5448">
        <w:rPr>
          <w:rFonts w:ascii="Times New Roman" w:eastAsia="標楷體" w:hAnsi="Times New Roman" w:hint="eastAsia"/>
        </w:rPr>
        <w:t>上展示，那將</w:t>
      </w:r>
      <w:r w:rsidR="00791DD1">
        <w:rPr>
          <w:rFonts w:ascii="Times New Roman" w:eastAsia="標楷體" w:hAnsi="Times New Roman" w:hint="eastAsia"/>
        </w:rPr>
        <w:t>有助民眾</w:t>
      </w:r>
      <w:r w:rsidR="001F5448">
        <w:rPr>
          <w:rFonts w:ascii="Times New Roman" w:eastAsia="標楷體" w:hAnsi="Times New Roman" w:hint="eastAsia"/>
        </w:rPr>
        <w:t>更容易</w:t>
      </w:r>
      <w:r w:rsidR="00205919">
        <w:rPr>
          <w:rFonts w:ascii="Times New Roman" w:eastAsia="標楷體" w:hAnsi="Times New Roman" w:hint="eastAsia"/>
        </w:rPr>
        <w:t>清楚</w:t>
      </w:r>
      <w:r w:rsidR="00380E44">
        <w:rPr>
          <w:rFonts w:ascii="Times New Roman" w:eastAsia="標楷體" w:hAnsi="Times New Roman" w:hint="eastAsia"/>
        </w:rPr>
        <w:t>高鐵車站之地理位置</w:t>
      </w:r>
      <w:r w:rsidR="001032BC">
        <w:rPr>
          <w:rFonts w:ascii="Times New Roman" w:eastAsia="標楷體" w:hAnsi="Times New Roman" w:hint="eastAsia"/>
        </w:rPr>
        <w:t>。</w:t>
      </w:r>
    </w:p>
    <w:p w14:paraId="7B64BEBE" w14:textId="060B70F4" w:rsidR="00A36A82" w:rsidRPr="00622458" w:rsidRDefault="00A36A82" w:rsidP="00A36A82">
      <w:pPr>
        <w:pStyle w:val="a9"/>
        <w:overflowPunct w:val="0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1.1.2 </w:t>
      </w:r>
      <w:r w:rsidR="00BA455B">
        <w:rPr>
          <w:rFonts w:ascii="Times New Roman" w:eastAsia="標楷體" w:hAnsi="Times New Roman"/>
        </w:rPr>
        <w:t>Drink Dataset</w:t>
      </w:r>
    </w:p>
    <w:p w14:paraId="3D54BBDA" w14:textId="20AD7906" w:rsidR="00CF2F8E" w:rsidRPr="0022210B" w:rsidRDefault="006E198A" w:rsidP="0022210B">
      <w:pPr>
        <w:overflowPunct w:val="0"/>
        <w:ind w:left="990" w:firstLine="450"/>
        <w:jc w:val="both"/>
        <w:rPr>
          <w:rFonts w:ascii="Times New Roman" w:eastAsia="標楷體" w:hAnsi="Times New Roman" w:cs="標楷體"/>
          <w:sz w:val="24"/>
          <w:szCs w:val="24"/>
          <w:lang w:eastAsia="zh-TW"/>
        </w:rPr>
      </w:pPr>
      <w:r>
        <w:rPr>
          <w:rFonts w:ascii="Times New Roman" w:eastAsia="標楷體" w:hAnsi="Times New Roman" w:cs="標楷體" w:hint="eastAsia"/>
          <w:sz w:val="24"/>
          <w:szCs w:val="24"/>
          <w:lang w:eastAsia="zh-TW"/>
        </w:rPr>
        <w:t>根據經濟部調查顯示，飲料店營業額逐年攀升平均每年成長</w:t>
      </w:r>
      <w:r w:rsidR="00D45270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8</w:t>
      </w:r>
      <w:r w:rsidR="00D45270">
        <w:rPr>
          <w:rFonts w:ascii="Times New Roman" w:eastAsia="標楷體" w:hAnsi="Times New Roman" w:cs="標楷體"/>
          <w:sz w:val="24"/>
          <w:szCs w:val="24"/>
          <w:lang w:eastAsia="zh-TW"/>
        </w:rPr>
        <w:t>.9%</w:t>
      </w:r>
      <w:r w:rsidR="00D45270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，預計在</w:t>
      </w:r>
      <w:r w:rsidR="3AD52ECE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民國</w:t>
      </w:r>
      <w:r w:rsidR="1BA81D4C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108</w:t>
      </w:r>
      <w:r w:rsidR="1BA81D4C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年可突破</w:t>
      </w:r>
      <w:r w:rsidR="1BA81D4C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1000</w:t>
      </w:r>
      <w:r w:rsidR="1BA81D4C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億元</w:t>
      </w:r>
      <w:r w:rsidR="10787866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。</w:t>
      </w:r>
      <w:r w:rsidR="3C190493" w:rsidRPr="4662A823">
        <w:rPr>
          <w:rFonts w:ascii="標楷體" w:eastAsia="標楷體" w:hAnsi="標楷體" w:cs="標楷體"/>
          <w:sz w:val="24"/>
          <w:szCs w:val="24"/>
          <w:lang w:eastAsia="zh-TW"/>
        </w:rPr>
        <w:t>根據財政部營利事業家數統計，</w:t>
      </w:r>
      <w:r w:rsidR="17A32F00" w:rsidRPr="4662A823">
        <w:rPr>
          <w:rFonts w:ascii="標楷體" w:eastAsia="標楷體" w:hAnsi="標楷體" w:cs="標楷體"/>
          <w:sz w:val="24"/>
          <w:szCs w:val="24"/>
          <w:lang w:eastAsia="zh-TW"/>
        </w:rPr>
        <w:t>民國</w:t>
      </w:r>
      <w:r w:rsidR="3C190493" w:rsidRPr="4662A823">
        <w:rPr>
          <w:rFonts w:ascii="Times New Roman" w:eastAsia="Times New Roman" w:hAnsi="Times New Roman" w:cs="Times New Roman"/>
          <w:sz w:val="24"/>
          <w:szCs w:val="24"/>
          <w:lang w:eastAsia="zh-TW"/>
        </w:rPr>
        <w:t>108</w:t>
      </w:r>
      <w:r w:rsidR="3C190493" w:rsidRPr="4662A823">
        <w:rPr>
          <w:rFonts w:ascii="標楷體" w:eastAsia="標楷體" w:hAnsi="標楷體" w:cs="標楷體"/>
          <w:sz w:val="24"/>
          <w:szCs w:val="24"/>
          <w:lang w:eastAsia="zh-TW"/>
        </w:rPr>
        <w:t>年</w:t>
      </w:r>
      <w:r w:rsidR="3C190493" w:rsidRPr="4662A823">
        <w:rPr>
          <w:rFonts w:ascii="Times New Roman" w:eastAsia="Times New Roman" w:hAnsi="Times New Roman" w:cs="Times New Roman"/>
          <w:sz w:val="24"/>
          <w:szCs w:val="24"/>
          <w:lang w:eastAsia="zh-TW"/>
        </w:rPr>
        <w:t>3</w:t>
      </w:r>
      <w:r w:rsidR="3C190493" w:rsidRPr="4662A823">
        <w:rPr>
          <w:rFonts w:ascii="標楷體" w:eastAsia="標楷體" w:hAnsi="標楷體" w:cs="標楷體"/>
          <w:sz w:val="24"/>
          <w:szCs w:val="24"/>
          <w:lang w:eastAsia="zh-TW"/>
        </w:rPr>
        <w:t>月底飲料店數達</w:t>
      </w:r>
      <w:r w:rsidR="3C190493" w:rsidRPr="4662A823">
        <w:rPr>
          <w:rFonts w:ascii="Times New Roman" w:eastAsia="Times New Roman" w:hAnsi="Times New Roman" w:cs="Times New Roman"/>
          <w:sz w:val="24"/>
          <w:szCs w:val="24"/>
          <w:lang w:eastAsia="zh-TW"/>
        </w:rPr>
        <w:t>2</w:t>
      </w:r>
      <w:r w:rsidR="3C190493" w:rsidRPr="4662A823">
        <w:rPr>
          <w:rFonts w:ascii="標楷體" w:eastAsia="標楷體" w:hAnsi="標楷體" w:cs="標楷體"/>
          <w:sz w:val="24"/>
          <w:szCs w:val="24"/>
          <w:lang w:eastAsia="zh-TW"/>
        </w:rPr>
        <w:t>萬</w:t>
      </w:r>
      <w:r w:rsidR="3C190493" w:rsidRPr="4662A823">
        <w:rPr>
          <w:rFonts w:ascii="Times New Roman" w:eastAsia="Times New Roman" w:hAnsi="Times New Roman" w:cs="Times New Roman"/>
          <w:sz w:val="24"/>
          <w:szCs w:val="24"/>
          <w:lang w:eastAsia="zh-TW"/>
        </w:rPr>
        <w:t>2,482</w:t>
      </w:r>
      <w:r w:rsidR="3C190493" w:rsidRPr="4662A823">
        <w:rPr>
          <w:rFonts w:ascii="標楷體" w:eastAsia="標楷體" w:hAnsi="標楷體" w:cs="標楷體"/>
          <w:sz w:val="24"/>
          <w:szCs w:val="24"/>
          <w:lang w:eastAsia="zh-TW"/>
        </w:rPr>
        <w:t>家</w:t>
      </w:r>
      <w:r w:rsidR="3C190493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，</w:t>
      </w:r>
      <w:r w:rsidR="3C190493" w:rsidRPr="4662A823">
        <w:rPr>
          <w:rFonts w:ascii="標楷體" w:eastAsia="標楷體" w:hAnsi="標楷體" w:cs="標楷體"/>
          <w:sz w:val="24"/>
          <w:szCs w:val="24"/>
          <w:lang w:eastAsia="zh-TW"/>
        </w:rPr>
        <w:t>較民國</w:t>
      </w:r>
      <w:r w:rsidR="3C190493" w:rsidRPr="4662A823">
        <w:rPr>
          <w:rFonts w:ascii="Times New Roman" w:eastAsia="Times New Roman" w:hAnsi="Times New Roman" w:cs="Times New Roman"/>
          <w:sz w:val="24"/>
          <w:szCs w:val="24"/>
          <w:lang w:eastAsia="zh-TW"/>
        </w:rPr>
        <w:t>97</w:t>
      </w:r>
      <w:r w:rsidR="3C190493" w:rsidRPr="4662A823">
        <w:rPr>
          <w:rFonts w:ascii="標楷體" w:eastAsia="標楷體" w:hAnsi="標楷體" w:cs="標楷體"/>
          <w:sz w:val="24"/>
          <w:szCs w:val="24"/>
          <w:lang w:eastAsia="zh-TW"/>
        </w:rPr>
        <w:t>年增加了</w:t>
      </w:r>
      <w:r w:rsidR="3C190493" w:rsidRPr="4662A823">
        <w:rPr>
          <w:rFonts w:ascii="Times New Roman" w:eastAsia="Times New Roman" w:hAnsi="Times New Roman" w:cs="Times New Roman"/>
          <w:sz w:val="24"/>
          <w:szCs w:val="24"/>
          <w:lang w:eastAsia="zh-TW"/>
        </w:rPr>
        <w:t>9079</w:t>
      </w:r>
      <w:r w:rsidR="3C190493" w:rsidRPr="4662A823">
        <w:rPr>
          <w:rFonts w:ascii="標楷體" w:eastAsia="標楷體" w:hAnsi="標楷體" w:cs="標楷體"/>
          <w:sz w:val="24"/>
          <w:szCs w:val="24"/>
          <w:lang w:eastAsia="zh-TW"/>
        </w:rPr>
        <w:t>家</w:t>
      </w:r>
      <w:r w:rsidR="096C3F0F" w:rsidRPr="4662A823">
        <w:rPr>
          <w:rFonts w:ascii="標楷體" w:eastAsia="標楷體" w:hAnsi="標楷體" w:cs="標楷體"/>
          <w:sz w:val="24"/>
          <w:szCs w:val="24"/>
          <w:lang w:eastAsia="zh-TW"/>
        </w:rPr>
        <w:t>(張瑋容，</w:t>
      </w:r>
      <w:r w:rsidR="096C3F0F" w:rsidRPr="4662A823">
        <w:rPr>
          <w:rFonts w:ascii="Times New Roman" w:eastAsia="Times New Roman" w:hAnsi="Times New Roman" w:cs="Times New Roman"/>
          <w:sz w:val="24"/>
          <w:szCs w:val="24"/>
          <w:lang w:eastAsia="zh-TW"/>
        </w:rPr>
        <w:t>2019</w:t>
      </w:r>
      <w:r w:rsidR="096C3F0F" w:rsidRPr="4662A823">
        <w:rPr>
          <w:rFonts w:ascii="標楷體" w:eastAsia="標楷體" w:hAnsi="標楷體" w:cs="標楷體"/>
          <w:sz w:val="24"/>
          <w:szCs w:val="24"/>
          <w:lang w:eastAsia="zh-TW"/>
        </w:rPr>
        <w:t>)</w:t>
      </w:r>
      <w:r w:rsidR="13524259" w:rsidRPr="4662A823">
        <w:rPr>
          <w:rFonts w:ascii="標楷體" w:eastAsia="標楷體" w:hAnsi="標楷體" w:cs="標楷體"/>
          <w:sz w:val="24"/>
          <w:szCs w:val="24"/>
          <w:lang w:eastAsia="zh-TW"/>
        </w:rPr>
        <w:t>，</w:t>
      </w:r>
      <w:r w:rsidR="0108B79A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飲料業因進入門檻較低</w:t>
      </w:r>
      <w:r w:rsidR="342CD0CF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而蓬勃發展</w:t>
      </w:r>
      <w:r w:rsidR="342CD0CF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 xml:space="preserve"> </w:t>
      </w:r>
      <w:r w:rsidR="0108B79A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，</w:t>
      </w:r>
      <w:r w:rsidR="73593DD0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在此激烈競爭之</w:t>
      </w:r>
      <w:r w:rsidR="22B29451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下</w:t>
      </w:r>
      <w:r w:rsidR="21EB3B2A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，</w:t>
      </w:r>
      <w:r w:rsidR="6F0B9CA0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若</w:t>
      </w:r>
      <w:r w:rsidR="21EB3B2A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賣方</w:t>
      </w:r>
      <w:r w:rsidR="6F0B9CA0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能</w:t>
      </w:r>
      <w:r w:rsidR="21EB3B2A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掌握消費者愛好</w:t>
      </w:r>
      <w:r w:rsidR="1488D678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就</w:t>
      </w:r>
      <w:r w:rsidR="21EB3B2A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能從此競爭中脫穎而出</w:t>
      </w:r>
      <w:r w:rsidR="0DE9BE72" w:rsidRPr="4662A823">
        <w:rPr>
          <w:rFonts w:ascii="Times New Roman" w:eastAsia="標楷體" w:hAnsi="Times New Roman" w:cs="標楷體"/>
          <w:sz w:val="24"/>
          <w:szCs w:val="24"/>
          <w:lang w:eastAsia="zh-TW"/>
        </w:rPr>
        <w:t>。</w:t>
      </w:r>
      <w:r w:rsidR="00E04C8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若能</w:t>
      </w:r>
      <w:r w:rsidR="00B32C46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將</w:t>
      </w:r>
      <w:r w:rsidR="00E04C8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多品項飲料的銷售記錄</w:t>
      </w:r>
      <w:r w:rsidR="007913C0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將資料進行</w:t>
      </w:r>
      <w:proofErr w:type="gramStart"/>
      <w:r w:rsidR="007913C0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可視化</w:t>
      </w:r>
      <w:proofErr w:type="gramEnd"/>
      <w:r w:rsidR="00B32C46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，</w:t>
      </w:r>
      <w:r w:rsidR="00CA7C99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銷售者做決策會更加容易判斷</w:t>
      </w:r>
      <w:r w:rsidR="00F954EE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。</w:t>
      </w:r>
    </w:p>
    <w:p w14:paraId="23877C52" w14:textId="195DC4D4" w:rsidR="00A36A82" w:rsidRPr="00622458" w:rsidRDefault="00A36A82" w:rsidP="00A36A82">
      <w:pPr>
        <w:pStyle w:val="a9"/>
        <w:overflowPunct w:val="0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1</w:t>
      </w:r>
      <w:r w:rsidRPr="00622458">
        <w:rPr>
          <w:rFonts w:ascii="Times New Roman" w:eastAsia="標楷體" w:hAnsi="Times New Roman"/>
        </w:rPr>
        <w:t>.2</w:t>
      </w:r>
      <w:r w:rsidRPr="00622458">
        <w:rPr>
          <w:rFonts w:ascii="Times New Roman" w:eastAsia="標楷體" w:hAnsi="Times New Roman" w:hint="eastAsia"/>
        </w:rPr>
        <w:t>目的</w:t>
      </w:r>
    </w:p>
    <w:p w14:paraId="1FB92A4F" w14:textId="4608CE4D" w:rsidR="00A36A82" w:rsidRPr="00622458" w:rsidRDefault="00A36A82" w:rsidP="00A36A82">
      <w:pPr>
        <w:pStyle w:val="a9"/>
        <w:overflowPunct w:val="0"/>
        <w:ind w:leftChars="0" w:firstLine="48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 xml:space="preserve">1.2.1 </w:t>
      </w:r>
      <w:r w:rsidR="00BA455B">
        <w:rPr>
          <w:rFonts w:ascii="Times New Roman" w:eastAsia="標楷體" w:hAnsi="Times New Roman"/>
        </w:rPr>
        <w:t>高鐵站距離資料集</w:t>
      </w:r>
    </w:p>
    <w:p w14:paraId="35D35B09" w14:textId="56BD0D90" w:rsidR="007941C5" w:rsidRPr="007941C5" w:rsidRDefault="00A36A82" w:rsidP="617E1702">
      <w:pPr>
        <w:pStyle w:val="a9"/>
        <w:ind w:leftChars="0" w:left="993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　　</w:t>
      </w:r>
      <w:r w:rsidR="00067808">
        <w:rPr>
          <w:rFonts w:ascii="Times New Roman" w:eastAsia="標楷體" w:hAnsi="Times New Roman" w:hint="eastAsia"/>
        </w:rPr>
        <w:t>本研究</w:t>
      </w:r>
      <w:r w:rsidR="00416448">
        <w:rPr>
          <w:rFonts w:ascii="Times New Roman" w:eastAsia="標楷體" w:hAnsi="Times New Roman" w:hint="eastAsia"/>
        </w:rPr>
        <w:t>選取目前的台北、</w:t>
      </w:r>
      <w:r w:rsidR="009F548B">
        <w:rPr>
          <w:rFonts w:ascii="Times New Roman" w:eastAsia="標楷體" w:hAnsi="Times New Roman" w:hint="eastAsia"/>
        </w:rPr>
        <w:t>桃園、新竹、台中、雲林、台南以及左營高鐵站之間之</w:t>
      </w:r>
      <w:r w:rsidR="00DC50D4">
        <w:rPr>
          <w:rFonts w:ascii="Times New Roman" w:eastAsia="標楷體" w:hAnsi="Times New Roman" w:hint="eastAsia"/>
        </w:rPr>
        <w:t>距離</w:t>
      </w:r>
      <w:r w:rsidR="001D157C">
        <w:rPr>
          <w:rFonts w:ascii="Times New Roman" w:eastAsia="標楷體" w:hAnsi="Times New Roman" w:hint="eastAsia"/>
        </w:rPr>
        <w:t>，使用</w:t>
      </w:r>
      <w:r w:rsidR="001D157C">
        <w:rPr>
          <w:rFonts w:ascii="Times New Roman" w:eastAsia="標楷體" w:hAnsi="Times New Roman" w:hint="eastAsia"/>
        </w:rPr>
        <w:t>MDS</w:t>
      </w:r>
      <w:r w:rsidR="001D157C">
        <w:rPr>
          <w:rFonts w:ascii="Times New Roman" w:eastAsia="標楷體" w:hAnsi="Times New Roman" w:hint="eastAsia"/>
        </w:rPr>
        <w:t>方法將各高鐵站之</w:t>
      </w:r>
      <w:r w:rsidR="008A695A">
        <w:rPr>
          <w:rFonts w:ascii="Times New Roman" w:eastAsia="標楷體" w:hAnsi="Times New Roman" w:hint="eastAsia"/>
        </w:rPr>
        <w:t>距離</w:t>
      </w:r>
      <w:proofErr w:type="gramStart"/>
      <w:r w:rsidR="001D157C">
        <w:rPr>
          <w:rFonts w:ascii="Times New Roman" w:eastAsia="標楷體" w:hAnsi="Times New Roman" w:hint="eastAsia"/>
        </w:rPr>
        <w:t>降維至</w:t>
      </w:r>
      <w:proofErr w:type="gramEnd"/>
      <w:r w:rsidR="001D157C">
        <w:rPr>
          <w:rFonts w:ascii="Times New Roman" w:eastAsia="標楷體" w:hAnsi="Times New Roman" w:hint="eastAsia"/>
        </w:rPr>
        <w:t>二維平面</w:t>
      </w:r>
      <w:r w:rsidR="001D1133">
        <w:rPr>
          <w:rFonts w:ascii="Times New Roman" w:eastAsia="標楷體" w:hAnsi="Times New Roman" w:hint="eastAsia"/>
        </w:rPr>
        <w:t>，以</w:t>
      </w:r>
      <w:r w:rsidR="002106A9">
        <w:rPr>
          <w:rFonts w:ascii="Times New Roman" w:eastAsia="標楷體" w:hAnsi="Times New Roman" w:hint="eastAsia"/>
        </w:rPr>
        <w:t>展示各車站之相對位置。</w:t>
      </w:r>
    </w:p>
    <w:p w14:paraId="0EFC710D" w14:textId="0F82D480" w:rsidR="00A36A82" w:rsidRPr="00622458" w:rsidRDefault="00A36A82" w:rsidP="00A36A82">
      <w:pPr>
        <w:pStyle w:val="a9"/>
        <w:overflowPunct w:val="0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1.2.2 </w:t>
      </w:r>
      <w:r w:rsidR="00BA455B">
        <w:rPr>
          <w:rFonts w:ascii="Times New Roman" w:eastAsia="標楷體" w:hAnsi="Times New Roman"/>
        </w:rPr>
        <w:t>Drink Dataset</w:t>
      </w:r>
    </w:p>
    <w:p w14:paraId="0589B35A" w14:textId="50AA0402" w:rsidR="00A36A82" w:rsidRPr="00622458" w:rsidRDefault="00A36A82" w:rsidP="00A36A82">
      <w:pPr>
        <w:pStyle w:val="a9"/>
        <w:overflowPunct w:val="0"/>
        <w:ind w:leftChars="0" w:left="993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</w:r>
      <w:r w:rsidR="00547A08" w:rsidRPr="4662A823">
        <w:rPr>
          <w:rFonts w:ascii="Times New Roman" w:eastAsia="標楷體" w:hAnsi="Times New Roman" w:cs="標楷體" w:hint="eastAsia"/>
        </w:rPr>
        <w:t>在多種品項飲料</w:t>
      </w:r>
      <w:r w:rsidR="00A20E5C" w:rsidRPr="4662A823">
        <w:rPr>
          <w:rFonts w:ascii="Times New Roman" w:eastAsia="標楷體" w:hAnsi="Times New Roman" w:cs="標楷體" w:hint="eastAsia"/>
        </w:rPr>
        <w:t>銷售數據</w:t>
      </w:r>
      <w:r w:rsidR="00547A08" w:rsidRPr="4662A823">
        <w:rPr>
          <w:rFonts w:ascii="Times New Roman" w:eastAsia="標楷體" w:hAnsi="Times New Roman" w:cs="標楷體" w:hint="eastAsia"/>
        </w:rPr>
        <w:t>下透過機器學習</w:t>
      </w:r>
      <w:r w:rsidR="003A6204" w:rsidRPr="4662A823">
        <w:rPr>
          <w:rFonts w:ascii="Times New Roman" w:eastAsia="標楷體" w:hAnsi="Times New Roman" w:cs="標楷體" w:hint="eastAsia"/>
        </w:rPr>
        <w:t>方法將資料轉為在二維空間中展示，</w:t>
      </w:r>
      <w:r w:rsidR="00670AA5" w:rsidRPr="4662A823">
        <w:rPr>
          <w:rFonts w:ascii="Times New Roman" w:eastAsia="標楷體" w:hAnsi="Times New Roman" w:cs="標楷體"/>
        </w:rPr>
        <w:t>本研究有</w:t>
      </w:r>
      <w:r w:rsidR="00670AA5" w:rsidRPr="4662A823">
        <w:rPr>
          <w:rFonts w:ascii="Times New Roman" w:eastAsia="標楷體" w:hAnsi="Times New Roman" w:cs="標楷體"/>
        </w:rPr>
        <w:t>7</w:t>
      </w:r>
      <w:r w:rsidR="00670AA5" w:rsidRPr="4662A823">
        <w:rPr>
          <w:rFonts w:ascii="Times New Roman" w:eastAsia="標楷體" w:hAnsi="Times New Roman" w:cs="標楷體"/>
        </w:rPr>
        <w:t>種不同的飲料品項藉由</w:t>
      </w:r>
      <w:r w:rsidR="338DC62F" w:rsidRPr="4662A823">
        <w:rPr>
          <w:rFonts w:ascii="Times New Roman" w:eastAsia="Times New Roman" w:hAnsi="Times New Roman" w:cs="Times New Roman"/>
        </w:rPr>
        <w:t>t</w:t>
      </w:r>
      <w:r w:rsidR="4C0ED0CC" w:rsidRPr="4662A823">
        <w:rPr>
          <w:rFonts w:ascii="Times New Roman" w:eastAsia="Times New Roman" w:hAnsi="Times New Roman" w:cs="Times New Roman"/>
        </w:rPr>
        <w:t>-</w:t>
      </w:r>
      <w:r w:rsidR="4C0ED0CC" w:rsidRPr="4662A823">
        <w:rPr>
          <w:rFonts w:ascii="Times New Roman" w:eastAsia="標楷體" w:hAnsi="Times New Roman" w:cs="標楷體"/>
        </w:rPr>
        <w:t>SNE</w:t>
      </w:r>
      <w:r w:rsidR="00670AA5" w:rsidRPr="4662A823">
        <w:rPr>
          <w:rFonts w:ascii="Times New Roman" w:eastAsia="標楷體" w:hAnsi="Times New Roman" w:cs="標楷體"/>
        </w:rPr>
        <w:t>方法</w:t>
      </w:r>
      <w:proofErr w:type="gramStart"/>
      <w:r w:rsidR="00F438E8" w:rsidRPr="4662A823">
        <w:rPr>
          <w:rFonts w:ascii="Times New Roman" w:eastAsia="標楷體" w:hAnsi="Times New Roman" w:cs="標楷體"/>
        </w:rPr>
        <w:t>進行降維</w:t>
      </w:r>
      <w:proofErr w:type="gramEnd"/>
      <w:r w:rsidR="00F438E8" w:rsidRPr="4662A823">
        <w:rPr>
          <w:rFonts w:ascii="Times New Roman" w:eastAsia="標楷體" w:hAnsi="Times New Roman" w:cs="標楷體"/>
        </w:rPr>
        <w:t>，顯示其品</w:t>
      </w:r>
      <w:proofErr w:type="gramStart"/>
      <w:r w:rsidR="00F438E8" w:rsidRPr="4662A823">
        <w:rPr>
          <w:rFonts w:ascii="Times New Roman" w:eastAsia="標楷體" w:hAnsi="Times New Roman" w:cs="標楷體"/>
        </w:rPr>
        <w:t>項間的相</w:t>
      </w:r>
      <w:proofErr w:type="gramEnd"/>
      <w:r w:rsidR="00F438E8" w:rsidRPr="4662A823">
        <w:rPr>
          <w:rFonts w:ascii="Times New Roman" w:eastAsia="標楷體" w:hAnsi="Times New Roman" w:cs="標楷體"/>
        </w:rPr>
        <w:t>似性。</w:t>
      </w:r>
    </w:p>
    <w:p w14:paraId="0EB23CF2" w14:textId="77777777" w:rsidR="00A36A82" w:rsidRPr="00622458" w:rsidRDefault="00A36A82" w:rsidP="00A36A82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方法</w:t>
      </w:r>
    </w:p>
    <w:p w14:paraId="66D8BAB2" w14:textId="77777777" w:rsidR="00A36A82" w:rsidRPr="00622458" w:rsidRDefault="00A36A82" w:rsidP="00A36A82">
      <w:pPr>
        <w:pStyle w:val="a9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2.1</w:t>
      </w:r>
      <w:r w:rsidRPr="00622458">
        <w:rPr>
          <w:rFonts w:ascii="Times New Roman" w:eastAsia="標楷體" w:hAnsi="Times New Roman" w:hint="eastAsia"/>
        </w:rPr>
        <w:t>程式架構</w:t>
      </w:r>
    </w:p>
    <w:p w14:paraId="237F3401" w14:textId="78DEFD3A" w:rsidR="00A36A82" w:rsidRPr="00622458" w:rsidRDefault="00A36A82" w:rsidP="00A36A82">
      <w:pPr>
        <w:ind w:leftChars="354" w:left="779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2.1.1 </w:t>
      </w:r>
      <w:proofErr w:type="spellStart"/>
      <w:r w:rsidR="00BA455B">
        <w:rPr>
          <w:rFonts w:ascii="Times New Roman" w:eastAsia="標楷體" w:hAnsi="Times New Roman"/>
        </w:rPr>
        <w:t>高鐵站距離資料集</w:t>
      </w:r>
      <w:proofErr w:type="spellEnd"/>
    </w:p>
    <w:p w14:paraId="19BCD0F1" w14:textId="6B45CFBE" w:rsidR="00874A50" w:rsidRDefault="00D969CC" w:rsidP="00F06765">
      <w:pPr>
        <w:jc w:val="center"/>
        <w:rPr>
          <w:rFonts w:ascii="Times New Roman" w:eastAsia="標楷體" w:hAnsi="Times New Roman"/>
          <w:lang w:eastAsia="zh-TW"/>
        </w:rPr>
      </w:pPr>
      <w:r>
        <w:rPr>
          <w:rFonts w:ascii="Times New Roman" w:eastAsia="標楷體" w:hAnsi="Times New Roman"/>
          <w:noProof/>
          <w:lang w:eastAsia="zh-TW"/>
        </w:rPr>
        <w:lastRenderedPageBreak/>
        <w:drawing>
          <wp:inline distT="0" distB="0" distL="0" distR="0" wp14:anchorId="128A8144" wp14:editId="61E32B52">
            <wp:extent cx="4449600" cy="324371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132" cy="32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CF12" w14:textId="15D4A4A3" w:rsidR="00A36A82" w:rsidRPr="00622458" w:rsidRDefault="00A36A82" w:rsidP="00A36A82">
      <w:pPr>
        <w:ind w:leftChars="354" w:left="779"/>
        <w:jc w:val="center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 w:hint="eastAsia"/>
          <w:lang w:eastAsia="zh-TW"/>
        </w:rPr>
        <w:t>圖一</w:t>
      </w:r>
      <w:r w:rsidR="00BA455B">
        <w:rPr>
          <w:rFonts w:ascii="Times New Roman" w:eastAsia="標楷體" w:hAnsi="Times New Roman"/>
          <w:lang w:eastAsia="zh-TW"/>
        </w:rPr>
        <w:t>高鐵站距離資料集</w:t>
      </w:r>
      <w:r w:rsidRPr="00622458">
        <w:rPr>
          <w:rFonts w:ascii="Times New Roman" w:eastAsia="標楷體" w:hAnsi="Times New Roman" w:hint="eastAsia"/>
          <w:lang w:eastAsia="zh-TW"/>
        </w:rPr>
        <w:t>程式架構圖</w:t>
      </w:r>
    </w:p>
    <w:p w14:paraId="06F25F60" w14:textId="343D2B4F" w:rsidR="005E6F5E" w:rsidRPr="00622458" w:rsidRDefault="00A36A82" w:rsidP="005E6F5E">
      <w:pPr>
        <w:ind w:leftChars="354" w:left="779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2.1.2 </w:t>
      </w:r>
      <w:r w:rsidR="00BA455B">
        <w:rPr>
          <w:rFonts w:ascii="Times New Roman" w:eastAsia="標楷體" w:hAnsi="Times New Roman"/>
        </w:rPr>
        <w:t>Drink Dataset</w:t>
      </w:r>
    </w:p>
    <w:p w14:paraId="072609A1" w14:textId="515409E6" w:rsidR="00874A50" w:rsidRDefault="00F06765" w:rsidP="00A36A82">
      <w:pPr>
        <w:ind w:leftChars="354" w:left="779"/>
        <w:jc w:val="center"/>
        <w:rPr>
          <w:rFonts w:ascii="Times New Roman" w:eastAsia="標楷體" w:hAnsi="Times New Roman"/>
          <w:lang w:eastAsia="zh-TW"/>
        </w:rPr>
      </w:pPr>
      <w:r>
        <w:rPr>
          <w:rFonts w:ascii="Times New Roman" w:eastAsia="標楷體" w:hAnsi="Times New Roman"/>
          <w:noProof/>
          <w:lang w:eastAsia="zh-TW"/>
        </w:rPr>
        <w:drawing>
          <wp:inline distT="0" distB="0" distL="0" distR="0" wp14:anchorId="37FCE38F" wp14:editId="3C7E0350">
            <wp:extent cx="4656080" cy="339631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060" cy="3413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7F783" w14:textId="37AE0278" w:rsidR="00A36A82" w:rsidRDefault="00A36A82" w:rsidP="00A36A82">
      <w:pPr>
        <w:ind w:leftChars="354" w:left="779"/>
        <w:jc w:val="center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 w:hint="eastAsia"/>
          <w:lang w:eastAsia="zh-TW"/>
        </w:rPr>
        <w:t>圖二</w:t>
      </w:r>
      <w:r w:rsidR="00BA455B">
        <w:rPr>
          <w:rFonts w:ascii="Times New Roman" w:eastAsia="標楷體" w:hAnsi="Times New Roman"/>
          <w:lang w:eastAsia="zh-TW"/>
        </w:rPr>
        <w:t>Drink Dataset</w:t>
      </w:r>
      <w:r w:rsidRPr="00622458">
        <w:rPr>
          <w:rFonts w:ascii="Times New Roman" w:eastAsia="標楷體" w:hAnsi="Times New Roman" w:hint="eastAsia"/>
          <w:lang w:eastAsia="zh-TW"/>
        </w:rPr>
        <w:t>程式架構圖</w:t>
      </w:r>
    </w:p>
    <w:p w14:paraId="29A17702" w14:textId="325F5128" w:rsidR="00212042" w:rsidRDefault="00212042" w:rsidP="00A36A82">
      <w:pPr>
        <w:ind w:leftChars="354" w:left="779"/>
        <w:jc w:val="center"/>
        <w:rPr>
          <w:rFonts w:ascii="Times New Roman" w:eastAsia="標楷體" w:hAnsi="Times New Roman"/>
          <w:lang w:eastAsia="zh-TW"/>
        </w:rPr>
      </w:pPr>
    </w:p>
    <w:p w14:paraId="0DB945AC" w14:textId="77777777" w:rsidR="00212042" w:rsidRPr="00622458" w:rsidRDefault="00212042" w:rsidP="00A36A82">
      <w:pPr>
        <w:ind w:leftChars="354" w:left="779"/>
        <w:jc w:val="center"/>
        <w:rPr>
          <w:rFonts w:ascii="Times New Roman" w:eastAsia="標楷體" w:hAnsi="Times New Roman"/>
          <w:lang w:eastAsia="zh-TW"/>
        </w:rPr>
      </w:pPr>
    </w:p>
    <w:p w14:paraId="434F2AF7" w14:textId="77777777" w:rsidR="00A36A82" w:rsidRPr="00622458" w:rsidRDefault="00A36A82" w:rsidP="00A36A82">
      <w:pPr>
        <w:pStyle w:val="a9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lastRenderedPageBreak/>
        <w:t xml:space="preserve">2.2 </w:t>
      </w:r>
      <w:r w:rsidRPr="00622458">
        <w:rPr>
          <w:rFonts w:ascii="Times New Roman" w:eastAsia="標楷體" w:hAnsi="Times New Roman" w:hint="eastAsia"/>
        </w:rPr>
        <w:t>執行方法</w:t>
      </w:r>
    </w:p>
    <w:p w14:paraId="32916DBC" w14:textId="688D72A4" w:rsidR="00B73BB0" w:rsidRDefault="00B73BB0" w:rsidP="00A36A82">
      <w:pPr>
        <w:pStyle w:val="a9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 xml:space="preserve">.2.1 </w:t>
      </w:r>
      <w:r w:rsidR="003737D3" w:rsidRPr="003737D3">
        <w:rPr>
          <w:rFonts w:ascii="Times New Roman" w:eastAsia="標楷體" w:hAnsi="Times New Roman" w:hint="eastAsia"/>
        </w:rPr>
        <w:t>多</w:t>
      </w:r>
      <w:proofErr w:type="gramStart"/>
      <w:r w:rsidR="003737D3" w:rsidRPr="003737D3">
        <w:rPr>
          <w:rFonts w:ascii="Times New Roman" w:eastAsia="標楷體" w:hAnsi="Times New Roman" w:hint="eastAsia"/>
        </w:rPr>
        <w:t>維標度</w:t>
      </w:r>
      <w:proofErr w:type="gramEnd"/>
      <w:r w:rsidR="003737D3" w:rsidRPr="003737D3">
        <w:rPr>
          <w:rFonts w:ascii="Times New Roman" w:eastAsia="標楷體" w:hAnsi="Times New Roman" w:hint="eastAsia"/>
        </w:rPr>
        <w:t>法</w:t>
      </w:r>
    </w:p>
    <w:p w14:paraId="76B80757" w14:textId="2A30D2D7" w:rsidR="007C2D6A" w:rsidRDefault="00466BF8" w:rsidP="00407829">
      <w:pPr>
        <w:pStyle w:val="a9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proofErr w:type="gramStart"/>
      <w:r w:rsidR="007C2D6A">
        <w:rPr>
          <w:rFonts w:ascii="Times New Roman" w:eastAsia="標楷體" w:hAnsi="Times New Roman" w:hint="eastAsia"/>
        </w:rPr>
        <w:t>流形學習</w:t>
      </w:r>
      <w:proofErr w:type="gramEnd"/>
      <w:r w:rsidR="007C2D6A">
        <w:rPr>
          <w:rFonts w:ascii="Times New Roman" w:eastAsia="標楷體" w:hAnsi="Times New Roman" w:hint="eastAsia"/>
        </w:rPr>
        <w:t>是機器學習中一種演算法</w:t>
      </w:r>
      <w:r w:rsidR="009535A6">
        <w:rPr>
          <w:rFonts w:ascii="Times New Roman" w:eastAsia="標楷體" w:hAnsi="Times New Roman" w:hint="eastAsia"/>
        </w:rPr>
        <w:t>的統稱，而多</w:t>
      </w:r>
      <w:proofErr w:type="gramStart"/>
      <w:r w:rsidR="009535A6">
        <w:rPr>
          <w:rFonts w:ascii="Times New Roman" w:eastAsia="標楷體" w:hAnsi="Times New Roman" w:hint="eastAsia"/>
        </w:rPr>
        <w:t>維標度</w:t>
      </w:r>
      <w:proofErr w:type="gramEnd"/>
      <w:r w:rsidR="009535A6">
        <w:rPr>
          <w:rFonts w:ascii="Times New Roman" w:eastAsia="標楷體" w:hAnsi="Times New Roman" w:hint="eastAsia"/>
        </w:rPr>
        <w:t>法</w:t>
      </w:r>
      <w:r w:rsidR="00B32EE6">
        <w:rPr>
          <w:rFonts w:ascii="Times New Roman" w:eastAsia="標楷體" w:hAnsi="Times New Roman" w:hint="eastAsia"/>
        </w:rPr>
        <w:t>（</w:t>
      </w:r>
      <w:r w:rsidR="00B32EE6" w:rsidRPr="00B32EE6">
        <w:rPr>
          <w:rFonts w:ascii="Times New Roman" w:eastAsia="標楷體" w:hAnsi="Times New Roman" w:hint="eastAsia"/>
        </w:rPr>
        <w:t>Multidimensional Scaling</w:t>
      </w:r>
      <w:r w:rsidR="00B32EE6">
        <w:rPr>
          <w:rFonts w:ascii="Times New Roman" w:eastAsia="標楷體" w:hAnsi="Times New Roman" w:hint="eastAsia"/>
        </w:rPr>
        <w:t>,</w:t>
      </w:r>
      <w:r w:rsidR="00B32EE6">
        <w:rPr>
          <w:rFonts w:ascii="Times New Roman" w:eastAsia="標楷體" w:hAnsi="Times New Roman"/>
        </w:rPr>
        <w:t xml:space="preserve"> </w:t>
      </w:r>
      <w:r w:rsidR="00B32EE6">
        <w:rPr>
          <w:rFonts w:ascii="Times New Roman" w:eastAsia="標楷體" w:hAnsi="Times New Roman" w:hint="eastAsia"/>
        </w:rPr>
        <w:t>MDS</w:t>
      </w:r>
      <w:r w:rsidR="00B32EE6">
        <w:rPr>
          <w:rFonts w:ascii="Times New Roman" w:eastAsia="標楷體" w:hAnsi="Times New Roman" w:hint="eastAsia"/>
        </w:rPr>
        <w:t>）</w:t>
      </w:r>
      <w:r w:rsidR="00B63F67">
        <w:rPr>
          <w:rFonts w:ascii="Times New Roman" w:eastAsia="標楷體" w:hAnsi="Times New Roman" w:hint="eastAsia"/>
        </w:rPr>
        <w:t>是</w:t>
      </w:r>
      <w:proofErr w:type="gramStart"/>
      <w:r w:rsidR="00C11876">
        <w:rPr>
          <w:rFonts w:ascii="Times New Roman" w:eastAsia="標楷體" w:hAnsi="Times New Roman" w:hint="eastAsia"/>
        </w:rPr>
        <w:t>將高維度</w:t>
      </w:r>
      <w:proofErr w:type="gramEnd"/>
      <w:r w:rsidR="00C11876">
        <w:rPr>
          <w:rFonts w:ascii="Times New Roman" w:eastAsia="標楷體" w:hAnsi="Times New Roman" w:hint="eastAsia"/>
        </w:rPr>
        <w:t>數據</w:t>
      </w:r>
      <w:proofErr w:type="gramStart"/>
      <w:r w:rsidR="00B63F67">
        <w:rPr>
          <w:rFonts w:ascii="Times New Roman" w:eastAsia="標楷體" w:hAnsi="Times New Roman" w:hint="eastAsia"/>
        </w:rPr>
        <w:t>在低維</w:t>
      </w:r>
      <w:proofErr w:type="gramEnd"/>
      <w:r w:rsidR="00B63F67">
        <w:rPr>
          <w:rFonts w:ascii="Times New Roman" w:eastAsia="標楷體" w:hAnsi="Times New Roman" w:hint="eastAsia"/>
        </w:rPr>
        <w:t>度空間中展示</w:t>
      </w:r>
      <w:r w:rsidR="00152ACF">
        <w:rPr>
          <w:rFonts w:ascii="Times New Roman" w:eastAsia="標楷體" w:hAnsi="Times New Roman" w:hint="eastAsia"/>
        </w:rPr>
        <w:t>並且保留全局屬性</w:t>
      </w:r>
      <w:r w:rsidR="00B63F67">
        <w:rPr>
          <w:rFonts w:ascii="Times New Roman" w:eastAsia="標楷體" w:hAnsi="Times New Roman" w:hint="eastAsia"/>
        </w:rPr>
        <w:t>的多元分析技術。</w:t>
      </w:r>
    </w:p>
    <w:p w14:paraId="4F5B914E" w14:textId="50042433" w:rsidR="00B73BB0" w:rsidRPr="00622458" w:rsidRDefault="00B73BB0" w:rsidP="00A36A82">
      <w:pPr>
        <w:pStyle w:val="a9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2.2.2 </w:t>
      </w:r>
      <w:r w:rsidR="00772C59" w:rsidRPr="00772C59">
        <w:rPr>
          <w:rFonts w:ascii="Times New Roman" w:eastAsia="標楷體" w:hAnsi="Times New Roman"/>
        </w:rPr>
        <w:t>t</w:t>
      </w:r>
      <w:r w:rsidR="1189D9E1" w:rsidRPr="0B8643C8">
        <w:rPr>
          <w:rFonts w:ascii="Times New Roman" w:eastAsia="標楷體" w:hAnsi="Times New Roman"/>
        </w:rPr>
        <w:t xml:space="preserve"> </w:t>
      </w:r>
      <w:proofErr w:type="spellStart"/>
      <w:r w:rsidR="1189D9E1" w:rsidRPr="00772C59">
        <w:rPr>
          <w:rFonts w:ascii="Times New Roman" w:eastAsia="標楷體" w:hAnsi="Times New Roman"/>
        </w:rPr>
        <w:t>sne</w:t>
      </w:r>
      <w:proofErr w:type="spellEnd"/>
      <w:r w:rsidR="00772C59" w:rsidRPr="00772C59">
        <w:rPr>
          <w:rFonts w:ascii="Times New Roman" w:eastAsia="標楷體" w:hAnsi="Times New Roman"/>
        </w:rPr>
        <w:t>-</w:t>
      </w:r>
      <w:r w:rsidR="00772C59" w:rsidRPr="00772C59">
        <w:rPr>
          <w:rFonts w:ascii="Times New Roman" w:eastAsia="標楷體" w:hAnsi="Times New Roman"/>
        </w:rPr>
        <w:t>隨機鄰近嵌入法</w:t>
      </w:r>
    </w:p>
    <w:p w14:paraId="4F301F6B" w14:textId="798DDBCD" w:rsidR="00A36A82" w:rsidRPr="00622458" w:rsidRDefault="00904E36" w:rsidP="00A36A82">
      <w:pPr>
        <w:pStyle w:val="a9"/>
        <w:ind w:leftChars="0" w:firstLine="480"/>
        <w:jc w:val="both"/>
        <w:rPr>
          <w:rFonts w:ascii="Times New Roman" w:eastAsia="標楷體" w:hAnsi="Times New Roman"/>
        </w:rPr>
      </w:pPr>
      <w:r w:rsidRPr="00904E36">
        <w:rPr>
          <w:rFonts w:ascii="Times New Roman" w:eastAsia="標楷體" w:hAnsi="Times New Roman" w:hint="eastAsia"/>
        </w:rPr>
        <w:t>t-</w:t>
      </w:r>
      <w:r w:rsidRPr="00904E36">
        <w:rPr>
          <w:rFonts w:ascii="Times New Roman" w:eastAsia="標楷體" w:hAnsi="Times New Roman" w:hint="eastAsia"/>
        </w:rPr>
        <w:t>隨機鄰近嵌入法</w:t>
      </w:r>
      <w:r>
        <w:rPr>
          <w:rFonts w:ascii="Times New Roman" w:eastAsia="標楷體" w:hAnsi="Times New Roman" w:hint="eastAsia"/>
        </w:rPr>
        <w:t>（</w:t>
      </w:r>
      <w:r w:rsidRPr="00904E36">
        <w:rPr>
          <w:rFonts w:ascii="Times New Roman" w:eastAsia="標楷體" w:hAnsi="Times New Roman"/>
        </w:rPr>
        <w:t xml:space="preserve">t-distributed stochastic neighbor </w:t>
      </w:r>
      <w:proofErr w:type="spellStart"/>
      <w:r w:rsidRPr="00904E36">
        <w:rPr>
          <w:rFonts w:ascii="Times New Roman" w:eastAsia="標楷體" w:hAnsi="Times New Roman"/>
        </w:rPr>
        <w:t>embedding</w:t>
      </w:r>
      <w:r>
        <w:rPr>
          <w:rFonts w:ascii="Times New Roman" w:eastAsia="標楷體" w:hAnsi="Times New Roman" w:hint="eastAsia"/>
        </w:rPr>
        <w:t>,</w:t>
      </w:r>
      <w:r>
        <w:rPr>
          <w:rFonts w:ascii="Times New Roman" w:eastAsia="標楷體" w:hAnsi="Times New Roman"/>
        </w:rPr>
        <w:t>t</w:t>
      </w:r>
      <w:proofErr w:type="spellEnd"/>
      <w:r w:rsidR="00A836AF">
        <w:rPr>
          <w:rFonts w:ascii="Times New Roman" w:eastAsia="標楷體" w:hAnsi="Times New Roman"/>
        </w:rPr>
        <w:t>-SNE</w:t>
      </w:r>
      <w:r>
        <w:rPr>
          <w:rFonts w:ascii="Times New Roman" w:eastAsia="標楷體" w:hAnsi="Times New Roman" w:hint="eastAsia"/>
        </w:rPr>
        <w:t>）</w:t>
      </w:r>
      <w:r w:rsidR="00A836AF">
        <w:rPr>
          <w:rFonts w:ascii="Times New Roman" w:eastAsia="標楷體" w:hAnsi="Times New Roman" w:hint="eastAsia"/>
        </w:rPr>
        <w:t>是一種非線性的</w:t>
      </w:r>
      <w:proofErr w:type="gramStart"/>
      <w:r w:rsidR="00A836AF">
        <w:rPr>
          <w:rFonts w:ascii="Times New Roman" w:eastAsia="標楷體" w:hAnsi="Times New Roman" w:hint="eastAsia"/>
        </w:rPr>
        <w:t>機器學習降維方法</w:t>
      </w:r>
      <w:proofErr w:type="gramEnd"/>
      <w:r w:rsidR="00A836AF">
        <w:rPr>
          <w:rFonts w:ascii="Times New Roman" w:eastAsia="標楷體" w:hAnsi="Times New Roman" w:hint="eastAsia"/>
        </w:rPr>
        <w:t>。</w:t>
      </w:r>
      <w:r w:rsidR="009025CC" w:rsidRPr="009025CC">
        <w:rPr>
          <w:rFonts w:ascii="Times New Roman" w:eastAsia="標楷體" w:hAnsi="Times New Roman" w:hint="eastAsia"/>
        </w:rPr>
        <w:t>使用</w:t>
      </w:r>
      <w:r w:rsidR="009025CC" w:rsidRPr="009025CC">
        <w:rPr>
          <w:rFonts w:ascii="Times New Roman" w:eastAsia="標楷體" w:hAnsi="Times New Roman" w:hint="eastAsia"/>
        </w:rPr>
        <w:t xml:space="preserve"> t </w:t>
      </w:r>
      <w:r w:rsidR="009025CC" w:rsidRPr="009025CC">
        <w:rPr>
          <w:rFonts w:ascii="Times New Roman" w:eastAsia="標楷體" w:hAnsi="Times New Roman" w:hint="eastAsia"/>
        </w:rPr>
        <w:t>分佈定義</w:t>
      </w:r>
      <w:proofErr w:type="gramStart"/>
      <w:r w:rsidR="009025CC" w:rsidRPr="009025CC">
        <w:rPr>
          <w:rFonts w:ascii="Times New Roman" w:eastAsia="標楷體" w:hAnsi="Times New Roman" w:hint="eastAsia"/>
        </w:rPr>
        <w:t>低維時</w:t>
      </w:r>
      <w:proofErr w:type="gramEnd"/>
      <w:r w:rsidR="009025CC" w:rsidRPr="009025CC">
        <w:rPr>
          <w:rFonts w:ascii="Times New Roman" w:eastAsia="標楷體" w:hAnsi="Times New Roman" w:hint="eastAsia"/>
        </w:rPr>
        <w:t>的機率分佈來</w:t>
      </w:r>
      <w:proofErr w:type="gramStart"/>
      <w:r w:rsidR="009025CC" w:rsidRPr="009025CC">
        <w:rPr>
          <w:rFonts w:ascii="Times New Roman" w:eastAsia="標楷體" w:hAnsi="Times New Roman" w:hint="eastAsia"/>
        </w:rPr>
        <w:t>減緩維數災</w:t>
      </w:r>
      <w:proofErr w:type="gramEnd"/>
      <w:r w:rsidR="009025CC" w:rsidRPr="009025CC">
        <w:rPr>
          <w:rFonts w:ascii="Times New Roman" w:eastAsia="標楷體" w:hAnsi="Times New Roman" w:hint="eastAsia"/>
        </w:rPr>
        <w:t>難（</w:t>
      </w:r>
      <w:r w:rsidR="009025CC" w:rsidRPr="009025CC">
        <w:rPr>
          <w:rFonts w:ascii="Times New Roman" w:eastAsia="標楷體" w:hAnsi="Times New Roman" w:hint="eastAsia"/>
        </w:rPr>
        <w:t>curse of dimensionality</w:t>
      </w:r>
      <w:r w:rsidR="009025CC" w:rsidRPr="009025CC">
        <w:rPr>
          <w:rFonts w:ascii="Times New Roman" w:eastAsia="標楷體" w:hAnsi="Times New Roman" w:hint="eastAsia"/>
        </w:rPr>
        <w:t>）造成的擁擠問題（</w:t>
      </w:r>
      <w:r w:rsidR="009025CC" w:rsidRPr="009025CC">
        <w:rPr>
          <w:rFonts w:ascii="Times New Roman" w:eastAsia="標楷體" w:hAnsi="Times New Roman" w:hint="eastAsia"/>
        </w:rPr>
        <w:t>crowding problem</w:t>
      </w:r>
      <w:r w:rsidR="009025CC" w:rsidRPr="009025CC">
        <w:rPr>
          <w:rFonts w:ascii="Times New Roman" w:eastAsia="標楷體" w:hAnsi="Times New Roman" w:hint="eastAsia"/>
        </w:rPr>
        <w:t>）</w:t>
      </w:r>
      <w:r w:rsidR="009025CC">
        <w:rPr>
          <w:rFonts w:ascii="Times New Roman" w:eastAsia="標楷體" w:hAnsi="Times New Roman" w:hint="eastAsia"/>
        </w:rPr>
        <w:t>，同時對於保持局部資料結構能力十分傑出，因此近年來在學術論文以及各大競賽中常被使用。</w:t>
      </w:r>
    </w:p>
    <w:p w14:paraId="043235F9" w14:textId="77777777" w:rsidR="00A36A82" w:rsidRPr="00622458" w:rsidRDefault="00A36A82" w:rsidP="00A36A82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實驗</w:t>
      </w:r>
    </w:p>
    <w:p w14:paraId="154D4CBA" w14:textId="77777777" w:rsidR="00A36A82" w:rsidRPr="00622458" w:rsidRDefault="00A36A82" w:rsidP="00A36A82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3</w:t>
      </w:r>
      <w:r w:rsidRPr="00622458">
        <w:rPr>
          <w:rFonts w:ascii="Times New Roman" w:eastAsia="標楷體" w:hAnsi="Times New Roman"/>
        </w:rPr>
        <w:t>.1</w:t>
      </w:r>
      <w:r w:rsidRPr="00622458">
        <w:rPr>
          <w:rFonts w:ascii="Times New Roman" w:eastAsia="標楷體" w:hAnsi="Times New Roman" w:hint="eastAsia"/>
        </w:rPr>
        <w:t>資料集</w:t>
      </w:r>
    </w:p>
    <w:p w14:paraId="5185490C" w14:textId="2D024EBD" w:rsidR="00A36A82" w:rsidRPr="00622458" w:rsidRDefault="00A36A82" w:rsidP="00A36A82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3.1.1 </w:t>
      </w:r>
      <w:r w:rsidR="00BA455B">
        <w:rPr>
          <w:rFonts w:ascii="Times New Roman" w:eastAsia="標楷體" w:hAnsi="Times New Roman"/>
        </w:rPr>
        <w:t>高鐵站距離資料集</w:t>
      </w:r>
    </w:p>
    <w:p w14:paraId="01502429" w14:textId="43A0D967" w:rsidR="00A36A82" w:rsidRDefault="00A36A82" w:rsidP="00A36A82">
      <w:pPr>
        <w:pStyle w:val="a9"/>
        <w:ind w:leftChars="413" w:left="909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</w:r>
      <w:r w:rsidR="00BC2F4D">
        <w:rPr>
          <w:rFonts w:ascii="Times New Roman" w:eastAsia="標楷體" w:hAnsi="Times New Roman" w:hint="eastAsia"/>
        </w:rPr>
        <w:t>以下共有</w:t>
      </w:r>
      <w:r w:rsidR="004A389C">
        <w:rPr>
          <w:rFonts w:ascii="Times New Roman" w:eastAsia="標楷體" w:hAnsi="Times New Roman" w:hint="eastAsia"/>
        </w:rPr>
        <w:t>7</w:t>
      </w:r>
      <w:r w:rsidR="004A389C">
        <w:rPr>
          <w:rFonts w:ascii="Times New Roman" w:eastAsia="標楷體" w:hAnsi="Times New Roman" w:hint="eastAsia"/>
        </w:rPr>
        <w:t>站高鐵站經緯度座標，分別為：台北、桃園、新竹、台中、雲林、台南和高雄。</w:t>
      </w:r>
    </w:p>
    <w:p w14:paraId="447CD440" w14:textId="43574152" w:rsidR="00721940" w:rsidRPr="00717A18" w:rsidRDefault="00721940" w:rsidP="00717A18">
      <w:pPr>
        <w:ind w:leftChars="218" w:left="480"/>
        <w:jc w:val="center"/>
        <w:rPr>
          <w:rFonts w:ascii="Times New Roman" w:eastAsia="標楷體" w:hAnsi="Times New Roman"/>
        </w:rPr>
      </w:pPr>
      <w:proofErr w:type="spellStart"/>
      <w:r w:rsidRPr="00717A18">
        <w:rPr>
          <w:rFonts w:ascii="Times New Roman" w:eastAsia="標楷體" w:hAnsi="Times New Roman" w:hint="eastAsia"/>
        </w:rPr>
        <w:t>表一</w:t>
      </w:r>
      <w:proofErr w:type="spellEnd"/>
      <w:r w:rsidRPr="00717A18">
        <w:rPr>
          <w:rFonts w:ascii="Times New Roman" w:eastAsia="標楷體" w:hAnsi="Times New Roman" w:hint="eastAsia"/>
          <w:lang w:eastAsia="zh-TW"/>
        </w:rPr>
        <w:t xml:space="preserve"> </w:t>
      </w:r>
      <w:proofErr w:type="spellStart"/>
      <w:r w:rsidRPr="00717A18">
        <w:rPr>
          <w:rFonts w:ascii="Times New Roman" w:eastAsia="標楷體" w:hAnsi="Times New Roman" w:hint="eastAsia"/>
        </w:rPr>
        <w:t>高鐵站距離表</w:t>
      </w:r>
      <w:proofErr w:type="spellEnd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772"/>
      </w:tblGrid>
      <w:tr w:rsidR="00100EB8" w14:paraId="42A4D22B" w14:textId="5C4EEECD" w:rsidTr="00160F60">
        <w:trPr>
          <w:jc w:val="center"/>
        </w:trPr>
        <w:tc>
          <w:tcPr>
            <w:tcW w:w="1413" w:type="dxa"/>
            <w:vAlign w:val="center"/>
          </w:tcPr>
          <w:p w14:paraId="16304E40" w14:textId="525DCD5A" w:rsidR="00100EB8" w:rsidRDefault="00160F60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高鐵站</w:t>
            </w:r>
          </w:p>
        </w:tc>
        <w:tc>
          <w:tcPr>
            <w:tcW w:w="3772" w:type="dxa"/>
          </w:tcPr>
          <w:p w14:paraId="54BB9658" w14:textId="44D8D890" w:rsidR="00192FBE" w:rsidRDefault="00160F60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經緯度座標</w:t>
            </w:r>
          </w:p>
        </w:tc>
      </w:tr>
      <w:tr w:rsidR="00100EB8" w14:paraId="628EA8B6" w14:textId="2B7DED50" w:rsidTr="00160F60">
        <w:trPr>
          <w:jc w:val="center"/>
        </w:trPr>
        <w:tc>
          <w:tcPr>
            <w:tcW w:w="1413" w:type="dxa"/>
            <w:vAlign w:val="center"/>
          </w:tcPr>
          <w:p w14:paraId="481F9BE7" w14:textId="69BDD73D" w:rsidR="00100EB8" w:rsidRDefault="00100EB8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台北</w:t>
            </w:r>
          </w:p>
        </w:tc>
        <w:tc>
          <w:tcPr>
            <w:tcW w:w="3772" w:type="dxa"/>
          </w:tcPr>
          <w:p w14:paraId="6756425D" w14:textId="2A290507" w:rsidR="00192FBE" w:rsidRDefault="00DB50B2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25</w:t>
            </w:r>
            <w:r w:rsidR="00434F9C">
              <w:rPr>
                <w:rFonts w:ascii="Times New Roman" w:eastAsia="標楷體" w:hAnsi="Times New Roman"/>
              </w:rPr>
              <w:t>.048,121.517</w:t>
            </w:r>
            <w:r>
              <w:rPr>
                <w:rFonts w:ascii="Times New Roman" w:eastAsia="標楷體" w:hAnsi="Times New Roman"/>
              </w:rPr>
              <w:t>)</w:t>
            </w:r>
          </w:p>
        </w:tc>
      </w:tr>
      <w:tr w:rsidR="00100EB8" w14:paraId="42D528C4" w14:textId="77D5EB25" w:rsidTr="00160F60">
        <w:trPr>
          <w:jc w:val="center"/>
        </w:trPr>
        <w:tc>
          <w:tcPr>
            <w:tcW w:w="1413" w:type="dxa"/>
            <w:vAlign w:val="center"/>
          </w:tcPr>
          <w:p w14:paraId="15EB330C" w14:textId="05FE4410" w:rsidR="00100EB8" w:rsidRDefault="00B921D6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桃園</w:t>
            </w:r>
          </w:p>
        </w:tc>
        <w:tc>
          <w:tcPr>
            <w:tcW w:w="3772" w:type="dxa"/>
          </w:tcPr>
          <w:p w14:paraId="32998A98" w14:textId="14FD8F32" w:rsidR="00192FBE" w:rsidRDefault="00434F9C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25.013,</w:t>
            </w:r>
            <w:r w:rsidR="00862369">
              <w:rPr>
                <w:rFonts w:ascii="Times New Roman" w:eastAsia="標楷體" w:hAnsi="Times New Roman"/>
              </w:rPr>
              <w:t>121.215</w:t>
            </w:r>
            <w:r>
              <w:rPr>
                <w:rFonts w:ascii="Times New Roman" w:eastAsia="標楷體" w:hAnsi="Times New Roman"/>
              </w:rPr>
              <w:t>)</w:t>
            </w:r>
          </w:p>
        </w:tc>
      </w:tr>
      <w:tr w:rsidR="00100EB8" w14:paraId="07EE1964" w14:textId="30551F78" w:rsidTr="00160F60">
        <w:trPr>
          <w:jc w:val="center"/>
        </w:trPr>
        <w:tc>
          <w:tcPr>
            <w:tcW w:w="1413" w:type="dxa"/>
            <w:vAlign w:val="center"/>
          </w:tcPr>
          <w:p w14:paraId="0689B7E5" w14:textId="000D889E" w:rsidR="00100EB8" w:rsidRDefault="00B921D6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新竹</w:t>
            </w:r>
          </w:p>
        </w:tc>
        <w:tc>
          <w:tcPr>
            <w:tcW w:w="3772" w:type="dxa"/>
          </w:tcPr>
          <w:p w14:paraId="7A37F9D5" w14:textId="19AA9E57" w:rsidR="00192FBE" w:rsidRDefault="00862369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24.808,121.040)</w:t>
            </w:r>
          </w:p>
        </w:tc>
      </w:tr>
      <w:tr w:rsidR="00100EB8" w14:paraId="5C0759ED" w14:textId="6744999A" w:rsidTr="00160F60">
        <w:trPr>
          <w:jc w:val="center"/>
        </w:trPr>
        <w:tc>
          <w:tcPr>
            <w:tcW w:w="1413" w:type="dxa"/>
            <w:vAlign w:val="center"/>
          </w:tcPr>
          <w:p w14:paraId="5450B657" w14:textId="3923EE52" w:rsidR="00100EB8" w:rsidRDefault="00B921D6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台中</w:t>
            </w:r>
          </w:p>
        </w:tc>
        <w:tc>
          <w:tcPr>
            <w:tcW w:w="3772" w:type="dxa"/>
          </w:tcPr>
          <w:p w14:paraId="595AA8E8" w14:textId="7762ADD4" w:rsidR="00192FBE" w:rsidRDefault="006523F0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(2</w:t>
            </w:r>
            <w:r>
              <w:rPr>
                <w:rFonts w:ascii="Times New Roman" w:eastAsia="標楷體" w:hAnsi="Times New Roman"/>
              </w:rPr>
              <w:t>4.112,120.616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100EB8" w14:paraId="1087567C" w14:textId="1CB3746C" w:rsidTr="00160F60">
        <w:trPr>
          <w:jc w:val="center"/>
        </w:trPr>
        <w:tc>
          <w:tcPr>
            <w:tcW w:w="1413" w:type="dxa"/>
            <w:vAlign w:val="center"/>
          </w:tcPr>
          <w:p w14:paraId="2111BB68" w14:textId="21B24413" w:rsidR="00100EB8" w:rsidRDefault="00B921D6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雲林</w:t>
            </w:r>
          </w:p>
        </w:tc>
        <w:tc>
          <w:tcPr>
            <w:tcW w:w="3772" w:type="dxa"/>
          </w:tcPr>
          <w:p w14:paraId="7D869479" w14:textId="4D6B7C44" w:rsidR="00192FBE" w:rsidRDefault="00E52146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23.734,120.417)</w:t>
            </w:r>
          </w:p>
        </w:tc>
      </w:tr>
      <w:tr w:rsidR="00100EB8" w14:paraId="5A223B03" w14:textId="5C5E7A97" w:rsidTr="00160F60">
        <w:trPr>
          <w:jc w:val="center"/>
        </w:trPr>
        <w:tc>
          <w:tcPr>
            <w:tcW w:w="1413" w:type="dxa"/>
            <w:vAlign w:val="center"/>
          </w:tcPr>
          <w:p w14:paraId="330D94AF" w14:textId="72C95E05" w:rsidR="00100EB8" w:rsidRDefault="00B921D6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台南</w:t>
            </w:r>
          </w:p>
        </w:tc>
        <w:tc>
          <w:tcPr>
            <w:tcW w:w="3772" w:type="dxa"/>
          </w:tcPr>
          <w:p w14:paraId="0E827354" w14:textId="77D4C0BB" w:rsidR="00192FBE" w:rsidRDefault="00171112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22.926,120.28</w:t>
            </w:r>
            <w:r w:rsidR="00DB50B2">
              <w:rPr>
                <w:rFonts w:ascii="Times New Roman" w:eastAsia="標楷體" w:hAnsi="Times New Roman"/>
              </w:rPr>
              <w:t>6</w:t>
            </w:r>
            <w:r>
              <w:rPr>
                <w:rFonts w:ascii="Times New Roman" w:eastAsia="標楷體" w:hAnsi="Times New Roman"/>
              </w:rPr>
              <w:t>)</w:t>
            </w:r>
          </w:p>
        </w:tc>
      </w:tr>
      <w:tr w:rsidR="00B921D6" w14:paraId="6EF9B442" w14:textId="77777777" w:rsidTr="00160F60">
        <w:trPr>
          <w:jc w:val="center"/>
        </w:trPr>
        <w:tc>
          <w:tcPr>
            <w:tcW w:w="1413" w:type="dxa"/>
            <w:vAlign w:val="center"/>
          </w:tcPr>
          <w:p w14:paraId="5C84D57B" w14:textId="29566FF2" w:rsidR="00B921D6" w:rsidRDefault="00B921D6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高雄</w:t>
            </w:r>
          </w:p>
        </w:tc>
        <w:tc>
          <w:tcPr>
            <w:tcW w:w="3772" w:type="dxa"/>
          </w:tcPr>
          <w:p w14:paraId="7BCFB46E" w14:textId="17BB52B1" w:rsidR="00192FBE" w:rsidRDefault="00E52146" w:rsidP="00273D8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</w:t>
            </w:r>
            <w:r w:rsidR="006C1F97">
              <w:rPr>
                <w:rFonts w:ascii="Times New Roman" w:eastAsia="標楷體" w:hAnsi="Times New Roman"/>
              </w:rPr>
              <w:t>22.687,</w:t>
            </w:r>
            <w:r w:rsidR="00BF2F2F">
              <w:rPr>
                <w:rFonts w:ascii="Times New Roman" w:eastAsia="標楷體" w:hAnsi="Times New Roman"/>
              </w:rPr>
              <w:t>120.308</w:t>
            </w:r>
            <w:r>
              <w:rPr>
                <w:rFonts w:ascii="Times New Roman" w:eastAsia="標楷體" w:hAnsi="Times New Roman"/>
              </w:rPr>
              <w:t>)</w:t>
            </w:r>
          </w:p>
        </w:tc>
      </w:tr>
    </w:tbl>
    <w:p w14:paraId="727AD7A5" w14:textId="77777777" w:rsidR="00721940" w:rsidRDefault="00721940" w:rsidP="0028136D">
      <w:pPr>
        <w:ind w:leftChars="218" w:left="480"/>
        <w:jc w:val="both"/>
        <w:rPr>
          <w:rFonts w:ascii="Times New Roman" w:eastAsia="標楷體" w:hAnsi="Times New Roman"/>
        </w:rPr>
      </w:pPr>
    </w:p>
    <w:p w14:paraId="5C69B445" w14:textId="77777777" w:rsidR="00E77723" w:rsidRDefault="00A36A82" w:rsidP="00E77723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3.1.2 </w:t>
      </w:r>
      <w:r w:rsidR="00BA455B">
        <w:rPr>
          <w:rFonts w:ascii="Times New Roman" w:eastAsia="標楷體" w:hAnsi="Times New Roman"/>
        </w:rPr>
        <w:t>Drink Dataset</w:t>
      </w:r>
    </w:p>
    <w:p w14:paraId="66F6CB51" w14:textId="52410F4C" w:rsidR="00A36A82" w:rsidRDefault="00E77723" w:rsidP="00E77723">
      <w:pPr>
        <w:pStyle w:val="a9"/>
        <w:ind w:left="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5E6F5E" w:rsidRPr="00E77723">
        <w:rPr>
          <w:rFonts w:ascii="Times New Roman" w:eastAsia="標楷體" w:hAnsi="Times New Roman" w:hint="eastAsia"/>
        </w:rPr>
        <w:t>此資料集共有</w:t>
      </w:r>
      <w:r w:rsidR="00081905" w:rsidRPr="00E77723">
        <w:rPr>
          <w:rFonts w:ascii="Times New Roman" w:eastAsia="標楷體" w:hAnsi="Times New Roman" w:hint="eastAsia"/>
        </w:rPr>
        <w:t>三個特徵欄位：</w:t>
      </w:r>
      <w:r w:rsidR="00E27A11" w:rsidRPr="00E77723">
        <w:rPr>
          <w:rFonts w:ascii="Times New Roman" w:eastAsia="標楷體" w:hAnsi="Times New Roman"/>
        </w:rPr>
        <w:t>Amount</w:t>
      </w:r>
      <w:r w:rsidR="00E27A11" w:rsidRPr="00E77723">
        <w:rPr>
          <w:rFonts w:ascii="Times New Roman" w:eastAsia="標楷體" w:hAnsi="Times New Roman" w:hint="eastAsia"/>
        </w:rPr>
        <w:t>、</w:t>
      </w:r>
      <w:r w:rsidR="00E27A11" w:rsidRPr="00E77723">
        <w:rPr>
          <w:rFonts w:ascii="Times New Roman" w:eastAsia="標楷體" w:hAnsi="Times New Roman" w:hint="eastAsia"/>
        </w:rPr>
        <w:t>D</w:t>
      </w:r>
      <w:r w:rsidR="00E27A11" w:rsidRPr="00E77723">
        <w:rPr>
          <w:rFonts w:ascii="Times New Roman" w:eastAsia="標楷體" w:hAnsi="Times New Roman"/>
        </w:rPr>
        <w:t>rink</w:t>
      </w:r>
      <w:r w:rsidR="00E27A11" w:rsidRPr="00E77723">
        <w:rPr>
          <w:rFonts w:ascii="Times New Roman" w:eastAsia="標楷體" w:hAnsi="Times New Roman" w:hint="eastAsia"/>
        </w:rPr>
        <w:t>、</w:t>
      </w:r>
      <w:r w:rsidR="00E27A11" w:rsidRPr="00E77723">
        <w:rPr>
          <w:rFonts w:ascii="Times New Roman" w:eastAsia="標楷體" w:hAnsi="Times New Roman"/>
        </w:rPr>
        <w:t>Rank</w:t>
      </w:r>
      <w:r w:rsidR="00E27A11" w:rsidRPr="00E77723">
        <w:rPr>
          <w:rFonts w:ascii="Times New Roman" w:eastAsia="標楷體" w:hAnsi="Times New Roman" w:hint="eastAsia"/>
        </w:rPr>
        <w:t>和一個類別欄位：</w:t>
      </w:r>
      <w:r w:rsidR="00E27A11" w:rsidRPr="00E77723">
        <w:rPr>
          <w:rFonts w:ascii="Times New Roman" w:eastAsia="標楷體" w:hAnsi="Times New Roman" w:hint="eastAsia"/>
        </w:rPr>
        <w:t>C</w:t>
      </w:r>
      <w:r w:rsidR="00E27A11" w:rsidRPr="00E77723">
        <w:rPr>
          <w:rFonts w:ascii="Times New Roman" w:eastAsia="標楷體" w:hAnsi="Times New Roman"/>
        </w:rPr>
        <w:t>lass</w:t>
      </w:r>
      <w:r w:rsidR="00A36A82" w:rsidRPr="00E77723">
        <w:rPr>
          <w:rFonts w:ascii="Times New Roman" w:eastAsia="標楷體" w:hAnsi="Times New Roman" w:hint="eastAsia"/>
        </w:rPr>
        <w:t>。</w:t>
      </w:r>
      <w:r w:rsidR="00CB7742" w:rsidRPr="00E77723">
        <w:rPr>
          <w:rFonts w:ascii="Times New Roman" w:eastAsia="標楷體" w:hAnsi="Times New Roman" w:hint="eastAsia"/>
        </w:rPr>
        <w:t>特徵欄位中</w:t>
      </w:r>
      <w:r w:rsidR="00CB7742" w:rsidRPr="00E77723">
        <w:rPr>
          <w:rFonts w:ascii="Times New Roman" w:eastAsia="標楷體" w:hAnsi="Times New Roman"/>
        </w:rPr>
        <w:t>Drink</w:t>
      </w:r>
      <w:r w:rsidR="00CB7742" w:rsidRPr="00E77723">
        <w:rPr>
          <w:rFonts w:ascii="Times New Roman" w:eastAsia="標楷體" w:hAnsi="Times New Roman" w:hint="eastAsia"/>
        </w:rPr>
        <w:t>為名目型態，其餘皆為數值型態</w:t>
      </w:r>
      <w:r>
        <w:rPr>
          <w:rFonts w:ascii="Times New Roman" w:eastAsia="標楷體" w:hAnsi="Times New Roman" w:hint="eastAsia"/>
        </w:rPr>
        <w:t>。</w:t>
      </w:r>
    </w:p>
    <w:p w14:paraId="78C58F88" w14:textId="529602B3" w:rsidR="0068386B" w:rsidRDefault="0068386B" w:rsidP="00717A18">
      <w:pPr>
        <w:pStyle w:val="a9"/>
        <w:ind w:left="44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</w:t>
      </w:r>
      <w:r w:rsidR="00721940"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 xml:space="preserve"> Drink dataset</w:t>
      </w:r>
      <w:r w:rsidR="00C034D4">
        <w:rPr>
          <w:rFonts w:ascii="Times New Roman" w:eastAsia="標楷體" w:hAnsi="Times New Roman" w:hint="eastAsia"/>
        </w:rPr>
        <w:t>說明表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516"/>
        <w:gridCol w:w="1520"/>
        <w:gridCol w:w="1512"/>
        <w:gridCol w:w="1826"/>
        <w:gridCol w:w="1482"/>
      </w:tblGrid>
      <w:tr w:rsidR="00406D32" w:rsidRPr="00D22299" w14:paraId="0FFE02F1" w14:textId="77777777" w:rsidTr="00CE0D59">
        <w:tc>
          <w:tcPr>
            <w:tcW w:w="1516" w:type="dxa"/>
            <w:tcBorders>
              <w:bottom w:val="single" w:sz="4" w:space="0" w:color="auto"/>
            </w:tcBorders>
            <w:vAlign w:val="center"/>
          </w:tcPr>
          <w:p w14:paraId="12C83783" w14:textId="62A3C557" w:rsidR="00406D32" w:rsidRPr="00D22299" w:rsidRDefault="00406D32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hint="eastAsia"/>
              </w:rPr>
              <w:t>Cl</w:t>
            </w:r>
            <w:r w:rsidRPr="00D22299">
              <w:rPr>
                <w:rFonts w:ascii="Times New Roman" w:eastAsia="標楷體" w:hAnsi="Times New Roman"/>
              </w:rPr>
              <w:t>ass</w:t>
            </w:r>
          </w:p>
        </w:tc>
        <w:tc>
          <w:tcPr>
            <w:tcW w:w="1520" w:type="dxa"/>
            <w:tcBorders>
              <w:bottom w:val="single" w:sz="4" w:space="0" w:color="auto"/>
            </w:tcBorders>
            <w:vAlign w:val="center"/>
          </w:tcPr>
          <w:p w14:paraId="26066ABE" w14:textId="79F83267" w:rsidR="00406D32" w:rsidRPr="00D22299" w:rsidRDefault="00406D32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hint="eastAsia"/>
              </w:rPr>
              <w:t>D</w:t>
            </w:r>
            <w:r w:rsidRPr="00D22299">
              <w:rPr>
                <w:rFonts w:ascii="Times New Roman" w:eastAsia="標楷體" w:hAnsi="Times New Roman"/>
              </w:rPr>
              <w:t>rink</w:t>
            </w:r>
          </w:p>
        </w:tc>
        <w:tc>
          <w:tcPr>
            <w:tcW w:w="1512" w:type="dxa"/>
            <w:vAlign w:val="center"/>
          </w:tcPr>
          <w:p w14:paraId="5F39BFCE" w14:textId="1E65DE90" w:rsidR="00406D32" w:rsidRPr="00D22299" w:rsidRDefault="00406D32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hint="eastAsia"/>
              </w:rPr>
              <w:t>R</w:t>
            </w:r>
            <w:r w:rsidRPr="00D22299">
              <w:rPr>
                <w:rFonts w:ascii="Times New Roman" w:eastAsia="標楷體" w:hAnsi="Times New Roman"/>
              </w:rPr>
              <w:t>ank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14:paraId="4580384C" w14:textId="54494025" w:rsidR="00406D32" w:rsidRPr="00D22299" w:rsidRDefault="00406D32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/>
                <w:szCs w:val="20"/>
              </w:rPr>
              <w:t>Amount(</w:t>
            </w:r>
            <w:proofErr w:type="gramStart"/>
            <w:r w:rsidRPr="00D22299">
              <w:rPr>
                <w:rFonts w:ascii="Times New Roman" w:eastAsia="標楷體" w:hAnsi="Times New Roman" w:cstheme="minorHAnsi"/>
                <w:i/>
                <w:szCs w:val="20"/>
              </w:rPr>
              <w:t>N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(</w:t>
            </w:r>
            <w:proofErr w:type="gramEnd"/>
            <w:r w:rsidRPr="00D22299">
              <w:rPr>
                <w:rFonts w:ascii="Symbol" w:eastAsia="Symbol" w:hAnsi="Symbol" w:cstheme="minorHAnsi"/>
                <w:i/>
                <w:szCs w:val="20"/>
              </w:rPr>
              <w:t>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,</w:t>
            </w:r>
            <w:r w:rsidRPr="00D22299">
              <w:rPr>
                <w:rFonts w:ascii="Symbol" w:eastAsia="Symbol" w:hAnsi="Symbol" w:cstheme="minorHAnsi"/>
                <w:i/>
                <w:szCs w:val="20"/>
              </w:rPr>
              <w:t>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))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vAlign w:val="center"/>
          </w:tcPr>
          <w:p w14:paraId="62FC9C1D" w14:textId="6ECD959C" w:rsidR="00406D32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hint="eastAsia"/>
              </w:rPr>
              <w:t>C</w:t>
            </w:r>
            <w:r w:rsidRPr="00D22299">
              <w:rPr>
                <w:rFonts w:ascii="Times New Roman" w:eastAsia="標楷體" w:hAnsi="Times New Roman"/>
              </w:rPr>
              <w:t>ount</w:t>
            </w:r>
          </w:p>
        </w:tc>
      </w:tr>
      <w:tr w:rsidR="00D22299" w:rsidRPr="00D22299" w14:paraId="27BA0B26" w14:textId="77777777" w:rsidTr="00CE0D59">
        <w:tc>
          <w:tcPr>
            <w:tcW w:w="1516" w:type="dxa"/>
            <w:tcBorders>
              <w:right w:val="single" w:sz="4" w:space="0" w:color="auto"/>
            </w:tcBorders>
            <w:vAlign w:val="center"/>
          </w:tcPr>
          <w:p w14:paraId="1EC39B70" w14:textId="36FE1E23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/>
                <w:szCs w:val="20"/>
              </w:rPr>
              <w:t>A</w:t>
            </w:r>
          </w:p>
        </w:tc>
        <w:tc>
          <w:tcPr>
            <w:tcW w:w="1520" w:type="dxa"/>
            <w:tcBorders>
              <w:left w:val="single" w:sz="4" w:space="0" w:color="auto"/>
            </w:tcBorders>
            <w:vAlign w:val="center"/>
          </w:tcPr>
          <w:p w14:paraId="512EE0E4" w14:textId="4D34C9EB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C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oke</w:t>
            </w:r>
          </w:p>
        </w:tc>
        <w:tc>
          <w:tcPr>
            <w:tcW w:w="1512" w:type="dxa"/>
            <w:vAlign w:val="center"/>
          </w:tcPr>
          <w:p w14:paraId="0E76766E" w14:textId="7D3323EB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7</w:t>
            </w: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71AA0724" w14:textId="2DF5EFA0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(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100, 200)</w:t>
            </w:r>
          </w:p>
        </w:tc>
        <w:tc>
          <w:tcPr>
            <w:tcW w:w="1482" w:type="dxa"/>
            <w:tcBorders>
              <w:left w:val="single" w:sz="4" w:space="0" w:color="auto"/>
            </w:tcBorders>
            <w:vAlign w:val="center"/>
          </w:tcPr>
          <w:p w14:paraId="22E0DE3A" w14:textId="4EF68D57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200</w:t>
            </w:r>
          </w:p>
        </w:tc>
      </w:tr>
      <w:tr w:rsidR="00D22299" w:rsidRPr="00D22299" w14:paraId="18F1D128" w14:textId="77777777" w:rsidTr="00CE0D59">
        <w:tc>
          <w:tcPr>
            <w:tcW w:w="1516" w:type="dxa"/>
            <w:tcBorders>
              <w:right w:val="single" w:sz="4" w:space="0" w:color="auto"/>
            </w:tcBorders>
            <w:vAlign w:val="center"/>
          </w:tcPr>
          <w:p w14:paraId="274A6D80" w14:textId="4DD6FE1B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/>
                <w:szCs w:val="20"/>
              </w:rPr>
              <w:t>B</w:t>
            </w:r>
          </w:p>
        </w:tc>
        <w:tc>
          <w:tcPr>
            <w:tcW w:w="1520" w:type="dxa"/>
            <w:tcBorders>
              <w:left w:val="single" w:sz="4" w:space="0" w:color="auto"/>
            </w:tcBorders>
            <w:vAlign w:val="center"/>
          </w:tcPr>
          <w:p w14:paraId="6D577FEB" w14:textId="63990FA1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P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epsi</w:t>
            </w:r>
          </w:p>
        </w:tc>
        <w:tc>
          <w:tcPr>
            <w:tcW w:w="1512" w:type="dxa"/>
            <w:vAlign w:val="center"/>
          </w:tcPr>
          <w:p w14:paraId="50D351F5" w14:textId="01F98934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6</w:t>
            </w: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55FBF9F2" w14:textId="5D115114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(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200, 10)</w:t>
            </w:r>
          </w:p>
        </w:tc>
        <w:tc>
          <w:tcPr>
            <w:tcW w:w="1482" w:type="dxa"/>
            <w:tcBorders>
              <w:left w:val="single" w:sz="4" w:space="0" w:color="auto"/>
            </w:tcBorders>
            <w:vAlign w:val="center"/>
          </w:tcPr>
          <w:p w14:paraId="3EB09FDE" w14:textId="7C604727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1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00</w:t>
            </w:r>
          </w:p>
        </w:tc>
      </w:tr>
      <w:tr w:rsidR="00D22299" w:rsidRPr="00D22299" w14:paraId="14ECFBC9" w14:textId="77777777" w:rsidTr="00CE0D59">
        <w:tc>
          <w:tcPr>
            <w:tcW w:w="1516" w:type="dxa"/>
            <w:tcBorders>
              <w:right w:val="single" w:sz="4" w:space="0" w:color="auto"/>
            </w:tcBorders>
            <w:vAlign w:val="center"/>
          </w:tcPr>
          <w:p w14:paraId="0FF1A647" w14:textId="4BDF2009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/>
                <w:szCs w:val="20"/>
              </w:rPr>
              <w:t>C</w:t>
            </w:r>
          </w:p>
        </w:tc>
        <w:tc>
          <w:tcPr>
            <w:tcW w:w="1520" w:type="dxa"/>
            <w:tcBorders>
              <w:left w:val="single" w:sz="4" w:space="0" w:color="auto"/>
            </w:tcBorders>
            <w:vAlign w:val="center"/>
          </w:tcPr>
          <w:p w14:paraId="4484B4DB" w14:textId="1496A0AD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7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Up</w:t>
            </w:r>
          </w:p>
        </w:tc>
        <w:tc>
          <w:tcPr>
            <w:tcW w:w="1512" w:type="dxa"/>
            <w:vAlign w:val="center"/>
          </w:tcPr>
          <w:p w14:paraId="321AFED7" w14:textId="719EC9E9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5</w:t>
            </w: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50AF4A4F" w14:textId="73B4F145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(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200, 10)</w:t>
            </w:r>
          </w:p>
        </w:tc>
        <w:tc>
          <w:tcPr>
            <w:tcW w:w="1482" w:type="dxa"/>
            <w:tcBorders>
              <w:left w:val="single" w:sz="4" w:space="0" w:color="auto"/>
            </w:tcBorders>
            <w:vAlign w:val="center"/>
          </w:tcPr>
          <w:p w14:paraId="6FC2881F" w14:textId="7F98C731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100</w:t>
            </w:r>
          </w:p>
        </w:tc>
      </w:tr>
      <w:tr w:rsidR="00D22299" w:rsidRPr="00D22299" w14:paraId="6448A837" w14:textId="77777777" w:rsidTr="00CE0D59">
        <w:tc>
          <w:tcPr>
            <w:tcW w:w="1516" w:type="dxa"/>
            <w:tcBorders>
              <w:right w:val="single" w:sz="4" w:space="0" w:color="auto"/>
            </w:tcBorders>
            <w:vAlign w:val="center"/>
          </w:tcPr>
          <w:p w14:paraId="6283FE7F" w14:textId="49DCC506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/>
                <w:szCs w:val="20"/>
              </w:rPr>
              <w:t>D</w:t>
            </w:r>
          </w:p>
        </w:tc>
        <w:tc>
          <w:tcPr>
            <w:tcW w:w="1520" w:type="dxa"/>
            <w:tcBorders>
              <w:left w:val="single" w:sz="4" w:space="0" w:color="auto"/>
            </w:tcBorders>
            <w:vAlign w:val="center"/>
          </w:tcPr>
          <w:p w14:paraId="7CC73BFA" w14:textId="231EAEFE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S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prite</w:t>
            </w:r>
          </w:p>
        </w:tc>
        <w:tc>
          <w:tcPr>
            <w:tcW w:w="1512" w:type="dxa"/>
            <w:vAlign w:val="center"/>
          </w:tcPr>
          <w:p w14:paraId="0254F0F7" w14:textId="6B2C1A6A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4</w:t>
            </w: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0FACF30C" w14:textId="15FE540A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(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400, 1</w:t>
            </w: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0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0)</w:t>
            </w:r>
          </w:p>
        </w:tc>
        <w:tc>
          <w:tcPr>
            <w:tcW w:w="1482" w:type="dxa"/>
            <w:tcBorders>
              <w:left w:val="single" w:sz="4" w:space="0" w:color="auto"/>
            </w:tcBorders>
            <w:vAlign w:val="center"/>
          </w:tcPr>
          <w:p w14:paraId="78F4D97E" w14:textId="58EABD1A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2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00</w:t>
            </w:r>
          </w:p>
        </w:tc>
      </w:tr>
      <w:tr w:rsidR="00D22299" w:rsidRPr="00D22299" w14:paraId="2D4EAE1F" w14:textId="77777777" w:rsidTr="00CE0D59">
        <w:tc>
          <w:tcPr>
            <w:tcW w:w="1516" w:type="dxa"/>
            <w:tcBorders>
              <w:right w:val="single" w:sz="4" w:space="0" w:color="auto"/>
            </w:tcBorders>
            <w:vAlign w:val="center"/>
          </w:tcPr>
          <w:p w14:paraId="526A201E" w14:textId="357F4328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/>
                <w:szCs w:val="20"/>
              </w:rPr>
              <w:t>E</w:t>
            </w:r>
          </w:p>
        </w:tc>
        <w:tc>
          <w:tcPr>
            <w:tcW w:w="1520" w:type="dxa"/>
            <w:tcBorders>
              <w:left w:val="single" w:sz="4" w:space="0" w:color="auto"/>
            </w:tcBorders>
            <w:vAlign w:val="center"/>
          </w:tcPr>
          <w:p w14:paraId="4C5F0C71" w14:textId="4065747F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L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atte</w:t>
            </w:r>
          </w:p>
        </w:tc>
        <w:tc>
          <w:tcPr>
            <w:tcW w:w="1512" w:type="dxa"/>
            <w:vAlign w:val="center"/>
          </w:tcPr>
          <w:p w14:paraId="756D3A51" w14:textId="0F33151D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3</w:t>
            </w: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7A632B82" w14:textId="35BDBF5F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(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800, 10)</w:t>
            </w:r>
          </w:p>
        </w:tc>
        <w:tc>
          <w:tcPr>
            <w:tcW w:w="1482" w:type="dxa"/>
            <w:tcBorders>
              <w:left w:val="single" w:sz="4" w:space="0" w:color="auto"/>
            </w:tcBorders>
            <w:vAlign w:val="center"/>
          </w:tcPr>
          <w:p w14:paraId="4989249E" w14:textId="4B635E14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100</w:t>
            </w:r>
          </w:p>
        </w:tc>
      </w:tr>
      <w:tr w:rsidR="00D22299" w:rsidRPr="00D22299" w14:paraId="6532606C" w14:textId="77777777" w:rsidTr="00CE0D59">
        <w:tc>
          <w:tcPr>
            <w:tcW w:w="1516" w:type="dxa"/>
            <w:tcBorders>
              <w:right w:val="single" w:sz="4" w:space="0" w:color="auto"/>
            </w:tcBorders>
            <w:vAlign w:val="center"/>
          </w:tcPr>
          <w:p w14:paraId="3E7AA43E" w14:textId="6E403669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/>
                <w:szCs w:val="20"/>
              </w:rPr>
              <w:t>F</w:t>
            </w:r>
          </w:p>
        </w:tc>
        <w:tc>
          <w:tcPr>
            <w:tcW w:w="1520" w:type="dxa"/>
            <w:tcBorders>
              <w:left w:val="single" w:sz="4" w:space="0" w:color="auto"/>
            </w:tcBorders>
            <w:vAlign w:val="center"/>
          </w:tcPr>
          <w:p w14:paraId="01FBB538" w14:textId="3E1CF271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E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spresso</w:t>
            </w:r>
          </w:p>
        </w:tc>
        <w:tc>
          <w:tcPr>
            <w:tcW w:w="1512" w:type="dxa"/>
            <w:vAlign w:val="center"/>
          </w:tcPr>
          <w:p w14:paraId="3063DEE4" w14:textId="778DB655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2</w:t>
            </w: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026A977E" w14:textId="1298E08E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(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800, 10)</w:t>
            </w:r>
          </w:p>
        </w:tc>
        <w:tc>
          <w:tcPr>
            <w:tcW w:w="1482" w:type="dxa"/>
            <w:tcBorders>
              <w:left w:val="single" w:sz="4" w:space="0" w:color="auto"/>
            </w:tcBorders>
            <w:vAlign w:val="center"/>
          </w:tcPr>
          <w:p w14:paraId="4E426BE7" w14:textId="0DEB5CDD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1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00</w:t>
            </w:r>
          </w:p>
        </w:tc>
      </w:tr>
      <w:tr w:rsidR="00307F12" w:rsidRPr="00D22299" w14:paraId="771C3164" w14:textId="77777777" w:rsidTr="00CE0D59">
        <w:tc>
          <w:tcPr>
            <w:tcW w:w="15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8AA0878" w14:textId="30745507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/>
                <w:szCs w:val="20"/>
              </w:rPr>
              <w:t>G</w:t>
            </w:r>
          </w:p>
        </w:tc>
        <w:tc>
          <w:tcPr>
            <w:tcW w:w="15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13B964" w14:textId="19564362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/>
                <w:szCs w:val="20"/>
              </w:rPr>
              <w:t>Cappuccino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14:paraId="25BBE3FB" w14:textId="1D63C9D1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1</w:t>
            </w:r>
          </w:p>
        </w:tc>
        <w:tc>
          <w:tcPr>
            <w:tcW w:w="18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25E5EE" w14:textId="184207C8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(</w:t>
            </w:r>
            <w:r w:rsidRPr="00D22299">
              <w:rPr>
                <w:rFonts w:ascii="Times New Roman" w:eastAsia="標楷體" w:hAnsi="Times New Roman" w:cstheme="minorHAnsi"/>
                <w:szCs w:val="20"/>
              </w:rPr>
              <w:t>900, 400)</w:t>
            </w:r>
          </w:p>
        </w:tc>
        <w:tc>
          <w:tcPr>
            <w:tcW w:w="14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F2BBD2" w14:textId="3831479E" w:rsidR="00D22299" w:rsidRPr="00D22299" w:rsidRDefault="00D22299" w:rsidP="00D2229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22299">
              <w:rPr>
                <w:rFonts w:ascii="Times New Roman" w:eastAsia="標楷體" w:hAnsi="Times New Roman" w:cstheme="minorHAnsi" w:hint="eastAsia"/>
                <w:szCs w:val="20"/>
              </w:rPr>
              <w:t>200</w:t>
            </w:r>
          </w:p>
        </w:tc>
      </w:tr>
    </w:tbl>
    <w:p w14:paraId="48216497" w14:textId="17B29EAB" w:rsidR="0068386B" w:rsidRDefault="0068386B" w:rsidP="00E77723">
      <w:pPr>
        <w:pStyle w:val="a9"/>
        <w:ind w:left="440"/>
        <w:rPr>
          <w:rFonts w:ascii="Times New Roman" w:eastAsia="標楷體" w:hAnsi="Times New Roman"/>
        </w:rPr>
      </w:pPr>
    </w:p>
    <w:p w14:paraId="3A7DCF07" w14:textId="77777777" w:rsidR="00212042" w:rsidRPr="00E77723" w:rsidRDefault="00212042" w:rsidP="00E77723">
      <w:pPr>
        <w:pStyle w:val="a9"/>
        <w:ind w:left="440"/>
        <w:rPr>
          <w:rFonts w:ascii="Times New Roman" w:eastAsia="標楷體" w:hAnsi="Times New Roman"/>
        </w:rPr>
      </w:pPr>
    </w:p>
    <w:p w14:paraId="037958C5" w14:textId="77777777" w:rsidR="00A36A82" w:rsidRPr="00622458" w:rsidRDefault="00A36A82" w:rsidP="00A36A82">
      <w:pPr>
        <w:spacing w:after="0" w:line="240" w:lineRule="auto"/>
        <w:ind w:leftChars="236" w:left="519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/>
          <w:lang w:eastAsia="zh-TW"/>
        </w:rPr>
        <w:lastRenderedPageBreak/>
        <w:t>3.2</w:t>
      </w:r>
      <w:r w:rsidRPr="00622458">
        <w:rPr>
          <w:rFonts w:ascii="Times New Roman" w:eastAsia="標楷體" w:hAnsi="Times New Roman" w:hint="eastAsia"/>
          <w:lang w:eastAsia="zh-TW"/>
        </w:rPr>
        <w:t>前置處理</w:t>
      </w:r>
    </w:p>
    <w:p w14:paraId="614F21FB" w14:textId="790E5DF1" w:rsidR="00A36A82" w:rsidRPr="00622458" w:rsidRDefault="00A36A82" w:rsidP="00A36A82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3.2.1 </w:t>
      </w:r>
      <w:r w:rsidR="00BA455B">
        <w:rPr>
          <w:rFonts w:ascii="Times New Roman" w:eastAsia="標楷體" w:hAnsi="Times New Roman"/>
        </w:rPr>
        <w:t>高鐵站距離資料集</w:t>
      </w:r>
    </w:p>
    <w:p w14:paraId="6D23097C" w14:textId="6D47A970" w:rsidR="00A36A82" w:rsidRPr="00622458" w:rsidRDefault="00A36A82" w:rsidP="00465A70">
      <w:pPr>
        <w:pStyle w:val="a9"/>
        <w:ind w:leftChars="413" w:left="909"/>
        <w:jc w:val="both"/>
        <w:rPr>
          <w:rStyle w:val="normaltextrun"/>
          <w:rFonts w:ascii="Times New Roman" w:eastAsia="標楷體" w:hAnsi="Times New Roman"/>
          <w:color w:val="000000"/>
          <w:shd w:val="clear" w:color="auto" w:fill="FFFFFF"/>
        </w:rPr>
      </w:pPr>
      <w:r w:rsidRPr="00622458">
        <w:rPr>
          <w:rFonts w:ascii="Times New Roman" w:eastAsia="標楷體" w:hAnsi="Times New Roman" w:hint="eastAsia"/>
        </w:rPr>
        <w:t xml:space="preserve">　　</w:t>
      </w:r>
      <w:r w:rsidR="00161F59">
        <w:rPr>
          <w:rFonts w:ascii="Times New Roman" w:eastAsia="標楷體" w:hAnsi="Times New Roman" w:hint="eastAsia"/>
        </w:rPr>
        <w:t>找尋各大高鐵站經緯度座標後</w:t>
      </w:r>
      <w:r w:rsidR="00874A50">
        <w:rPr>
          <w:rFonts w:ascii="Times New Roman" w:eastAsia="標楷體" w:hAnsi="Times New Roman" w:hint="eastAsia"/>
        </w:rPr>
        <w:t>，為研究進行</w:t>
      </w:r>
      <w:r w:rsidR="00C62FB0">
        <w:rPr>
          <w:rFonts w:ascii="Times New Roman" w:eastAsia="標楷體" w:hAnsi="Times New Roman" w:hint="eastAsia"/>
        </w:rPr>
        <w:t>統一四捨五入</w:t>
      </w:r>
      <w:r w:rsidR="00874A50">
        <w:rPr>
          <w:rFonts w:ascii="Times New Roman" w:eastAsia="標楷體" w:hAnsi="Times New Roman" w:hint="eastAsia"/>
        </w:rPr>
        <w:t>取小數點後</w:t>
      </w:r>
      <w:r w:rsidR="00C62FB0">
        <w:rPr>
          <w:rFonts w:ascii="Times New Roman" w:eastAsia="標楷體" w:hAnsi="Times New Roman" w:hint="eastAsia"/>
        </w:rPr>
        <w:t>三位</w:t>
      </w:r>
      <w:r w:rsidR="00161F59">
        <w:rPr>
          <w:rFonts w:ascii="Times New Roman" w:eastAsia="標楷體" w:hAnsi="Times New Roman" w:hint="eastAsia"/>
        </w:rPr>
        <w:t>，將其資料列為</w:t>
      </w:r>
      <w:r w:rsidR="002F75B4">
        <w:rPr>
          <w:rFonts w:ascii="Times New Roman" w:eastAsia="標楷體" w:hAnsi="Times New Roman" w:hint="eastAsia"/>
        </w:rPr>
        <w:t>a</w:t>
      </w:r>
      <w:r w:rsidR="002F75B4">
        <w:rPr>
          <w:rFonts w:ascii="Times New Roman" w:eastAsia="標楷體" w:hAnsi="Times New Roman"/>
        </w:rPr>
        <w:t>rray</w:t>
      </w:r>
      <w:r w:rsidR="00161F59">
        <w:rPr>
          <w:rFonts w:ascii="Times New Roman" w:eastAsia="標楷體" w:hAnsi="Times New Roman" w:hint="eastAsia"/>
        </w:rPr>
        <w:t>方便後續</w:t>
      </w:r>
      <w:r w:rsidR="002F75B4">
        <w:rPr>
          <w:rFonts w:ascii="Times New Roman" w:eastAsia="標楷體" w:hAnsi="Times New Roman" w:hint="eastAsia"/>
        </w:rPr>
        <w:t>程式</w:t>
      </w:r>
      <w:r w:rsidR="00161F59">
        <w:rPr>
          <w:rFonts w:ascii="Times New Roman" w:eastAsia="標楷體" w:hAnsi="Times New Roman" w:hint="eastAsia"/>
        </w:rPr>
        <w:t>進行</w:t>
      </w:r>
      <w:r w:rsidR="00E552B1">
        <w:rPr>
          <w:rFonts w:ascii="Times New Roman" w:eastAsia="標楷體" w:hAnsi="Times New Roman" w:hint="eastAsia"/>
        </w:rPr>
        <w:t>。</w:t>
      </w:r>
    </w:p>
    <w:p w14:paraId="0E1D2D0A" w14:textId="5F2375B9" w:rsidR="00A36A82" w:rsidRPr="00622458" w:rsidRDefault="00A36A82" w:rsidP="00A36A82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3.2.2 </w:t>
      </w:r>
      <w:r w:rsidR="00BA455B">
        <w:rPr>
          <w:rFonts w:ascii="Times New Roman" w:eastAsia="標楷體" w:hAnsi="Times New Roman"/>
        </w:rPr>
        <w:t>Drink Dataset</w:t>
      </w:r>
    </w:p>
    <w:p w14:paraId="10558CDC" w14:textId="7DF9B222" w:rsidR="00A36A82" w:rsidRPr="001213D3" w:rsidRDefault="00A36A82" w:rsidP="00A36A82">
      <w:pPr>
        <w:spacing w:after="0" w:line="240" w:lineRule="auto"/>
        <w:ind w:leftChars="413" w:left="909"/>
        <w:jc w:val="both"/>
        <w:rPr>
          <w:rFonts w:ascii="Times New Roman" w:eastAsia="標楷體" w:hAnsi="Times New Roman"/>
          <w:sz w:val="24"/>
          <w:szCs w:val="24"/>
          <w:lang w:eastAsia="zh-TW"/>
        </w:rPr>
      </w:pPr>
      <w:r w:rsidRPr="001213D3">
        <w:rPr>
          <w:rFonts w:ascii="Times New Roman" w:eastAsia="標楷體" w:hAnsi="Times New Roman" w:hint="eastAsia"/>
          <w:sz w:val="24"/>
          <w:szCs w:val="24"/>
          <w:lang w:eastAsia="zh-TW"/>
        </w:rPr>
        <w:t xml:space="preserve">　　</w:t>
      </w:r>
      <w:r w:rsidR="0079406B">
        <w:rPr>
          <w:rFonts w:ascii="Times New Roman" w:eastAsia="標楷體" w:hAnsi="Times New Roman" w:hint="eastAsia"/>
          <w:sz w:val="24"/>
          <w:szCs w:val="24"/>
          <w:lang w:eastAsia="zh-TW"/>
        </w:rPr>
        <w:t>依照常態分配隨機產生資料，轉換生成後資料的型態。依照題目要求針對</w:t>
      </w:r>
      <w:r w:rsidR="0079406B">
        <w:rPr>
          <w:rFonts w:ascii="Times New Roman" w:eastAsia="標楷體" w:hAnsi="Times New Roman" w:hint="eastAsia"/>
          <w:sz w:val="24"/>
          <w:szCs w:val="24"/>
          <w:lang w:eastAsia="zh-TW"/>
        </w:rPr>
        <w:t>Drink</w:t>
      </w:r>
      <w:r w:rsidR="0079406B">
        <w:rPr>
          <w:rFonts w:ascii="Times New Roman" w:eastAsia="標楷體" w:hAnsi="Times New Roman" w:hint="eastAsia"/>
          <w:sz w:val="24"/>
          <w:szCs w:val="24"/>
          <w:lang w:eastAsia="zh-TW"/>
        </w:rPr>
        <w:t>欄位進行</w:t>
      </w:r>
      <w:r w:rsidR="0079406B">
        <w:rPr>
          <w:rFonts w:ascii="Times New Roman" w:eastAsia="標楷體" w:hAnsi="Times New Roman" w:hint="eastAsia"/>
          <w:sz w:val="24"/>
          <w:szCs w:val="24"/>
          <w:lang w:eastAsia="zh-TW"/>
        </w:rPr>
        <w:t>1</w:t>
      </w:r>
      <w:r w:rsidR="0079406B">
        <w:rPr>
          <w:rFonts w:ascii="Times New Roman" w:eastAsia="標楷體" w:hAnsi="Times New Roman"/>
          <w:sz w:val="24"/>
          <w:szCs w:val="24"/>
          <w:lang w:eastAsia="zh-TW"/>
        </w:rPr>
        <w:t>-</w:t>
      </w:r>
      <w:r w:rsidR="0079406B">
        <w:rPr>
          <w:rFonts w:ascii="Times New Roman" w:eastAsia="標楷體" w:hAnsi="Times New Roman" w:hint="eastAsia"/>
          <w:sz w:val="24"/>
          <w:szCs w:val="24"/>
          <w:lang w:eastAsia="zh-TW"/>
        </w:rPr>
        <w:t>of</w:t>
      </w:r>
      <w:r w:rsidR="0079406B">
        <w:rPr>
          <w:rFonts w:ascii="Times New Roman" w:eastAsia="標楷體" w:hAnsi="Times New Roman"/>
          <w:sz w:val="24"/>
          <w:szCs w:val="24"/>
          <w:lang w:eastAsia="zh-TW"/>
        </w:rPr>
        <w:t>-</w:t>
      </w:r>
      <w:r w:rsidR="0079406B">
        <w:rPr>
          <w:rFonts w:ascii="Times New Roman" w:eastAsia="標楷體" w:hAnsi="Times New Roman" w:hint="eastAsia"/>
          <w:sz w:val="24"/>
          <w:szCs w:val="24"/>
          <w:lang w:eastAsia="zh-TW"/>
        </w:rPr>
        <w:t>k</w:t>
      </w:r>
      <w:r w:rsidR="0079406B">
        <w:rPr>
          <w:rFonts w:ascii="Times New Roman" w:eastAsia="標楷體" w:hAnsi="Times New Roman" w:hint="eastAsia"/>
          <w:sz w:val="24"/>
          <w:szCs w:val="24"/>
          <w:lang w:eastAsia="zh-TW"/>
        </w:rPr>
        <w:t>轉換，使用</w:t>
      </w:r>
      <w:r w:rsidR="0079406B" w:rsidRPr="0079406B">
        <w:rPr>
          <w:rFonts w:ascii="Times New Roman" w:eastAsia="標楷體" w:hAnsi="Times New Roman"/>
          <w:sz w:val="24"/>
          <w:szCs w:val="24"/>
          <w:lang w:eastAsia="zh-TW"/>
        </w:rPr>
        <w:t>One hot</w:t>
      </w:r>
      <w:r w:rsidR="0079406B">
        <w:rPr>
          <w:rFonts w:ascii="Times New Roman" w:eastAsia="標楷體" w:hAnsi="Times New Roman" w:hint="eastAsia"/>
          <w:sz w:val="24"/>
          <w:szCs w:val="24"/>
          <w:lang w:eastAsia="zh-TW"/>
        </w:rPr>
        <w:t>編碼進行轉換</w:t>
      </w:r>
      <w:r w:rsidR="00DF557F">
        <w:rPr>
          <w:rFonts w:ascii="Times New Roman" w:eastAsia="標楷體" w:hAnsi="Times New Roman" w:hint="eastAsia"/>
          <w:sz w:val="24"/>
          <w:szCs w:val="24"/>
          <w:lang w:eastAsia="zh-TW"/>
        </w:rPr>
        <w:t>，最後將其資料轉換成</w:t>
      </w:r>
      <w:r w:rsidR="00DF557F">
        <w:rPr>
          <w:rFonts w:ascii="Times New Roman" w:eastAsia="標楷體" w:hAnsi="Times New Roman" w:hint="eastAsia"/>
          <w:sz w:val="24"/>
          <w:szCs w:val="24"/>
          <w:lang w:eastAsia="zh-TW"/>
        </w:rPr>
        <w:t>array</w:t>
      </w:r>
      <w:r w:rsidR="00DF557F">
        <w:rPr>
          <w:rFonts w:ascii="Times New Roman" w:eastAsia="標楷體" w:hAnsi="Times New Roman" w:hint="eastAsia"/>
          <w:sz w:val="24"/>
          <w:szCs w:val="24"/>
          <w:lang w:eastAsia="zh-TW"/>
        </w:rPr>
        <w:t>。</w:t>
      </w:r>
    </w:p>
    <w:p w14:paraId="3D099E8D" w14:textId="77777777" w:rsidR="00A36A82" w:rsidRPr="00622458" w:rsidRDefault="00A36A82" w:rsidP="00A36A82">
      <w:pPr>
        <w:pStyle w:val="a9"/>
        <w:ind w:left="440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3</w:t>
      </w:r>
      <w:r w:rsidRPr="00622458">
        <w:rPr>
          <w:rFonts w:ascii="Times New Roman" w:eastAsia="標楷體" w:hAnsi="Times New Roman"/>
        </w:rPr>
        <w:t>.3</w:t>
      </w:r>
      <w:r w:rsidRPr="00622458">
        <w:rPr>
          <w:rFonts w:ascii="Times New Roman" w:eastAsia="標楷體" w:hAnsi="Times New Roman" w:hint="eastAsia"/>
        </w:rPr>
        <w:t>實驗設計</w:t>
      </w:r>
    </w:p>
    <w:p w14:paraId="35145DC4" w14:textId="4D3A0EB9" w:rsidR="00A36A82" w:rsidRPr="00622458" w:rsidRDefault="00A36A82" w:rsidP="00A36A82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3.3.1 </w:t>
      </w:r>
      <w:r w:rsidR="00BA455B">
        <w:rPr>
          <w:rFonts w:ascii="Times New Roman" w:eastAsia="標楷體" w:hAnsi="Times New Roman"/>
        </w:rPr>
        <w:t>高鐵站距離資料集</w:t>
      </w:r>
    </w:p>
    <w:p w14:paraId="695DFA2C" w14:textId="4CCC5A0C" w:rsidR="00A36A82" w:rsidRPr="00622458" w:rsidRDefault="00A36A82" w:rsidP="00A36A82">
      <w:pPr>
        <w:pStyle w:val="a9"/>
        <w:ind w:leftChars="413" w:left="909"/>
        <w:jc w:val="both"/>
        <w:rPr>
          <w:rFonts w:ascii="Times New Roman" w:eastAsia="標楷體" w:hAnsi="Times New Roman"/>
        </w:rPr>
      </w:pPr>
      <w:r w:rsidRPr="0B8643C8">
        <w:rPr>
          <w:rFonts w:ascii="Times New Roman" w:eastAsia="標楷體" w:hAnsi="Times New Roman"/>
        </w:rPr>
        <w:t xml:space="preserve">　　</w:t>
      </w:r>
      <w:r w:rsidR="003F587C" w:rsidRPr="0B8643C8">
        <w:rPr>
          <w:rFonts w:ascii="Times New Roman" w:eastAsia="標楷體" w:hAnsi="Times New Roman"/>
        </w:rPr>
        <w:t>利用</w:t>
      </w:r>
      <w:r w:rsidR="003F587C" w:rsidRPr="0B8643C8">
        <w:rPr>
          <w:rFonts w:ascii="Times New Roman" w:eastAsia="標楷體" w:hAnsi="Times New Roman"/>
        </w:rPr>
        <w:t>MDS</w:t>
      </w:r>
      <w:r w:rsidR="003F587C" w:rsidRPr="0B8643C8">
        <w:rPr>
          <w:rFonts w:ascii="Times New Roman" w:eastAsia="標楷體" w:hAnsi="Times New Roman"/>
        </w:rPr>
        <w:t>將高鐵站各站座標投射至二維空間</w:t>
      </w:r>
      <w:proofErr w:type="gramStart"/>
      <w:r w:rsidR="003F587C" w:rsidRPr="0B8643C8">
        <w:rPr>
          <w:rFonts w:ascii="Times New Roman" w:eastAsia="標楷體" w:hAnsi="Times New Roman"/>
        </w:rPr>
        <w:t>內部</w:t>
      </w:r>
      <w:r w:rsidR="002403DF" w:rsidRPr="0B8643C8">
        <w:rPr>
          <w:rFonts w:ascii="Times New Roman" w:eastAsia="標楷體" w:hAnsi="Times New Roman"/>
        </w:rPr>
        <w:t>，</w:t>
      </w:r>
      <w:proofErr w:type="gramEnd"/>
      <w:r w:rsidR="002403DF" w:rsidRPr="0B8643C8">
        <w:rPr>
          <w:rFonts w:ascii="Times New Roman" w:eastAsia="標楷體" w:hAnsi="Times New Roman"/>
        </w:rPr>
        <w:t>參數</w:t>
      </w:r>
      <w:proofErr w:type="spellStart"/>
      <w:r w:rsidR="002403DF" w:rsidRPr="0B8643C8">
        <w:rPr>
          <w:rFonts w:ascii="Times New Roman" w:eastAsia="標楷體" w:hAnsi="Times New Roman"/>
        </w:rPr>
        <w:t>n_components</w:t>
      </w:r>
      <w:proofErr w:type="spellEnd"/>
      <w:r w:rsidR="002403DF" w:rsidRPr="0B8643C8">
        <w:rPr>
          <w:rFonts w:ascii="Times New Roman" w:eastAsia="標楷體" w:hAnsi="Times New Roman"/>
        </w:rPr>
        <w:t>設為</w:t>
      </w:r>
      <w:r w:rsidR="002403DF" w:rsidRPr="0B8643C8">
        <w:rPr>
          <w:rFonts w:ascii="Times New Roman" w:eastAsia="標楷體" w:hAnsi="Times New Roman"/>
        </w:rPr>
        <w:t>2</w:t>
      </w:r>
      <w:r w:rsidR="002403DF" w:rsidRPr="0B8643C8">
        <w:rPr>
          <w:rFonts w:ascii="Times New Roman" w:eastAsia="標楷體" w:hAnsi="Times New Roman"/>
        </w:rPr>
        <w:t>，</w:t>
      </w:r>
      <w:r w:rsidR="002A4147" w:rsidRPr="0B8643C8">
        <w:rPr>
          <w:rFonts w:ascii="Times New Roman" w:eastAsia="標楷體" w:hAnsi="Times New Roman"/>
        </w:rPr>
        <w:t>dissimilarity</w:t>
      </w:r>
      <w:r w:rsidR="002A4147" w:rsidRPr="0B8643C8">
        <w:rPr>
          <w:rFonts w:ascii="Times New Roman" w:eastAsia="標楷體" w:hAnsi="Times New Roman"/>
        </w:rPr>
        <w:t>選用歐基里德距離</w:t>
      </w:r>
      <w:r w:rsidR="003D49B0" w:rsidRPr="0B8643C8">
        <w:rPr>
          <w:rFonts w:ascii="Times New Roman" w:eastAsia="標楷體" w:hAnsi="Times New Roman"/>
        </w:rPr>
        <w:t>，</w:t>
      </w:r>
      <w:proofErr w:type="spellStart"/>
      <w:r w:rsidR="003D49B0" w:rsidRPr="0B8643C8">
        <w:rPr>
          <w:rFonts w:ascii="Times New Roman" w:eastAsia="標楷體" w:hAnsi="Times New Roman"/>
        </w:rPr>
        <w:t>random_state</w:t>
      </w:r>
      <w:proofErr w:type="spellEnd"/>
      <w:r w:rsidR="003D49B0" w:rsidRPr="0B8643C8">
        <w:rPr>
          <w:rFonts w:ascii="Times New Roman" w:eastAsia="標楷體" w:hAnsi="Times New Roman"/>
        </w:rPr>
        <w:t>設為</w:t>
      </w:r>
      <w:r w:rsidR="003D49B0" w:rsidRPr="0B8643C8">
        <w:rPr>
          <w:rFonts w:ascii="Times New Roman" w:eastAsia="標楷體" w:hAnsi="Times New Roman"/>
        </w:rPr>
        <w:t>1</w:t>
      </w:r>
      <w:r w:rsidR="003D49B0" w:rsidRPr="0B8643C8">
        <w:rPr>
          <w:rFonts w:ascii="Times New Roman" w:eastAsia="標楷體" w:hAnsi="Times New Roman"/>
        </w:rPr>
        <w:t>。</w:t>
      </w:r>
      <w:r w:rsidR="009C3672" w:rsidRPr="0B8643C8">
        <w:rPr>
          <w:rFonts w:ascii="Times New Roman" w:eastAsia="標楷體" w:hAnsi="Times New Roman"/>
        </w:rPr>
        <w:t>下表為高鐵站各站距離。</w:t>
      </w:r>
    </w:p>
    <w:p w14:paraId="59C4E6B2" w14:textId="251C0A7D" w:rsidR="00E9549F" w:rsidRDefault="00CC627D" w:rsidP="00CC627D">
      <w:pPr>
        <w:pStyle w:val="a9"/>
        <w:ind w:leftChars="413" w:left="909"/>
        <w:jc w:val="center"/>
        <w:rPr>
          <w:rFonts w:ascii="Times New Roman" w:eastAsia="標楷體" w:hAnsi="Times New Roman"/>
        </w:rPr>
      </w:pPr>
      <w:r w:rsidRPr="0B8643C8">
        <w:rPr>
          <w:rFonts w:ascii="Times New Roman" w:eastAsia="標楷體" w:hAnsi="Times New Roman"/>
        </w:rPr>
        <w:t>表</w:t>
      </w:r>
      <w:r w:rsidR="00E53411">
        <w:rPr>
          <w:rFonts w:ascii="Times New Roman" w:eastAsia="標楷體" w:hAnsi="Times New Roman" w:hint="eastAsia"/>
        </w:rPr>
        <w:t>三</w:t>
      </w:r>
      <w:r w:rsidRPr="0B8643C8">
        <w:rPr>
          <w:rFonts w:ascii="Times New Roman" w:eastAsia="標楷體" w:hAnsi="Times New Roman"/>
        </w:rPr>
        <w:t xml:space="preserve"> </w:t>
      </w:r>
      <w:r w:rsidRPr="0B8643C8">
        <w:rPr>
          <w:rFonts w:ascii="Times New Roman" w:eastAsia="標楷體" w:hAnsi="Times New Roman"/>
        </w:rPr>
        <w:t>高鐵站各站距離矩陣</w:t>
      </w:r>
    </w:p>
    <w:tbl>
      <w:tblPr>
        <w:tblStyle w:val="aa"/>
        <w:tblW w:w="0" w:type="auto"/>
        <w:tblInd w:w="909" w:type="dxa"/>
        <w:tblLook w:val="04A0" w:firstRow="1" w:lastRow="0" w:firstColumn="1" w:lastColumn="0" w:noHBand="0" w:noVBand="1"/>
      </w:tblPr>
      <w:tblGrid>
        <w:gridCol w:w="829"/>
        <w:gridCol w:w="936"/>
        <w:gridCol w:w="937"/>
        <w:gridCol w:w="937"/>
        <w:gridCol w:w="937"/>
        <w:gridCol w:w="937"/>
        <w:gridCol w:w="937"/>
        <w:gridCol w:w="937"/>
      </w:tblGrid>
      <w:tr w:rsidR="00632C5A" w14:paraId="2B5E5CA0" w14:textId="77777777" w:rsidTr="00B05189"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97EA2" w14:textId="77777777" w:rsidR="00E9549F" w:rsidRDefault="00E9549F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EBF4A1" w14:textId="71A06884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台北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48DEB" w14:textId="30C3D9E8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桃園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54A83" w14:textId="4732BFD6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新竹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84AC7" w14:textId="77776791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台中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956D5" w14:textId="1F13A440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雲林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51F77" w14:textId="5C30621C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台南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54FC42" w14:textId="30A17B4F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高雄</w:t>
            </w:r>
          </w:p>
        </w:tc>
      </w:tr>
      <w:tr w:rsidR="00D63DDA" w14:paraId="1138F335" w14:textId="77777777" w:rsidTr="00B05189">
        <w:tc>
          <w:tcPr>
            <w:tcW w:w="829" w:type="dxa"/>
            <w:tcBorders>
              <w:top w:val="nil"/>
              <w:left w:val="nil"/>
              <w:bottom w:val="nil"/>
            </w:tcBorders>
            <w:vAlign w:val="center"/>
          </w:tcPr>
          <w:p w14:paraId="5E142823" w14:textId="01DB7711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台北</w:t>
            </w:r>
          </w:p>
        </w:tc>
        <w:tc>
          <w:tcPr>
            <w:tcW w:w="936" w:type="dxa"/>
            <w:tcBorders>
              <w:bottom w:val="nil"/>
              <w:right w:val="nil"/>
            </w:tcBorders>
            <w:vAlign w:val="center"/>
          </w:tcPr>
          <w:p w14:paraId="4654A187" w14:textId="1CDCA9F0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59794" w14:textId="3EECAD57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.304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4D2F2" w14:textId="0895CBA0" w:rsidR="00E9549F" w:rsidRDefault="00D63DDA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.534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D6102" w14:textId="2922737A" w:rsidR="00E9549F" w:rsidRDefault="00A17FCD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F746D" w14:textId="6B6C53F2" w:rsidR="00E9549F" w:rsidRDefault="00D63DDA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.714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2463F" w14:textId="4E07CAA1" w:rsidR="00E9549F" w:rsidRDefault="000C0EE0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.453</w:t>
            </w:r>
          </w:p>
        </w:tc>
        <w:tc>
          <w:tcPr>
            <w:tcW w:w="937" w:type="dxa"/>
            <w:tcBorders>
              <w:left w:val="nil"/>
              <w:bottom w:val="nil"/>
            </w:tcBorders>
            <w:vAlign w:val="center"/>
          </w:tcPr>
          <w:p w14:paraId="1E5DD820" w14:textId="4D18D64E" w:rsidR="00E9549F" w:rsidRDefault="000C0EE0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.653</w:t>
            </w:r>
          </w:p>
        </w:tc>
      </w:tr>
      <w:tr w:rsidR="00D63DDA" w14:paraId="4AE54D8A" w14:textId="77777777" w:rsidTr="00B05189">
        <w:tc>
          <w:tcPr>
            <w:tcW w:w="829" w:type="dxa"/>
            <w:tcBorders>
              <w:top w:val="nil"/>
              <w:left w:val="nil"/>
              <w:bottom w:val="nil"/>
            </w:tcBorders>
            <w:vAlign w:val="center"/>
          </w:tcPr>
          <w:p w14:paraId="50D6F8D7" w14:textId="71A60795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桃園</w:t>
            </w:r>
          </w:p>
        </w:tc>
        <w:tc>
          <w:tcPr>
            <w:tcW w:w="936" w:type="dxa"/>
            <w:tcBorders>
              <w:top w:val="nil"/>
              <w:bottom w:val="nil"/>
              <w:right w:val="nil"/>
            </w:tcBorders>
            <w:vAlign w:val="center"/>
          </w:tcPr>
          <w:p w14:paraId="62153FF9" w14:textId="33A512D4" w:rsidR="00E9549F" w:rsidRDefault="002D2B16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.304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41490" w14:textId="7F1A41A9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C1BD" w14:textId="3720E89B" w:rsidR="00E9549F" w:rsidRDefault="002D2B16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.270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638F0" w14:textId="0D846E8C" w:rsidR="00E9549F" w:rsidRDefault="002D2B16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.082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341C1" w14:textId="70A38343" w:rsidR="00E9549F" w:rsidRDefault="002F14B6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.508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E589D" w14:textId="51FBAB73" w:rsidR="00E9549F" w:rsidRDefault="002F14B6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.284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</w:tcBorders>
            <w:vAlign w:val="center"/>
          </w:tcPr>
          <w:p w14:paraId="6E8A4E28" w14:textId="56E6C7DB" w:rsidR="00E9549F" w:rsidRDefault="002F14B6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.497</w:t>
            </w:r>
          </w:p>
        </w:tc>
      </w:tr>
      <w:tr w:rsidR="00D63DDA" w14:paraId="65D2CF89" w14:textId="77777777" w:rsidTr="00B05189">
        <w:tc>
          <w:tcPr>
            <w:tcW w:w="829" w:type="dxa"/>
            <w:tcBorders>
              <w:top w:val="nil"/>
              <w:left w:val="nil"/>
              <w:bottom w:val="nil"/>
            </w:tcBorders>
            <w:vAlign w:val="center"/>
          </w:tcPr>
          <w:p w14:paraId="59DC8E75" w14:textId="3DE23D83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新竹</w:t>
            </w:r>
          </w:p>
        </w:tc>
        <w:tc>
          <w:tcPr>
            <w:tcW w:w="936" w:type="dxa"/>
            <w:tcBorders>
              <w:top w:val="nil"/>
              <w:bottom w:val="nil"/>
              <w:right w:val="nil"/>
            </w:tcBorders>
            <w:vAlign w:val="center"/>
          </w:tcPr>
          <w:p w14:paraId="7D520AD9" w14:textId="656AC890" w:rsidR="00E9549F" w:rsidRDefault="00CF7B84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.534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719B2" w14:textId="5B41C9FE" w:rsidR="00E9549F" w:rsidRDefault="00CF7B84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.270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1AD0A" w14:textId="4E9296A6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81746" w14:textId="2C4AC631" w:rsidR="00E9549F" w:rsidRDefault="00BC03B5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.815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1AC93" w14:textId="69DE98FC" w:rsidR="00E9549F" w:rsidRDefault="00BC03B5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.242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5C92" w14:textId="685B1E6D" w:rsidR="00E9549F" w:rsidRDefault="00BC03B5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.027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</w:tcBorders>
            <w:vAlign w:val="center"/>
          </w:tcPr>
          <w:p w14:paraId="6FFA065B" w14:textId="3755E770" w:rsidR="00E9549F" w:rsidRDefault="00BC03B5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.244</w:t>
            </w:r>
          </w:p>
        </w:tc>
      </w:tr>
      <w:tr w:rsidR="00D63DDA" w14:paraId="7D162E5C" w14:textId="77777777" w:rsidTr="00B05189">
        <w:tc>
          <w:tcPr>
            <w:tcW w:w="829" w:type="dxa"/>
            <w:tcBorders>
              <w:top w:val="nil"/>
              <w:left w:val="nil"/>
              <w:bottom w:val="nil"/>
            </w:tcBorders>
            <w:vAlign w:val="center"/>
          </w:tcPr>
          <w:p w14:paraId="6370ABFC" w14:textId="2126C685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台中</w:t>
            </w:r>
          </w:p>
        </w:tc>
        <w:tc>
          <w:tcPr>
            <w:tcW w:w="936" w:type="dxa"/>
            <w:tcBorders>
              <w:top w:val="nil"/>
              <w:bottom w:val="nil"/>
              <w:right w:val="nil"/>
            </w:tcBorders>
            <w:vAlign w:val="center"/>
          </w:tcPr>
          <w:p w14:paraId="7482CDFE" w14:textId="11BAA455" w:rsidR="00E9549F" w:rsidRDefault="00A17FCD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5753E" w14:textId="0C1E1B78" w:rsidR="00E9549F" w:rsidRDefault="00A17FCD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.082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FC1FD" w14:textId="73B11CC3" w:rsidR="00E9549F" w:rsidRDefault="00BC03B5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.815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1C10E" w14:textId="693EAB3E" w:rsidR="00E9549F" w:rsidRDefault="001650E1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80E20" w14:textId="69040CE9" w:rsidR="00E9549F" w:rsidRDefault="00BC03B5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.427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2CBDF" w14:textId="1BED71C1" w:rsidR="00E9549F" w:rsidRDefault="00343F0D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.231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</w:tcBorders>
            <w:vAlign w:val="center"/>
          </w:tcPr>
          <w:p w14:paraId="0BC41995" w14:textId="310C1449" w:rsidR="00E9549F" w:rsidRDefault="00343F0D" w:rsidP="001650E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.458</w:t>
            </w:r>
          </w:p>
        </w:tc>
      </w:tr>
      <w:tr w:rsidR="00343F0D" w14:paraId="18FC2554" w14:textId="77777777" w:rsidTr="00B05189">
        <w:tc>
          <w:tcPr>
            <w:tcW w:w="829" w:type="dxa"/>
            <w:tcBorders>
              <w:top w:val="nil"/>
              <w:left w:val="nil"/>
              <w:bottom w:val="nil"/>
            </w:tcBorders>
            <w:vAlign w:val="center"/>
          </w:tcPr>
          <w:p w14:paraId="56FD7954" w14:textId="1C590C3A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雲林</w:t>
            </w:r>
          </w:p>
        </w:tc>
        <w:tc>
          <w:tcPr>
            <w:tcW w:w="936" w:type="dxa"/>
            <w:tcBorders>
              <w:top w:val="nil"/>
              <w:bottom w:val="nil"/>
              <w:right w:val="nil"/>
            </w:tcBorders>
            <w:vAlign w:val="center"/>
          </w:tcPr>
          <w:p w14:paraId="552479BC" w14:textId="6803BB0A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.714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F028D" w14:textId="1A20FA99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.508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1D296" w14:textId="042CD9CF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.242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8859B" w14:textId="69BDBB6E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.427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A5F3B" w14:textId="4F25BD99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41EB1" w14:textId="25DD823B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.819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</w:tcBorders>
            <w:vAlign w:val="center"/>
          </w:tcPr>
          <w:p w14:paraId="045A585A" w14:textId="5E8ACEC5" w:rsidR="00343F0D" w:rsidRDefault="0065540E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.053</w:t>
            </w:r>
          </w:p>
        </w:tc>
      </w:tr>
      <w:tr w:rsidR="00343F0D" w14:paraId="65F7A71E" w14:textId="77777777" w:rsidTr="00B05189">
        <w:tc>
          <w:tcPr>
            <w:tcW w:w="829" w:type="dxa"/>
            <w:tcBorders>
              <w:top w:val="nil"/>
              <w:left w:val="nil"/>
              <w:bottom w:val="nil"/>
            </w:tcBorders>
            <w:vAlign w:val="center"/>
          </w:tcPr>
          <w:p w14:paraId="1C30B693" w14:textId="0EAA2B06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台南</w:t>
            </w:r>
          </w:p>
        </w:tc>
        <w:tc>
          <w:tcPr>
            <w:tcW w:w="936" w:type="dxa"/>
            <w:tcBorders>
              <w:top w:val="nil"/>
              <w:bottom w:val="nil"/>
              <w:right w:val="nil"/>
            </w:tcBorders>
            <w:vAlign w:val="center"/>
          </w:tcPr>
          <w:p w14:paraId="13D8DB94" w14:textId="7C837E79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.453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C7CC2" w14:textId="431A2FA9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.284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AD699" w14:textId="19E867F1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.027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7874B" w14:textId="19BF9E4D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.231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E3A24" w14:textId="5DF6345D" w:rsidR="00343F0D" w:rsidRDefault="0065540E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.819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92E27" w14:textId="0B6ECBE6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</w:tcBorders>
            <w:vAlign w:val="center"/>
          </w:tcPr>
          <w:p w14:paraId="7C1C550C" w14:textId="484B8075" w:rsidR="00343F0D" w:rsidRDefault="0065540E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.240</w:t>
            </w:r>
          </w:p>
        </w:tc>
      </w:tr>
      <w:tr w:rsidR="00B05189" w14:paraId="3E54E6B4" w14:textId="77777777" w:rsidTr="00B05189">
        <w:tc>
          <w:tcPr>
            <w:tcW w:w="829" w:type="dxa"/>
            <w:tcBorders>
              <w:top w:val="nil"/>
              <w:left w:val="nil"/>
              <w:bottom w:val="nil"/>
            </w:tcBorders>
            <w:vAlign w:val="center"/>
          </w:tcPr>
          <w:p w14:paraId="68D30A2E" w14:textId="2900FE36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高雄</w:t>
            </w:r>
          </w:p>
        </w:tc>
        <w:tc>
          <w:tcPr>
            <w:tcW w:w="936" w:type="dxa"/>
            <w:tcBorders>
              <w:top w:val="nil"/>
              <w:right w:val="nil"/>
            </w:tcBorders>
            <w:vAlign w:val="center"/>
          </w:tcPr>
          <w:p w14:paraId="033A7037" w14:textId="38BDDF9B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.653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F97DD" w14:textId="0BE06762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.497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1E7BB" w14:textId="2387FE83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.244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3D7CF" w14:textId="5F977D80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.458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B0919" w14:textId="51FBCE99" w:rsidR="00343F0D" w:rsidRDefault="0065540E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.053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8E94F" w14:textId="2FDF6830" w:rsidR="00343F0D" w:rsidRDefault="0065540E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.240</w:t>
            </w:r>
          </w:p>
        </w:tc>
        <w:tc>
          <w:tcPr>
            <w:tcW w:w="937" w:type="dxa"/>
            <w:tcBorders>
              <w:top w:val="nil"/>
              <w:left w:val="nil"/>
            </w:tcBorders>
            <w:vAlign w:val="center"/>
          </w:tcPr>
          <w:p w14:paraId="63FB64BF" w14:textId="3490FD5D" w:rsidR="00343F0D" w:rsidRDefault="00343F0D" w:rsidP="00343F0D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</w:tr>
    </w:tbl>
    <w:p w14:paraId="451469DA" w14:textId="6F0CD9CE" w:rsidR="00E552B1" w:rsidRPr="00622458" w:rsidRDefault="00E552B1" w:rsidP="00A36A82">
      <w:pPr>
        <w:pStyle w:val="a9"/>
        <w:ind w:leftChars="413" w:left="909"/>
        <w:jc w:val="both"/>
        <w:rPr>
          <w:rFonts w:ascii="Times New Roman" w:eastAsia="標楷體" w:hAnsi="Times New Roman"/>
        </w:rPr>
      </w:pPr>
    </w:p>
    <w:p w14:paraId="4696BAFF" w14:textId="2E0EB168" w:rsidR="00A36A82" w:rsidRPr="00622458" w:rsidRDefault="00A36A82" w:rsidP="00A36A82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3.3.2 </w:t>
      </w:r>
      <w:r w:rsidR="00BA455B">
        <w:rPr>
          <w:rFonts w:ascii="Times New Roman" w:eastAsia="標楷體" w:hAnsi="Times New Roman"/>
        </w:rPr>
        <w:t>Drink Dataset</w:t>
      </w:r>
    </w:p>
    <w:p w14:paraId="1F90A89F" w14:textId="790524BE" w:rsidR="00A36A82" w:rsidRPr="00622458" w:rsidRDefault="00A36A82" w:rsidP="00A36A82">
      <w:pPr>
        <w:pStyle w:val="a9"/>
        <w:ind w:leftChars="413" w:left="909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　　</w:t>
      </w:r>
      <w:r w:rsidR="007C5486">
        <w:rPr>
          <w:rFonts w:ascii="Times New Roman" w:eastAsia="標楷體" w:hAnsi="Times New Roman" w:hint="eastAsia"/>
        </w:rPr>
        <w:t>使用</w:t>
      </w:r>
      <w:proofErr w:type="spellStart"/>
      <w:r w:rsidR="007C5486" w:rsidRPr="007C5486">
        <w:rPr>
          <w:rFonts w:ascii="Times New Roman" w:eastAsia="標楷體" w:hAnsi="Times New Roman"/>
        </w:rPr>
        <w:t>sklearn</w:t>
      </w:r>
      <w:proofErr w:type="spellEnd"/>
      <w:r w:rsidR="007C5486">
        <w:rPr>
          <w:rFonts w:ascii="Times New Roman" w:eastAsia="標楷體" w:hAnsi="Times New Roman" w:hint="eastAsia"/>
        </w:rPr>
        <w:t>中的套件</w:t>
      </w:r>
      <w:r w:rsidR="007C5486">
        <w:rPr>
          <w:rFonts w:ascii="Times New Roman" w:eastAsia="標楷體" w:hAnsi="Times New Roman" w:hint="eastAsia"/>
        </w:rPr>
        <w:t>TSNE</w:t>
      </w:r>
      <w:r w:rsidR="007C5486">
        <w:rPr>
          <w:rFonts w:ascii="Times New Roman" w:eastAsia="標楷體" w:hAnsi="Times New Roman" w:hint="eastAsia"/>
        </w:rPr>
        <w:t>，將</w:t>
      </w:r>
      <w:r w:rsidR="007C5486">
        <w:rPr>
          <w:rFonts w:ascii="Times New Roman" w:eastAsia="標楷體" w:hAnsi="Times New Roman" w:hint="eastAsia"/>
        </w:rPr>
        <w:t>Dr</w:t>
      </w:r>
      <w:r w:rsidR="007C5486">
        <w:rPr>
          <w:rFonts w:ascii="Times New Roman" w:eastAsia="標楷體" w:hAnsi="Times New Roman"/>
        </w:rPr>
        <w:t>ink</w:t>
      </w:r>
      <w:r w:rsidR="007C5486">
        <w:rPr>
          <w:rFonts w:ascii="Times New Roman" w:eastAsia="標楷體" w:hAnsi="Times New Roman" w:hint="eastAsia"/>
        </w:rPr>
        <w:t>的</w:t>
      </w:r>
      <w:proofErr w:type="gramStart"/>
      <w:r w:rsidR="007C5486">
        <w:rPr>
          <w:rFonts w:ascii="Times New Roman" w:eastAsia="標楷體" w:hAnsi="Times New Roman" w:hint="eastAsia"/>
        </w:rPr>
        <w:t>資料集降為</w:t>
      </w:r>
      <w:proofErr w:type="gramEnd"/>
      <w:r w:rsidR="007C5486">
        <w:rPr>
          <w:rFonts w:ascii="Times New Roman" w:eastAsia="標楷體" w:hAnsi="Times New Roman" w:hint="eastAsia"/>
        </w:rPr>
        <w:t>到二維空間內，參數</w:t>
      </w:r>
      <w:proofErr w:type="spellStart"/>
      <w:r w:rsidR="007C5486" w:rsidRPr="007C5486">
        <w:rPr>
          <w:rFonts w:ascii="Times New Roman" w:eastAsia="標楷體" w:hAnsi="Times New Roman"/>
        </w:rPr>
        <w:t>n_components</w:t>
      </w:r>
      <w:proofErr w:type="spellEnd"/>
      <w:r w:rsidR="007C5486">
        <w:rPr>
          <w:rFonts w:ascii="Times New Roman" w:eastAsia="標楷體" w:hAnsi="Times New Roman" w:hint="eastAsia"/>
        </w:rPr>
        <w:t>設定為</w:t>
      </w:r>
      <w:r w:rsidR="007C5486" w:rsidRPr="007C5486">
        <w:rPr>
          <w:rFonts w:ascii="Times New Roman" w:eastAsia="標楷體" w:hAnsi="Times New Roman"/>
        </w:rPr>
        <w:t>2</w:t>
      </w:r>
      <w:r w:rsidR="001714F2">
        <w:rPr>
          <w:rFonts w:ascii="Times New Roman" w:eastAsia="標楷體" w:hAnsi="Times New Roman" w:hint="eastAsia"/>
        </w:rPr>
        <w:t>。</w:t>
      </w:r>
      <w:r w:rsidR="001714F2" w:rsidRPr="00622458">
        <w:rPr>
          <w:rFonts w:ascii="Times New Roman" w:eastAsia="標楷體" w:hAnsi="Times New Roman" w:hint="eastAsia"/>
        </w:rPr>
        <w:t xml:space="preserve"> </w:t>
      </w:r>
    </w:p>
    <w:p w14:paraId="79DA3A92" w14:textId="77777777" w:rsidR="00A36A82" w:rsidRPr="00622458" w:rsidRDefault="00A36A82" w:rsidP="00A36A82">
      <w:pPr>
        <w:pStyle w:val="a9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3</w:t>
      </w:r>
      <w:r w:rsidRPr="00622458">
        <w:rPr>
          <w:rFonts w:ascii="Times New Roman" w:eastAsia="標楷體" w:hAnsi="Times New Roman"/>
        </w:rPr>
        <w:t>.4</w:t>
      </w:r>
      <w:r w:rsidRPr="00622458">
        <w:rPr>
          <w:rFonts w:ascii="Times New Roman" w:eastAsia="標楷體" w:hAnsi="Times New Roman" w:hint="eastAsia"/>
        </w:rPr>
        <w:t>實驗結果</w:t>
      </w:r>
    </w:p>
    <w:p w14:paraId="4405E096" w14:textId="1EA0B297" w:rsidR="00A36A82" w:rsidRPr="00622458" w:rsidRDefault="00A36A82" w:rsidP="00A36A82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3.4.1 </w:t>
      </w:r>
      <w:r w:rsidR="00BA455B">
        <w:rPr>
          <w:rFonts w:ascii="Times New Roman" w:eastAsia="標楷體" w:hAnsi="Times New Roman"/>
        </w:rPr>
        <w:t>高鐵站距離資料集</w:t>
      </w:r>
    </w:p>
    <w:p w14:paraId="3085A38C" w14:textId="7C1740AF" w:rsidR="00A36A82" w:rsidRPr="00622458" w:rsidRDefault="00A36A82" w:rsidP="00A36A82">
      <w:pPr>
        <w:pStyle w:val="a9"/>
        <w:ind w:leftChars="500" w:left="1100"/>
        <w:rPr>
          <w:rFonts w:ascii="Times New Roman" w:eastAsia="標楷體" w:hAnsi="Times New Roman"/>
        </w:rPr>
      </w:pPr>
      <w:r w:rsidRPr="0B8643C8">
        <w:rPr>
          <w:rFonts w:ascii="Times New Roman" w:eastAsia="標楷體" w:hAnsi="Times New Roman"/>
        </w:rPr>
        <w:t xml:space="preserve">　　</w:t>
      </w:r>
      <w:r w:rsidR="00E06764" w:rsidRPr="0B8643C8">
        <w:rPr>
          <w:rFonts w:ascii="Times New Roman" w:eastAsia="標楷體" w:hAnsi="Times New Roman"/>
        </w:rPr>
        <w:t>將</w:t>
      </w:r>
      <w:r w:rsidR="00E06764" w:rsidRPr="0B8643C8">
        <w:rPr>
          <w:rFonts w:ascii="Times New Roman" w:eastAsia="標楷體" w:hAnsi="Times New Roman"/>
        </w:rPr>
        <w:t>MDS</w:t>
      </w:r>
      <w:r w:rsidR="00E06764" w:rsidRPr="0B8643C8">
        <w:rPr>
          <w:rFonts w:ascii="Times New Roman" w:eastAsia="標楷體" w:hAnsi="Times New Roman"/>
        </w:rPr>
        <w:t>輸出的結果利用</w:t>
      </w:r>
      <w:r w:rsidR="00C95813" w:rsidRPr="0B8643C8">
        <w:rPr>
          <w:rFonts w:ascii="Times New Roman" w:eastAsia="標楷體" w:hAnsi="Times New Roman"/>
        </w:rPr>
        <w:t>matplotlib</w:t>
      </w:r>
      <w:r w:rsidR="00C95813" w:rsidRPr="0B8643C8">
        <w:rPr>
          <w:rFonts w:ascii="Times New Roman" w:eastAsia="標楷體" w:hAnsi="Times New Roman"/>
        </w:rPr>
        <w:t>套件產生散佈圖，並且將點進行標記，使每</w:t>
      </w:r>
      <w:proofErr w:type="gramStart"/>
      <w:r w:rsidR="00C95813" w:rsidRPr="0B8643C8">
        <w:rPr>
          <w:rFonts w:ascii="Times New Roman" w:eastAsia="標楷體" w:hAnsi="Times New Roman"/>
        </w:rPr>
        <w:t>個</w:t>
      </w:r>
      <w:proofErr w:type="gramEnd"/>
      <w:r w:rsidR="00C95813" w:rsidRPr="0B8643C8">
        <w:rPr>
          <w:rFonts w:ascii="Times New Roman" w:eastAsia="標楷體" w:hAnsi="Times New Roman"/>
        </w:rPr>
        <w:t>點都有相對應的名稱方便</w:t>
      </w:r>
      <w:r w:rsidR="0056425B" w:rsidRPr="0B8643C8">
        <w:rPr>
          <w:rFonts w:ascii="Times New Roman" w:eastAsia="標楷體" w:hAnsi="Times New Roman"/>
        </w:rPr>
        <w:t>觀察。</w:t>
      </w:r>
      <w:proofErr w:type="gramStart"/>
      <w:r w:rsidR="00DA5151" w:rsidRPr="0B8643C8">
        <w:rPr>
          <w:rFonts w:ascii="Times New Roman" w:eastAsia="標楷體" w:hAnsi="Times New Roman"/>
        </w:rPr>
        <w:t>降維後</w:t>
      </w:r>
      <w:proofErr w:type="gramEnd"/>
      <w:r w:rsidR="00DA5151" w:rsidRPr="0B8643C8">
        <w:rPr>
          <w:rFonts w:ascii="Times New Roman" w:eastAsia="標楷體" w:hAnsi="Times New Roman"/>
        </w:rPr>
        <w:t>X</w:t>
      </w:r>
      <w:r w:rsidR="00DA5151" w:rsidRPr="0B8643C8">
        <w:rPr>
          <w:rFonts w:ascii="Times New Roman" w:eastAsia="標楷體" w:hAnsi="Times New Roman"/>
        </w:rPr>
        <w:t>軸座標介於</w:t>
      </w:r>
      <w:r w:rsidR="00DA5151" w:rsidRPr="0B8643C8">
        <w:rPr>
          <w:rFonts w:ascii="Times New Roman" w:eastAsia="標楷體" w:hAnsi="Times New Roman"/>
        </w:rPr>
        <w:t>-0.732</w:t>
      </w:r>
      <w:r w:rsidR="00DA5151" w:rsidRPr="0B8643C8">
        <w:rPr>
          <w:rFonts w:ascii="Times New Roman" w:eastAsia="標楷體" w:hAnsi="Times New Roman"/>
        </w:rPr>
        <w:t>至</w:t>
      </w:r>
      <w:r w:rsidR="00DA5151" w:rsidRPr="0B8643C8">
        <w:rPr>
          <w:rFonts w:ascii="Times New Roman" w:eastAsia="標楷體" w:hAnsi="Times New Roman"/>
        </w:rPr>
        <w:t>0.52</w:t>
      </w:r>
      <w:proofErr w:type="gramStart"/>
      <w:r w:rsidR="00DA5151" w:rsidRPr="0B8643C8">
        <w:rPr>
          <w:rFonts w:ascii="Times New Roman" w:eastAsia="標楷體" w:hAnsi="Times New Roman"/>
        </w:rPr>
        <w:t>之間</w:t>
      </w:r>
      <w:proofErr w:type="gramEnd"/>
      <w:r w:rsidR="00DA5151" w:rsidRPr="0B8643C8">
        <w:rPr>
          <w:rFonts w:ascii="Times New Roman" w:eastAsia="標楷體" w:hAnsi="Times New Roman"/>
        </w:rPr>
        <w:t>，而</w:t>
      </w:r>
      <w:r w:rsidR="00DA5151" w:rsidRPr="0B8643C8">
        <w:rPr>
          <w:rFonts w:ascii="Times New Roman" w:eastAsia="標楷體" w:hAnsi="Times New Roman"/>
        </w:rPr>
        <w:t>Y</w:t>
      </w:r>
      <w:r w:rsidR="00DA5151" w:rsidRPr="0B8643C8">
        <w:rPr>
          <w:rFonts w:ascii="Times New Roman" w:eastAsia="標楷體" w:hAnsi="Times New Roman"/>
        </w:rPr>
        <w:t>軸介於</w:t>
      </w:r>
      <w:r w:rsidR="00DA5151" w:rsidRPr="0B8643C8">
        <w:rPr>
          <w:rFonts w:ascii="Times New Roman" w:eastAsia="標楷體" w:hAnsi="Times New Roman"/>
        </w:rPr>
        <w:t>-1.15</w:t>
      </w:r>
      <w:r w:rsidR="00C27EF6" w:rsidRPr="0B8643C8">
        <w:rPr>
          <w:rFonts w:ascii="Times New Roman" w:eastAsia="標楷體" w:hAnsi="Times New Roman"/>
        </w:rPr>
        <w:t>9</w:t>
      </w:r>
      <w:r w:rsidR="00C27EF6" w:rsidRPr="0B8643C8">
        <w:rPr>
          <w:rFonts w:ascii="Times New Roman" w:eastAsia="標楷體" w:hAnsi="Times New Roman"/>
        </w:rPr>
        <w:t>至</w:t>
      </w:r>
      <w:r w:rsidR="00C27EF6" w:rsidRPr="0B8643C8">
        <w:rPr>
          <w:rFonts w:ascii="Times New Roman" w:eastAsia="標楷體" w:hAnsi="Times New Roman"/>
        </w:rPr>
        <w:t>1.476</w:t>
      </w:r>
      <w:r w:rsidR="00C27EF6" w:rsidRPr="0B8643C8">
        <w:rPr>
          <w:rFonts w:ascii="Times New Roman" w:eastAsia="標楷體" w:hAnsi="Times New Roman"/>
        </w:rPr>
        <w:t>之間。</w:t>
      </w:r>
    </w:p>
    <w:p w14:paraId="65D1A765" w14:textId="2BB7EF72" w:rsidR="00EF0F76" w:rsidRDefault="004B0B88" w:rsidP="004B0B88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76E426C9" wp14:editId="726383FA">
            <wp:extent cx="4314825" cy="30575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A589" w14:textId="325A9992" w:rsidR="008D61DB" w:rsidRPr="008D61DB" w:rsidRDefault="008D61DB" w:rsidP="008D61DB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bookmarkStart w:id="1" w:name="OLE_LINK5"/>
      <w:bookmarkStart w:id="2" w:name="OLE_LINK6"/>
      <w:r w:rsidRPr="0B8643C8">
        <w:rPr>
          <w:rFonts w:ascii="Times New Roman" w:eastAsia="標楷體" w:hAnsi="Times New Roman"/>
        </w:rPr>
        <w:t>圖</w:t>
      </w:r>
      <w:r w:rsidR="00E53411">
        <w:rPr>
          <w:rFonts w:ascii="Times New Roman" w:eastAsia="標楷體" w:hAnsi="Times New Roman" w:hint="eastAsia"/>
        </w:rPr>
        <w:t>三</w:t>
      </w:r>
      <w:r w:rsidRPr="0B8643C8">
        <w:rPr>
          <w:rFonts w:ascii="Times New Roman" w:eastAsia="標楷體" w:hAnsi="Times New Roman"/>
        </w:rPr>
        <w:t xml:space="preserve"> MDS_</w:t>
      </w:r>
      <w:r w:rsidRPr="0B8643C8">
        <w:rPr>
          <w:rFonts w:ascii="Times New Roman" w:eastAsia="標楷體" w:hAnsi="Times New Roman"/>
        </w:rPr>
        <w:t>高鐵站座標圖</w:t>
      </w:r>
    </w:p>
    <w:bookmarkEnd w:id="1"/>
    <w:bookmarkEnd w:id="2"/>
    <w:p w14:paraId="175F6543" w14:textId="0B623958" w:rsidR="00A36A82" w:rsidRPr="00622458" w:rsidRDefault="00A36A82" w:rsidP="00A36A82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3.4.2 </w:t>
      </w:r>
      <w:r w:rsidR="00BA455B">
        <w:rPr>
          <w:rFonts w:ascii="Times New Roman" w:eastAsia="標楷體" w:hAnsi="Times New Roman"/>
        </w:rPr>
        <w:t>Drink Dataset</w:t>
      </w:r>
    </w:p>
    <w:p w14:paraId="41BC7E07" w14:textId="78D425E2" w:rsidR="00A36A82" w:rsidRPr="00622458" w:rsidRDefault="00A36A82" w:rsidP="00A36A82">
      <w:pPr>
        <w:pStyle w:val="a9"/>
        <w:ind w:leftChars="500" w:left="110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　　</w:t>
      </w:r>
      <w:r w:rsidR="00F57380">
        <w:rPr>
          <w:rFonts w:ascii="Times New Roman" w:eastAsia="標楷體" w:hAnsi="Times New Roman" w:hint="eastAsia"/>
        </w:rPr>
        <w:t>我們使用不同文字編碼方式進行實驗，將</w:t>
      </w:r>
      <w:r w:rsidR="00F57380">
        <w:rPr>
          <w:rFonts w:ascii="Times New Roman" w:eastAsia="標楷體" w:hAnsi="Times New Roman" w:hint="eastAsia"/>
        </w:rPr>
        <w:t>T</w:t>
      </w:r>
      <w:r w:rsidR="00F57380">
        <w:rPr>
          <w:rFonts w:ascii="Times New Roman" w:eastAsia="標楷體" w:hAnsi="Times New Roman"/>
        </w:rPr>
        <w:t>-</w:t>
      </w:r>
      <w:r w:rsidR="00F57380">
        <w:rPr>
          <w:rFonts w:ascii="Times New Roman" w:eastAsia="標楷體" w:hAnsi="Times New Roman" w:hint="eastAsia"/>
        </w:rPr>
        <w:t>SNE</w:t>
      </w:r>
      <w:r w:rsidR="00F57380">
        <w:rPr>
          <w:rFonts w:ascii="Times New Roman" w:eastAsia="標楷體" w:hAnsi="Times New Roman" w:hint="eastAsia"/>
        </w:rPr>
        <w:t>的結果輸出產生圖片如下圖，得到兩種形狀較不一樣的圖形，但可以發現線條重疊部分以及有涵蓋到的但大致上都一致。</w:t>
      </w:r>
    </w:p>
    <w:p w14:paraId="2D65E386" w14:textId="3E2CA16B" w:rsidR="00E77795" w:rsidRDefault="00E77795" w:rsidP="00A36A82">
      <w:pPr>
        <w:pStyle w:val="a9"/>
        <w:ind w:leftChars="500" w:left="110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4C38AE2D" wp14:editId="05663C86">
            <wp:extent cx="1897128" cy="1861758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ssageImage_162273405359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1" t="7775" r="4885" b="7668"/>
                    <a:stretch/>
                  </pic:blipFill>
                  <pic:spPr bwMode="auto">
                    <a:xfrm>
                      <a:off x="0" y="0"/>
                      <a:ext cx="1933981" cy="189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7380">
        <w:rPr>
          <w:rFonts w:ascii="Times New Roman" w:eastAsia="標楷體" w:hAnsi="Times New Roman" w:hint="eastAsia"/>
        </w:rPr>
        <w:t xml:space="preserve"> </w:t>
      </w:r>
      <w:r w:rsidR="00F57380">
        <w:rPr>
          <w:rFonts w:ascii="Times New Roman" w:eastAsia="標楷體" w:hAnsi="Times New Roman"/>
        </w:rPr>
        <w:t xml:space="preserve">              </w:t>
      </w: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2278B563" wp14:editId="724B9859">
            <wp:extent cx="2015613" cy="2045586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2273523679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863" cy="20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5D50" w14:textId="385955AD" w:rsidR="00F57380" w:rsidRPr="00F57380" w:rsidRDefault="00F57380" w:rsidP="00F57380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B8643C8">
        <w:rPr>
          <w:rFonts w:ascii="Times New Roman" w:eastAsia="標楷體" w:hAnsi="Times New Roman"/>
        </w:rPr>
        <w:t>圖</w:t>
      </w:r>
      <w:r w:rsidR="00E53411">
        <w:rPr>
          <w:rFonts w:ascii="Times New Roman" w:eastAsia="標楷體" w:hAnsi="Times New Roman" w:hint="eastAsia"/>
        </w:rPr>
        <w:t>四</w:t>
      </w:r>
      <w:bookmarkStart w:id="3" w:name="_GoBack"/>
      <w:bookmarkEnd w:id="3"/>
      <w:r w:rsidRPr="0B8643C8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-</w:t>
      </w:r>
      <w:proofErr w:type="spellStart"/>
      <w:r>
        <w:rPr>
          <w:rFonts w:ascii="Times New Roman" w:eastAsia="標楷體" w:hAnsi="Times New Roman" w:hint="eastAsia"/>
        </w:rPr>
        <w:t>SNE</w:t>
      </w:r>
      <w:r w:rsidRPr="0B8643C8">
        <w:rPr>
          <w:rFonts w:ascii="Times New Roman" w:eastAsia="標楷體" w:hAnsi="Times New Roman"/>
        </w:rPr>
        <w:t>_</w:t>
      </w:r>
      <w:r>
        <w:rPr>
          <w:rFonts w:ascii="Times New Roman" w:eastAsia="標楷體" w:hAnsi="Times New Roman" w:hint="eastAsia"/>
        </w:rPr>
        <w:t>Drink</w:t>
      </w:r>
      <w:proofErr w:type="spellEnd"/>
    </w:p>
    <w:p w14:paraId="374FED97" w14:textId="77777777" w:rsidR="00A36A82" w:rsidRPr="00622458" w:rsidRDefault="00A36A82" w:rsidP="00A36A82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結論</w:t>
      </w:r>
    </w:p>
    <w:p w14:paraId="105A939F" w14:textId="30E56FEA" w:rsidR="00A36A82" w:rsidRPr="00622458" w:rsidRDefault="00A36A82" w:rsidP="00A36A82">
      <w:pPr>
        <w:spacing w:after="0" w:line="240" w:lineRule="auto"/>
        <w:ind w:leftChars="236" w:left="519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4.1 </w:t>
      </w:r>
      <w:proofErr w:type="spellStart"/>
      <w:r w:rsidR="00BA455B">
        <w:rPr>
          <w:rFonts w:ascii="Times New Roman" w:eastAsia="標楷體" w:hAnsi="Times New Roman"/>
        </w:rPr>
        <w:t>高鐵站距離資料集</w:t>
      </w:r>
      <w:proofErr w:type="spellEnd"/>
    </w:p>
    <w:p w14:paraId="7DDE0576" w14:textId="1C43468C" w:rsidR="00A36A82" w:rsidRPr="00622458" w:rsidRDefault="00A36A82" w:rsidP="00A36A82">
      <w:pPr>
        <w:spacing w:after="0" w:line="240" w:lineRule="auto"/>
        <w:ind w:leftChars="236" w:left="519"/>
        <w:jc w:val="both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 w:hint="eastAsia"/>
          <w:lang w:eastAsia="zh-TW"/>
        </w:rPr>
        <w:t xml:space="preserve">　　</w:t>
      </w:r>
      <w:r w:rsidR="005F0619">
        <w:rPr>
          <w:rFonts w:ascii="Times New Roman" w:eastAsia="標楷體" w:hAnsi="Times New Roman" w:hint="eastAsia"/>
          <w:lang w:eastAsia="zh-TW"/>
        </w:rPr>
        <w:t>將</w:t>
      </w:r>
      <w:proofErr w:type="spellStart"/>
      <w:r w:rsidR="005F0619" w:rsidRPr="005F0619">
        <w:rPr>
          <w:rFonts w:ascii="Times New Roman" w:eastAsia="標楷體" w:hAnsi="Times New Roman"/>
          <w:lang w:eastAsia="zh-TW"/>
        </w:rPr>
        <w:t>n_components</w:t>
      </w:r>
      <w:proofErr w:type="spellEnd"/>
      <w:r w:rsidR="005F0619">
        <w:rPr>
          <w:rFonts w:ascii="Times New Roman" w:eastAsia="標楷體" w:hAnsi="Times New Roman" w:hint="eastAsia"/>
          <w:lang w:eastAsia="zh-TW"/>
        </w:rPr>
        <w:t>參數設置為想要</w:t>
      </w:r>
      <w:r w:rsidR="008C05F3">
        <w:rPr>
          <w:rFonts w:ascii="Times New Roman" w:eastAsia="標楷體" w:hAnsi="Times New Roman" w:hint="eastAsia"/>
          <w:lang w:eastAsia="zh-TW"/>
        </w:rPr>
        <w:t>的</w:t>
      </w:r>
      <w:r w:rsidR="005F0619">
        <w:rPr>
          <w:rFonts w:ascii="Times New Roman" w:eastAsia="標楷體" w:hAnsi="Times New Roman" w:hint="eastAsia"/>
          <w:lang w:eastAsia="zh-TW"/>
        </w:rPr>
        <w:t>維度，並且要注意</w:t>
      </w:r>
      <w:proofErr w:type="spellStart"/>
      <w:r w:rsidR="00151BDF" w:rsidRPr="00151BDF">
        <w:rPr>
          <w:rFonts w:ascii="Times New Roman" w:eastAsia="標楷體" w:hAnsi="Times New Roman"/>
          <w:lang w:eastAsia="zh-TW"/>
        </w:rPr>
        <w:t>random_state</w:t>
      </w:r>
      <w:proofErr w:type="spellEnd"/>
      <w:r w:rsidR="00151BDF">
        <w:rPr>
          <w:rFonts w:ascii="Times New Roman" w:eastAsia="標楷體" w:hAnsi="Times New Roman" w:hint="eastAsia"/>
          <w:lang w:eastAsia="zh-TW"/>
        </w:rPr>
        <w:t>設置否則會造成</w:t>
      </w:r>
      <w:r w:rsidR="00A80A34">
        <w:rPr>
          <w:rFonts w:ascii="Times New Roman" w:eastAsia="標楷體" w:hAnsi="Times New Roman" w:hint="eastAsia"/>
          <w:lang w:eastAsia="zh-TW"/>
        </w:rPr>
        <w:t>每次</w:t>
      </w:r>
      <w:r w:rsidR="00151BDF">
        <w:rPr>
          <w:rFonts w:ascii="Times New Roman" w:eastAsia="標楷體" w:hAnsi="Times New Roman" w:hint="eastAsia"/>
          <w:lang w:eastAsia="zh-TW"/>
        </w:rPr>
        <w:t>結果不同</w:t>
      </w:r>
      <w:r w:rsidR="00E45256">
        <w:rPr>
          <w:rFonts w:ascii="Times New Roman" w:eastAsia="標楷體" w:hAnsi="Times New Roman" w:hint="eastAsia"/>
          <w:lang w:eastAsia="zh-TW"/>
        </w:rPr>
        <w:t>。</w:t>
      </w:r>
      <w:r w:rsidR="00151BDF">
        <w:rPr>
          <w:rFonts w:ascii="Times New Roman" w:eastAsia="標楷體" w:hAnsi="Times New Roman" w:hint="eastAsia"/>
          <w:lang w:eastAsia="zh-TW"/>
        </w:rPr>
        <w:t>利用</w:t>
      </w:r>
      <w:r w:rsidR="00151BDF">
        <w:rPr>
          <w:rFonts w:ascii="Times New Roman" w:eastAsia="標楷體" w:hAnsi="Times New Roman" w:hint="eastAsia"/>
          <w:lang w:eastAsia="zh-TW"/>
        </w:rPr>
        <w:t>MDS</w:t>
      </w:r>
      <w:r w:rsidR="00151BDF">
        <w:rPr>
          <w:rFonts w:ascii="Times New Roman" w:eastAsia="標楷體" w:hAnsi="Times New Roman" w:hint="eastAsia"/>
          <w:lang w:eastAsia="zh-TW"/>
        </w:rPr>
        <w:t>可直接進行降為並且將資料視覺化，透過研究發現</w:t>
      </w:r>
      <w:r w:rsidR="00151BDF">
        <w:rPr>
          <w:rFonts w:ascii="Times New Roman" w:eastAsia="標楷體" w:hAnsi="Times New Roman" w:hint="eastAsia"/>
          <w:lang w:eastAsia="zh-TW"/>
        </w:rPr>
        <w:t>MDS</w:t>
      </w:r>
      <w:r w:rsidR="00151BDF">
        <w:rPr>
          <w:rFonts w:ascii="Times New Roman" w:eastAsia="標楷體" w:hAnsi="Times New Roman" w:hint="eastAsia"/>
          <w:lang w:eastAsia="zh-TW"/>
        </w:rPr>
        <w:t>可以保留資料間原本彼此的關係。</w:t>
      </w:r>
    </w:p>
    <w:p w14:paraId="498483BE" w14:textId="354EEB23" w:rsidR="00A36A82" w:rsidRPr="00622458" w:rsidRDefault="00A36A82" w:rsidP="00A36A82">
      <w:pPr>
        <w:spacing w:after="0" w:line="240" w:lineRule="auto"/>
        <w:ind w:leftChars="236" w:left="519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 w:hint="eastAsia"/>
          <w:lang w:eastAsia="zh-TW"/>
        </w:rPr>
        <w:t xml:space="preserve">4.2 </w:t>
      </w:r>
      <w:r w:rsidR="00BA455B">
        <w:rPr>
          <w:rFonts w:ascii="Times New Roman" w:eastAsia="標楷體" w:hAnsi="Times New Roman"/>
          <w:lang w:eastAsia="zh-TW"/>
        </w:rPr>
        <w:t>Drink Dataset</w:t>
      </w:r>
    </w:p>
    <w:p w14:paraId="7BBEDDDF" w14:textId="27BEB0B7" w:rsidR="00A36A82" w:rsidRPr="00622458" w:rsidRDefault="00A36A82" w:rsidP="00A36A82">
      <w:pPr>
        <w:spacing w:line="240" w:lineRule="auto"/>
        <w:ind w:leftChars="236" w:left="519"/>
        <w:jc w:val="both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 w:hint="eastAsia"/>
          <w:lang w:eastAsia="zh-TW"/>
        </w:rPr>
        <w:t xml:space="preserve">　　</w:t>
      </w:r>
      <w:r w:rsidR="00585CFF">
        <w:rPr>
          <w:rFonts w:ascii="Times New Roman" w:eastAsia="標楷體" w:hAnsi="Times New Roman" w:hint="eastAsia"/>
          <w:lang w:eastAsia="zh-TW"/>
        </w:rPr>
        <w:t>本實驗將</w:t>
      </w:r>
      <w:r w:rsidR="00585CFF" w:rsidRPr="00585CFF">
        <w:rPr>
          <w:rFonts w:ascii="Times New Roman" w:eastAsia="標楷體" w:hAnsi="Times New Roman" w:hint="eastAsia"/>
          <w:lang w:eastAsia="zh-TW"/>
        </w:rPr>
        <w:t>t</w:t>
      </w:r>
      <w:r w:rsidR="00585CFF" w:rsidRPr="00585CFF">
        <w:rPr>
          <w:rFonts w:ascii="Times New Roman" w:eastAsia="標楷體" w:hAnsi="Times New Roman"/>
          <w:lang w:eastAsia="zh-TW"/>
        </w:rPr>
        <w:t xml:space="preserve">-SNE </w:t>
      </w:r>
      <w:r w:rsidR="00585CFF" w:rsidRPr="00585CFF">
        <w:rPr>
          <w:rFonts w:ascii="Times New Roman" w:eastAsia="標楷體" w:hAnsi="Times New Roman"/>
          <w:lang w:eastAsia="zh-TW"/>
        </w:rPr>
        <w:t>用來將資料投影到</w:t>
      </w:r>
      <w:r w:rsidR="00585CFF" w:rsidRPr="00585CFF">
        <w:rPr>
          <w:rFonts w:ascii="Times New Roman" w:eastAsia="標楷體" w:hAnsi="Times New Roman"/>
          <w:lang w:eastAsia="zh-TW"/>
        </w:rPr>
        <w:t xml:space="preserve"> 2 </w:t>
      </w:r>
      <w:r w:rsidR="00585CFF" w:rsidRPr="00585CFF">
        <w:rPr>
          <w:rFonts w:ascii="Times New Roman" w:eastAsia="標楷體" w:hAnsi="Times New Roman"/>
          <w:lang w:eastAsia="zh-TW"/>
        </w:rPr>
        <w:t>維的空間作定性的視覺化觀察，通過視覺化直觀的驗證某資料集或演算法的有效性。</w:t>
      </w:r>
      <w:r w:rsidR="00585CFF" w:rsidRPr="00585CFF">
        <w:rPr>
          <w:rFonts w:ascii="Times New Roman" w:eastAsia="標楷體" w:hAnsi="Times New Roman" w:hint="eastAsia"/>
          <w:lang w:eastAsia="zh-TW"/>
        </w:rPr>
        <w:t xml:space="preserve">t-SNE </w:t>
      </w:r>
      <w:r w:rsidR="00585CFF" w:rsidRPr="00585CFF">
        <w:rPr>
          <w:rFonts w:ascii="Times New Roman" w:eastAsia="標楷體" w:hAnsi="Times New Roman" w:hint="eastAsia"/>
          <w:lang w:eastAsia="zh-TW"/>
        </w:rPr>
        <w:t>的演算法優化是基於機率的方法，在判讀圖像時有許多要注意的地方。</w:t>
      </w:r>
      <w:r w:rsidR="00585CFF">
        <w:rPr>
          <w:rFonts w:ascii="Times New Roman" w:eastAsia="標楷體" w:hAnsi="Times New Roman" w:hint="eastAsia"/>
          <w:lang w:eastAsia="zh-TW"/>
        </w:rPr>
        <w:t>在資料處理上的不同也會導致</w:t>
      </w:r>
      <w:r w:rsidR="007F3804">
        <w:rPr>
          <w:rFonts w:ascii="Times New Roman" w:eastAsia="標楷體" w:hAnsi="Times New Roman" w:hint="eastAsia"/>
          <w:lang w:eastAsia="zh-TW"/>
        </w:rPr>
        <w:t>圖像出</w:t>
      </w:r>
      <w:r w:rsidR="007F3804">
        <w:rPr>
          <w:rFonts w:ascii="Times New Roman" w:eastAsia="標楷體" w:hAnsi="Times New Roman" w:hint="eastAsia"/>
          <w:lang w:eastAsia="zh-TW"/>
        </w:rPr>
        <w:lastRenderedPageBreak/>
        <w:t>來的不一樣，但從圖中可以發現資料點的關係大致上不會改變。</w:t>
      </w:r>
      <w:r w:rsidR="007F3804" w:rsidRPr="007F3804">
        <w:rPr>
          <w:rFonts w:ascii="Times New Roman" w:eastAsia="標楷體" w:hAnsi="Times New Roman" w:hint="eastAsia"/>
          <w:lang w:eastAsia="zh-TW"/>
        </w:rPr>
        <w:t xml:space="preserve">t-SNE </w:t>
      </w:r>
      <w:proofErr w:type="gramStart"/>
      <w:r w:rsidR="007F3804" w:rsidRPr="007F3804">
        <w:rPr>
          <w:rFonts w:ascii="Times New Roman" w:eastAsia="標楷體" w:hAnsi="Times New Roman" w:hint="eastAsia"/>
          <w:lang w:eastAsia="zh-TW"/>
        </w:rPr>
        <w:t>降維時</w:t>
      </w:r>
      <w:proofErr w:type="gramEnd"/>
      <w:r w:rsidR="007F3804" w:rsidRPr="007F3804">
        <w:rPr>
          <w:rFonts w:ascii="Times New Roman" w:eastAsia="標楷體" w:hAnsi="Times New Roman" w:hint="eastAsia"/>
          <w:lang w:eastAsia="zh-TW"/>
        </w:rPr>
        <w:t>保持局部結構的能力十分傑出，</w:t>
      </w:r>
      <w:r w:rsidR="007F3804">
        <w:rPr>
          <w:rFonts w:ascii="Times New Roman" w:eastAsia="標楷體" w:hAnsi="Times New Roman" w:hint="eastAsia"/>
          <w:lang w:eastAsia="zh-TW"/>
        </w:rPr>
        <w:t>也因為這樣</w:t>
      </w:r>
      <w:r w:rsidR="007F3804" w:rsidRPr="007F3804">
        <w:rPr>
          <w:rFonts w:ascii="Times New Roman" w:eastAsia="標楷體" w:hAnsi="Times New Roman" w:hint="eastAsia"/>
          <w:lang w:eastAsia="zh-TW"/>
        </w:rPr>
        <w:t>成為近年來學術論文與模型比賽中資料視覺化的常客。</w:t>
      </w:r>
    </w:p>
    <w:p w14:paraId="1B98E4BA" w14:textId="7FF21898" w:rsidR="00A36A82" w:rsidRPr="00F147C1" w:rsidRDefault="00A36A82" w:rsidP="00F147C1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>參考文獻</w:t>
      </w:r>
    </w:p>
    <w:p w14:paraId="2C078E63" w14:textId="52EC6854" w:rsidR="00A27723" w:rsidRPr="00826559" w:rsidRDefault="1AABD389" w:rsidP="00826559">
      <w:pPr>
        <w:pStyle w:val="a9"/>
        <w:numPr>
          <w:ilvl w:val="0"/>
          <w:numId w:val="4"/>
        </w:numPr>
        <w:ind w:leftChars="0"/>
        <w:rPr>
          <w:rFonts w:ascii="Times New Roman" w:eastAsia="Times New Roman" w:hAnsi="Times New Roman" w:cs="Times New Roman"/>
          <w:szCs w:val="24"/>
        </w:rPr>
      </w:pPr>
      <w:r w:rsidRPr="00826559">
        <w:rPr>
          <w:rFonts w:ascii="標楷體" w:eastAsia="標楷體" w:hAnsi="標楷體" w:cs="標楷體"/>
          <w:szCs w:val="24"/>
        </w:rPr>
        <w:t>張瑋容(2019)。飲料店營業額連續14年正成長。取</w:t>
      </w:r>
      <w:r w:rsidR="6599B360" w:rsidRPr="00826559">
        <w:rPr>
          <w:rFonts w:ascii="標楷體" w:eastAsia="標楷體" w:hAnsi="標楷體" w:cs="標楷體"/>
          <w:szCs w:val="24"/>
        </w:rPr>
        <w:t>自</w:t>
      </w:r>
      <w:hyperlink r:id="rId12">
        <w:r w:rsidR="008F731F" w:rsidRPr="00826559">
          <w:rPr>
            <w:rStyle w:val="af2"/>
            <w:rFonts w:ascii="Times New Roman" w:eastAsia="Times New Roman" w:hAnsi="Times New Roman" w:cs="Times New Roman"/>
            <w:szCs w:val="24"/>
          </w:rPr>
          <w:t>https://www.moea.gov.tw/Mns/dos/bulletin/Bulletin.aspx?kind=9&amp;html=1&amp;menu_id=18808&amp;bull_id=6099</w:t>
        </w:r>
      </w:hyperlink>
    </w:p>
    <w:p w14:paraId="6B88C616" w14:textId="21E7B641" w:rsidR="008F731F" w:rsidRPr="00826559" w:rsidRDefault="008F731F" w:rsidP="00826559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標楷體"/>
          <w:szCs w:val="24"/>
        </w:rPr>
      </w:pPr>
      <w:proofErr w:type="gramStart"/>
      <w:r w:rsidRPr="00826559">
        <w:rPr>
          <w:rFonts w:ascii="Times New Roman" w:eastAsia="標楷體" w:hAnsi="Times New Roman" w:cs="標楷體"/>
          <w:szCs w:val="24"/>
        </w:rPr>
        <w:t>流形學習</w:t>
      </w:r>
      <w:proofErr w:type="gramEnd"/>
    </w:p>
    <w:p w14:paraId="388EE51A" w14:textId="75515A22" w:rsidR="008F731F" w:rsidRPr="00826559" w:rsidRDefault="00E53411" w:rsidP="00826559">
      <w:pPr>
        <w:pStyle w:val="a9"/>
        <w:ind w:leftChars="0"/>
        <w:rPr>
          <w:rFonts w:ascii="Times New Roman" w:eastAsia="標楷體" w:hAnsi="Times New Roman" w:cs="標楷體"/>
          <w:szCs w:val="24"/>
        </w:rPr>
      </w:pPr>
      <w:hyperlink r:id="rId13" w:history="1">
        <w:r w:rsidR="00826559" w:rsidRPr="00B33C35">
          <w:rPr>
            <w:rStyle w:val="af2"/>
            <w:rFonts w:ascii="Times New Roman" w:eastAsia="標楷體" w:hAnsi="Times New Roman" w:cs="標楷體"/>
            <w:szCs w:val="24"/>
          </w:rPr>
          <w:t>https://kknews.cc/zh-tw/health/jk6lox6.html</w:t>
        </w:r>
      </w:hyperlink>
    </w:p>
    <w:p w14:paraId="4E176AC6" w14:textId="2CDC367C" w:rsidR="00313A21" w:rsidRPr="00826559" w:rsidRDefault="00313A21" w:rsidP="00826559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標楷體"/>
          <w:szCs w:val="24"/>
        </w:rPr>
      </w:pPr>
      <w:proofErr w:type="gramStart"/>
      <w:r w:rsidRPr="00826559">
        <w:rPr>
          <w:rFonts w:ascii="Times New Roman" w:eastAsia="標楷體" w:hAnsi="Times New Roman" w:cs="標楷體"/>
          <w:szCs w:val="24"/>
        </w:rPr>
        <w:t>資料降維與</w:t>
      </w:r>
      <w:proofErr w:type="gramEnd"/>
      <w:r w:rsidRPr="00826559">
        <w:rPr>
          <w:rFonts w:ascii="Times New Roman" w:eastAsia="標楷體" w:hAnsi="Times New Roman" w:cs="標楷體"/>
          <w:szCs w:val="24"/>
        </w:rPr>
        <w:t>視覺化：</w:t>
      </w:r>
      <w:r w:rsidRPr="00826559">
        <w:rPr>
          <w:rFonts w:ascii="Times New Roman" w:eastAsia="標楷體" w:hAnsi="Times New Roman" w:cs="標楷體"/>
          <w:szCs w:val="24"/>
        </w:rPr>
        <w:t xml:space="preserve">t-SNE </w:t>
      </w:r>
      <w:r w:rsidRPr="00826559">
        <w:rPr>
          <w:rFonts w:ascii="Times New Roman" w:eastAsia="標楷體" w:hAnsi="Times New Roman" w:cs="標楷體"/>
          <w:szCs w:val="24"/>
        </w:rPr>
        <w:t>理論與應用</w:t>
      </w:r>
    </w:p>
    <w:p w14:paraId="46A5C01B" w14:textId="75825BD3" w:rsidR="00313A21" w:rsidRPr="00826559" w:rsidRDefault="00313A21" w:rsidP="00826559">
      <w:pPr>
        <w:pStyle w:val="a9"/>
        <w:ind w:leftChars="0"/>
        <w:rPr>
          <w:rFonts w:ascii="Times New Roman" w:eastAsia="標楷體" w:hAnsi="Times New Roman" w:cs="標楷體"/>
          <w:szCs w:val="24"/>
        </w:rPr>
      </w:pPr>
      <w:r w:rsidRPr="00826559">
        <w:rPr>
          <w:rFonts w:ascii="Times New Roman" w:eastAsia="標楷體" w:hAnsi="Times New Roman" w:cs="標楷體"/>
          <w:szCs w:val="24"/>
        </w:rPr>
        <w:t>https://mropengate.blogspot.com/2019/06/t-sne.html</w:t>
      </w:r>
    </w:p>
    <w:p w14:paraId="0BABA624" w14:textId="59240FAC" w:rsidR="00A27723" w:rsidRPr="00826559" w:rsidRDefault="00826559" w:rsidP="00826559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標楷體"/>
          <w:szCs w:val="24"/>
        </w:rPr>
      </w:pPr>
      <w:r w:rsidRPr="00826559">
        <w:rPr>
          <w:rFonts w:ascii="Times New Roman" w:eastAsia="標楷體" w:hAnsi="Times New Roman" w:cs="標楷體" w:hint="eastAsia"/>
          <w:szCs w:val="24"/>
        </w:rPr>
        <w:t xml:space="preserve">Python </w:t>
      </w:r>
      <w:proofErr w:type="gramStart"/>
      <w:r w:rsidRPr="00826559">
        <w:rPr>
          <w:rFonts w:ascii="Times New Roman" w:eastAsia="標楷體" w:hAnsi="Times New Roman" w:cs="標楷體" w:hint="eastAsia"/>
          <w:szCs w:val="24"/>
        </w:rPr>
        <w:t>–</w:t>
      </w:r>
      <w:proofErr w:type="gramEnd"/>
      <w:r w:rsidRPr="00826559">
        <w:rPr>
          <w:rFonts w:ascii="Times New Roman" w:eastAsia="標楷體" w:hAnsi="Times New Roman" w:cs="標楷體" w:hint="eastAsia"/>
          <w:szCs w:val="24"/>
        </w:rPr>
        <w:t xml:space="preserve"> </w:t>
      </w:r>
      <w:r w:rsidRPr="00826559">
        <w:rPr>
          <w:rFonts w:ascii="Times New Roman" w:eastAsia="標楷體" w:hAnsi="Times New Roman" w:cs="標楷體" w:hint="eastAsia"/>
          <w:szCs w:val="24"/>
        </w:rPr>
        <w:t>如何使用</w:t>
      </w:r>
      <w:r w:rsidRPr="00826559">
        <w:rPr>
          <w:rFonts w:ascii="Times New Roman" w:eastAsia="標楷體" w:hAnsi="Times New Roman" w:cs="標楷體" w:hint="eastAsia"/>
          <w:szCs w:val="24"/>
        </w:rPr>
        <w:t xml:space="preserve"> t-SNE </w:t>
      </w:r>
      <w:r w:rsidRPr="00826559">
        <w:rPr>
          <w:rFonts w:ascii="Times New Roman" w:eastAsia="標楷體" w:hAnsi="Times New Roman" w:cs="標楷體" w:hint="eastAsia"/>
          <w:szCs w:val="24"/>
        </w:rPr>
        <w:t>進行降維</w:t>
      </w:r>
    </w:p>
    <w:p w14:paraId="014B28DB" w14:textId="4BE9E500" w:rsidR="00826559" w:rsidRPr="00826559" w:rsidRDefault="00E53411" w:rsidP="00826559">
      <w:pPr>
        <w:pStyle w:val="a9"/>
        <w:ind w:leftChars="0"/>
        <w:rPr>
          <w:rFonts w:ascii="Times New Roman" w:eastAsia="標楷體" w:hAnsi="Times New Roman" w:cs="標楷體"/>
          <w:szCs w:val="24"/>
        </w:rPr>
      </w:pPr>
      <w:hyperlink r:id="rId14" w:history="1">
        <w:r w:rsidR="00826559" w:rsidRPr="00B33C35">
          <w:rPr>
            <w:rStyle w:val="af2"/>
            <w:rFonts w:ascii="Times New Roman" w:eastAsia="標楷體" w:hAnsi="Times New Roman" w:cs="標楷體"/>
            <w:szCs w:val="24"/>
          </w:rPr>
          <w:t>https://mortis.tech/2019/11/program_note/664/</w:t>
        </w:r>
      </w:hyperlink>
    </w:p>
    <w:p w14:paraId="046BE47D" w14:textId="793AFD7A" w:rsidR="00826559" w:rsidRPr="00826559" w:rsidRDefault="00826559" w:rsidP="00826559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標楷體"/>
          <w:szCs w:val="24"/>
        </w:rPr>
      </w:pPr>
      <w:r w:rsidRPr="00826559">
        <w:rPr>
          <w:rFonts w:ascii="Times New Roman" w:eastAsia="標楷體" w:hAnsi="Times New Roman" w:cs="標楷體" w:hint="eastAsia"/>
          <w:szCs w:val="24"/>
        </w:rPr>
        <w:t>淺</w:t>
      </w:r>
      <w:proofErr w:type="gramStart"/>
      <w:r w:rsidRPr="00826559">
        <w:rPr>
          <w:rFonts w:ascii="Times New Roman" w:eastAsia="標楷體" w:hAnsi="Times New Roman" w:cs="標楷體" w:hint="eastAsia"/>
          <w:szCs w:val="24"/>
        </w:rPr>
        <w:t>談降維</w:t>
      </w:r>
      <w:proofErr w:type="gramEnd"/>
      <w:r w:rsidRPr="00826559">
        <w:rPr>
          <w:rFonts w:ascii="Times New Roman" w:eastAsia="標楷體" w:hAnsi="Times New Roman" w:cs="標楷體" w:hint="eastAsia"/>
          <w:szCs w:val="24"/>
        </w:rPr>
        <w:t>方法中的</w:t>
      </w:r>
      <w:r w:rsidRPr="00826559">
        <w:rPr>
          <w:rFonts w:ascii="Times New Roman" w:eastAsia="標楷體" w:hAnsi="Times New Roman" w:cs="標楷體" w:hint="eastAsia"/>
          <w:szCs w:val="24"/>
        </w:rPr>
        <w:t xml:space="preserve"> PCA </w:t>
      </w:r>
      <w:r w:rsidRPr="00826559">
        <w:rPr>
          <w:rFonts w:ascii="Times New Roman" w:eastAsia="標楷體" w:hAnsi="Times New Roman" w:cs="標楷體" w:hint="eastAsia"/>
          <w:szCs w:val="24"/>
        </w:rPr>
        <w:t>與</w:t>
      </w:r>
      <w:r w:rsidRPr="00826559">
        <w:rPr>
          <w:rFonts w:ascii="Times New Roman" w:eastAsia="標楷體" w:hAnsi="Times New Roman" w:cs="標楷體" w:hint="eastAsia"/>
          <w:szCs w:val="24"/>
        </w:rPr>
        <w:t xml:space="preserve"> t-SNE</w:t>
      </w:r>
    </w:p>
    <w:p w14:paraId="671B3B69" w14:textId="0C456CBB" w:rsidR="00826559" w:rsidRPr="00826559" w:rsidRDefault="00E53411" w:rsidP="00826559">
      <w:pPr>
        <w:pStyle w:val="a9"/>
        <w:ind w:leftChars="0"/>
        <w:rPr>
          <w:rFonts w:ascii="Times New Roman" w:eastAsia="標楷體" w:hAnsi="Times New Roman" w:cs="標楷體"/>
          <w:szCs w:val="24"/>
        </w:rPr>
      </w:pPr>
      <w:hyperlink r:id="rId15" w:history="1">
        <w:r w:rsidR="00826559" w:rsidRPr="00B33C35">
          <w:rPr>
            <w:rStyle w:val="af2"/>
            <w:rFonts w:ascii="Times New Roman" w:eastAsia="標楷體" w:hAnsi="Times New Roman" w:cs="標楷體"/>
            <w:szCs w:val="24"/>
          </w:rPr>
          <w:t>https://medium.com/d-d-mag/%E6%B7%BA%E8%AB%87%E5%85%A9%E7%A8%AE%E9%99%8D%E7%B6%AD%E6%96%B9%E6%B3%95-pca-%E8%88%87-t-sne-d4254916925b</w:t>
        </w:r>
      </w:hyperlink>
    </w:p>
    <w:p w14:paraId="56A6AEEB" w14:textId="28C0359D" w:rsidR="00826559" w:rsidRPr="00826559" w:rsidRDefault="00826559" w:rsidP="00826559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標楷體"/>
          <w:szCs w:val="24"/>
        </w:rPr>
      </w:pPr>
      <w:proofErr w:type="gramStart"/>
      <w:r w:rsidRPr="00826559">
        <w:rPr>
          <w:rFonts w:ascii="Times New Roman" w:eastAsia="標楷體" w:hAnsi="Times New Roman" w:cs="標楷體" w:hint="eastAsia"/>
          <w:szCs w:val="24"/>
        </w:rPr>
        <w:t>資料降維與</w:t>
      </w:r>
      <w:proofErr w:type="gramEnd"/>
      <w:r w:rsidRPr="00826559">
        <w:rPr>
          <w:rFonts w:ascii="Times New Roman" w:eastAsia="標楷體" w:hAnsi="Times New Roman" w:cs="標楷體" w:hint="eastAsia"/>
          <w:szCs w:val="24"/>
        </w:rPr>
        <w:t>視覺化：</w:t>
      </w:r>
      <w:r w:rsidRPr="00826559">
        <w:rPr>
          <w:rFonts w:ascii="Times New Roman" w:eastAsia="標楷體" w:hAnsi="Times New Roman" w:cs="標楷體" w:hint="eastAsia"/>
          <w:szCs w:val="24"/>
        </w:rPr>
        <w:t xml:space="preserve">t-SNE </w:t>
      </w:r>
      <w:r w:rsidRPr="00826559">
        <w:rPr>
          <w:rFonts w:ascii="Times New Roman" w:eastAsia="標楷體" w:hAnsi="Times New Roman" w:cs="標楷體" w:hint="eastAsia"/>
          <w:szCs w:val="24"/>
        </w:rPr>
        <w:t>理論與應用</w:t>
      </w:r>
    </w:p>
    <w:p w14:paraId="54568D14" w14:textId="18C924AD" w:rsidR="00826559" w:rsidRDefault="00E53411" w:rsidP="00826559">
      <w:pPr>
        <w:pStyle w:val="a9"/>
        <w:ind w:leftChars="0"/>
        <w:rPr>
          <w:rFonts w:ascii="Times New Roman" w:eastAsia="標楷體" w:hAnsi="Times New Roman" w:cs="標楷體"/>
          <w:szCs w:val="24"/>
        </w:rPr>
      </w:pPr>
      <w:hyperlink r:id="rId16" w:history="1">
        <w:r w:rsidR="00826559" w:rsidRPr="00B33C35">
          <w:rPr>
            <w:rStyle w:val="af2"/>
            <w:rFonts w:ascii="Times New Roman" w:eastAsia="標楷體" w:hAnsi="Times New Roman" w:cs="標楷體"/>
            <w:szCs w:val="24"/>
          </w:rPr>
          <w:t>https://mropengate.blogspot.com/2019/06/t-sne.html</w:t>
        </w:r>
      </w:hyperlink>
    </w:p>
    <w:p w14:paraId="0E8E9AFE" w14:textId="4B4BA9DB" w:rsidR="00826559" w:rsidRDefault="00826559" w:rsidP="00826559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標楷體"/>
          <w:szCs w:val="24"/>
        </w:rPr>
      </w:pPr>
      <w:r w:rsidRPr="00826559">
        <w:rPr>
          <w:rFonts w:ascii="Times New Roman" w:eastAsia="標楷體" w:hAnsi="Times New Roman" w:cs="標楷體" w:hint="eastAsia"/>
          <w:szCs w:val="24"/>
        </w:rPr>
        <w:t>[Python]</w:t>
      </w:r>
      <w:r w:rsidRPr="00826559">
        <w:rPr>
          <w:rFonts w:ascii="Times New Roman" w:eastAsia="標楷體" w:hAnsi="Times New Roman" w:cs="標楷體" w:hint="eastAsia"/>
          <w:szCs w:val="24"/>
        </w:rPr>
        <w:t>資料視覺化</w:t>
      </w:r>
      <w:r w:rsidRPr="00826559">
        <w:rPr>
          <w:rFonts w:ascii="Times New Roman" w:eastAsia="標楷體" w:hAnsi="Times New Roman" w:cs="標楷體" w:hint="eastAsia"/>
          <w:szCs w:val="24"/>
        </w:rPr>
        <w:t>M01</w:t>
      </w:r>
      <w:proofErr w:type="gramStart"/>
      <w:r w:rsidRPr="00826559">
        <w:rPr>
          <w:rFonts w:ascii="Times New Roman" w:eastAsia="標楷體" w:hAnsi="Times New Roman" w:cs="標楷體" w:hint="eastAsia"/>
          <w:szCs w:val="24"/>
        </w:rPr>
        <w:t>─</w:t>
      </w:r>
      <w:proofErr w:type="gramEnd"/>
      <w:r w:rsidRPr="00826559">
        <w:rPr>
          <w:rFonts w:ascii="Times New Roman" w:eastAsia="標楷體" w:hAnsi="Times New Roman" w:cs="標楷體" w:hint="eastAsia"/>
          <w:szCs w:val="24"/>
        </w:rPr>
        <w:t>運用</w:t>
      </w:r>
      <w:r w:rsidRPr="00826559">
        <w:rPr>
          <w:rFonts w:ascii="Times New Roman" w:eastAsia="標楷體" w:hAnsi="Times New Roman" w:cs="標楷體" w:hint="eastAsia"/>
          <w:szCs w:val="24"/>
        </w:rPr>
        <w:t>matplotlib</w:t>
      </w:r>
      <w:r w:rsidRPr="00826559">
        <w:rPr>
          <w:rFonts w:ascii="Times New Roman" w:eastAsia="標楷體" w:hAnsi="Times New Roman" w:cs="標楷體" w:hint="eastAsia"/>
          <w:szCs w:val="24"/>
        </w:rPr>
        <w:t>完成</w:t>
      </w:r>
      <w:proofErr w:type="gramStart"/>
      <w:r w:rsidRPr="00826559">
        <w:rPr>
          <w:rFonts w:ascii="Times New Roman" w:eastAsia="標楷體" w:hAnsi="Times New Roman" w:cs="標楷體" w:hint="eastAsia"/>
          <w:szCs w:val="24"/>
        </w:rPr>
        <w:t>散布</w:t>
      </w:r>
      <w:proofErr w:type="gramEnd"/>
      <w:r w:rsidRPr="00826559">
        <w:rPr>
          <w:rFonts w:ascii="Times New Roman" w:eastAsia="標楷體" w:hAnsi="Times New Roman" w:cs="標楷體" w:hint="eastAsia"/>
          <w:szCs w:val="24"/>
        </w:rPr>
        <w:t>圖</w:t>
      </w:r>
      <w:r w:rsidRPr="00826559">
        <w:rPr>
          <w:rFonts w:ascii="Times New Roman" w:eastAsia="標楷體" w:hAnsi="Times New Roman" w:cs="標楷體" w:hint="eastAsia"/>
          <w:szCs w:val="24"/>
        </w:rPr>
        <w:t>(scatter)</w:t>
      </w:r>
    </w:p>
    <w:p w14:paraId="7790C2C8" w14:textId="5F6DB391" w:rsidR="00826559" w:rsidRPr="00826559" w:rsidRDefault="00826559" w:rsidP="00826559">
      <w:pPr>
        <w:pStyle w:val="a9"/>
        <w:ind w:leftChars="0"/>
        <w:rPr>
          <w:rFonts w:ascii="Times New Roman" w:eastAsia="標楷體" w:hAnsi="Times New Roman" w:cs="標楷體"/>
          <w:szCs w:val="24"/>
        </w:rPr>
      </w:pPr>
      <w:r w:rsidRPr="00826559">
        <w:rPr>
          <w:rFonts w:ascii="Times New Roman" w:eastAsia="標楷體" w:hAnsi="Times New Roman" w:cs="標楷體"/>
          <w:szCs w:val="24"/>
        </w:rPr>
        <w:t>https://ithelp.ithome.com.tw/articles/10211370</w:t>
      </w:r>
    </w:p>
    <w:p w14:paraId="68B536B2" w14:textId="52BD0F4E" w:rsidR="00826559" w:rsidRPr="00826559" w:rsidRDefault="00826559" w:rsidP="00826559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標楷體"/>
          <w:szCs w:val="24"/>
        </w:rPr>
      </w:pPr>
      <w:proofErr w:type="spellStart"/>
      <w:r w:rsidRPr="00826559">
        <w:rPr>
          <w:rFonts w:ascii="Times New Roman" w:eastAsia="標楷體" w:hAnsi="Times New Roman" w:cs="標楷體"/>
          <w:szCs w:val="24"/>
        </w:rPr>
        <w:t>Visualising</w:t>
      </w:r>
      <w:proofErr w:type="spellEnd"/>
      <w:r w:rsidRPr="00826559">
        <w:rPr>
          <w:rFonts w:ascii="Times New Roman" w:eastAsia="標楷體" w:hAnsi="Times New Roman" w:cs="標楷體"/>
          <w:szCs w:val="24"/>
        </w:rPr>
        <w:t xml:space="preserve"> high-dimensional datasets using PCA and t-SNE in Python</w:t>
      </w:r>
    </w:p>
    <w:p w14:paraId="4A51B25B" w14:textId="063A152C" w:rsidR="00826559" w:rsidRDefault="00E53411" w:rsidP="00826559">
      <w:pPr>
        <w:pStyle w:val="a9"/>
        <w:ind w:leftChars="0"/>
        <w:rPr>
          <w:rFonts w:ascii="Times New Roman" w:eastAsia="標楷體" w:hAnsi="Times New Roman" w:cs="標楷體"/>
          <w:szCs w:val="24"/>
        </w:rPr>
      </w:pPr>
      <w:hyperlink r:id="rId17" w:history="1">
        <w:r w:rsidR="00826559" w:rsidRPr="00B33C35">
          <w:rPr>
            <w:rStyle w:val="af2"/>
            <w:rFonts w:ascii="Times New Roman" w:eastAsia="標楷體" w:hAnsi="Times New Roman" w:cs="標楷體"/>
            <w:szCs w:val="24"/>
          </w:rPr>
          <w:t>https://towardsdatascience.com/visualising-high-dimensional-datasets-using-pca-and-t-sne-in-python-8ef87e7915b</w:t>
        </w:r>
      </w:hyperlink>
    </w:p>
    <w:p w14:paraId="43EAACD7" w14:textId="77777777" w:rsidR="00826559" w:rsidRPr="00826559" w:rsidRDefault="00826559" w:rsidP="00826559">
      <w:pPr>
        <w:pStyle w:val="a9"/>
        <w:ind w:leftChars="0"/>
        <w:rPr>
          <w:rFonts w:ascii="Times New Roman" w:eastAsia="標楷體" w:hAnsi="Times New Roman" w:cs="標楷體"/>
          <w:szCs w:val="24"/>
        </w:rPr>
      </w:pPr>
    </w:p>
    <w:sectPr w:rsidR="00826559" w:rsidRPr="00826559" w:rsidSect="00FD35F5">
      <w:headerReference w:type="default" r:id="rId18"/>
      <w:footerReference w:type="default" r:id="rId19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DF645" w14:textId="77777777" w:rsidR="00BA455B" w:rsidRDefault="00BA455B" w:rsidP="00A36A82">
      <w:pPr>
        <w:spacing w:after="0" w:line="240" w:lineRule="auto"/>
      </w:pPr>
      <w:r>
        <w:separator/>
      </w:r>
    </w:p>
  </w:endnote>
  <w:endnote w:type="continuationSeparator" w:id="0">
    <w:p w14:paraId="7E5497A9" w14:textId="77777777" w:rsidR="00BA455B" w:rsidRDefault="00BA455B" w:rsidP="00A36A82">
      <w:pPr>
        <w:spacing w:after="0" w:line="240" w:lineRule="auto"/>
      </w:pPr>
      <w:r>
        <w:continuationSeparator/>
      </w:r>
    </w:p>
  </w:endnote>
  <w:endnote w:type="continuationNotice" w:id="1">
    <w:p w14:paraId="76FC61AB" w14:textId="77777777" w:rsidR="00081905" w:rsidRDefault="000819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302AF" w14:textId="471DC9DF" w:rsidR="00FD35F5" w:rsidRPr="00FD35F5" w:rsidRDefault="00FD35F5" w:rsidP="00FD35F5">
    <w:pPr>
      <w:pStyle w:val="a5"/>
      <w:jc w:val="center"/>
      <w:rPr>
        <w:rFonts w:ascii="Times New Roman" w:eastAsia="標楷體" w:hAnsi="Times New Roman"/>
      </w:rPr>
    </w:pPr>
    <w:r w:rsidRPr="00FD35F5">
      <w:rPr>
        <w:rFonts w:ascii="Times New Roman" w:eastAsia="標楷體" w:hAnsi="Times New Roman"/>
      </w:rPr>
      <w:fldChar w:fldCharType="begin"/>
    </w:r>
    <w:r w:rsidRPr="00FD35F5">
      <w:rPr>
        <w:rFonts w:ascii="Times New Roman" w:eastAsia="標楷體" w:hAnsi="Times New Roman"/>
      </w:rPr>
      <w:instrText>PAGE   \* MERGEFORMAT</w:instrText>
    </w:r>
    <w:r w:rsidRPr="00FD35F5">
      <w:rPr>
        <w:rFonts w:ascii="Times New Roman" w:eastAsia="標楷體" w:hAnsi="Times New Roman"/>
      </w:rPr>
      <w:fldChar w:fldCharType="separate"/>
    </w:r>
    <w:r w:rsidRPr="00FD35F5">
      <w:rPr>
        <w:rFonts w:ascii="Times New Roman" w:eastAsia="標楷體" w:hAnsi="Times New Roman"/>
        <w:lang w:val="zh-TW" w:eastAsia="zh-TW"/>
      </w:rPr>
      <w:t>1</w:t>
    </w:r>
    <w:r w:rsidRPr="00FD35F5">
      <w:rPr>
        <w:rFonts w:ascii="Times New Roman" w:eastAsia="標楷體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3748E" w14:textId="77777777" w:rsidR="00BA455B" w:rsidRDefault="00BA455B" w:rsidP="00A36A82">
      <w:pPr>
        <w:spacing w:after="0" w:line="240" w:lineRule="auto"/>
      </w:pPr>
      <w:r>
        <w:separator/>
      </w:r>
    </w:p>
  </w:footnote>
  <w:footnote w:type="continuationSeparator" w:id="0">
    <w:p w14:paraId="3AFFAC42" w14:textId="77777777" w:rsidR="00BA455B" w:rsidRDefault="00BA455B" w:rsidP="00A36A82">
      <w:pPr>
        <w:spacing w:after="0" w:line="240" w:lineRule="auto"/>
      </w:pPr>
      <w:r>
        <w:continuationSeparator/>
      </w:r>
    </w:p>
  </w:footnote>
  <w:footnote w:type="continuationNotice" w:id="1">
    <w:p w14:paraId="3C33CD38" w14:textId="77777777" w:rsidR="00081905" w:rsidRDefault="000819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4D5E" w14:textId="2620D2E1" w:rsidR="00FD35F5" w:rsidRDefault="00FD35F5" w:rsidP="00FD35F5">
    <w:pPr>
      <w:pStyle w:val="a3"/>
      <w:jc w:val="right"/>
    </w:pPr>
    <w:r>
      <w:rPr>
        <w:rFonts w:ascii="Times New Roman" w:eastAsia="標楷體" w:hAnsi="Times New Roman"/>
        <w:szCs w:val="16"/>
        <w:lang w:eastAsia="zh-TW"/>
      </w:rPr>
      <w:t>Hw3_</w:t>
    </w:r>
    <w:r>
      <w:rPr>
        <w:rFonts w:ascii="Times New Roman" w:eastAsia="標楷體" w:hAnsi="Times New Roman" w:hint="eastAsia"/>
        <w:szCs w:val="16"/>
        <w:lang w:eastAsia="zh-TW"/>
      </w:rPr>
      <w:t>g</w:t>
    </w:r>
    <w:r>
      <w:rPr>
        <w:rFonts w:ascii="Times New Roman" w:eastAsia="標楷體" w:hAnsi="Times New Roman"/>
        <w:szCs w:val="16"/>
        <w:lang w:eastAsia="zh-TW"/>
      </w:rPr>
      <w:t>roup6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5A4E"/>
    <w:multiLevelType w:val="hybridMultilevel"/>
    <w:tmpl w:val="554C97D2"/>
    <w:lvl w:ilvl="0" w:tplc="443072B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7D3912"/>
    <w:multiLevelType w:val="hybridMultilevel"/>
    <w:tmpl w:val="95402424"/>
    <w:lvl w:ilvl="0" w:tplc="F852E3D0">
      <w:start w:val="1"/>
      <w:numFmt w:val="taiwaneseCountingThousand"/>
      <w:lvlText w:val="%1、"/>
      <w:lvlJc w:val="left"/>
      <w:pPr>
        <w:ind w:left="480" w:hanging="48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512C40"/>
    <w:multiLevelType w:val="hybridMultilevel"/>
    <w:tmpl w:val="8AA206BA"/>
    <w:lvl w:ilvl="0" w:tplc="F17E1390">
      <w:start w:val="1"/>
      <w:numFmt w:val="decimal"/>
      <w:lvlText w:val="[%1]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2C0587"/>
    <w:multiLevelType w:val="hybridMultilevel"/>
    <w:tmpl w:val="72C4358C"/>
    <w:lvl w:ilvl="0" w:tplc="8168F64C">
      <w:start w:val="1"/>
      <w:numFmt w:val="decimal"/>
      <w:lvlText w:val="[%1]."/>
      <w:lvlJc w:val="left"/>
      <w:pPr>
        <w:ind w:left="102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8C737B"/>
    <w:rsid w:val="00000582"/>
    <w:rsid w:val="00003A58"/>
    <w:rsid w:val="00005C64"/>
    <w:rsid w:val="000136FB"/>
    <w:rsid w:val="00021FA5"/>
    <w:rsid w:val="00025F89"/>
    <w:rsid w:val="00043B70"/>
    <w:rsid w:val="00045BB2"/>
    <w:rsid w:val="00067808"/>
    <w:rsid w:val="00081905"/>
    <w:rsid w:val="000821E5"/>
    <w:rsid w:val="000905CD"/>
    <w:rsid w:val="000A0BDD"/>
    <w:rsid w:val="000A196F"/>
    <w:rsid w:val="000B5AB8"/>
    <w:rsid w:val="000C0EE0"/>
    <w:rsid w:val="000C178F"/>
    <w:rsid w:val="000C3052"/>
    <w:rsid w:val="000C7C8C"/>
    <w:rsid w:val="000E642B"/>
    <w:rsid w:val="000F1108"/>
    <w:rsid w:val="00100EB8"/>
    <w:rsid w:val="001032BC"/>
    <w:rsid w:val="001102BE"/>
    <w:rsid w:val="00120B05"/>
    <w:rsid w:val="001213D3"/>
    <w:rsid w:val="00121500"/>
    <w:rsid w:val="001322C2"/>
    <w:rsid w:val="00142EA1"/>
    <w:rsid w:val="00151491"/>
    <w:rsid w:val="00151BDF"/>
    <w:rsid w:val="00152ACF"/>
    <w:rsid w:val="00156E0C"/>
    <w:rsid w:val="00157A52"/>
    <w:rsid w:val="00160F60"/>
    <w:rsid w:val="00161F59"/>
    <w:rsid w:val="001650E1"/>
    <w:rsid w:val="00170FFE"/>
    <w:rsid w:val="00171112"/>
    <w:rsid w:val="001714F2"/>
    <w:rsid w:val="00186921"/>
    <w:rsid w:val="00191500"/>
    <w:rsid w:val="00192FBE"/>
    <w:rsid w:val="001A29E9"/>
    <w:rsid w:val="001C3B7C"/>
    <w:rsid w:val="001C3FE0"/>
    <w:rsid w:val="001C4982"/>
    <w:rsid w:val="001C64C1"/>
    <w:rsid w:val="001D1133"/>
    <w:rsid w:val="001D157C"/>
    <w:rsid w:val="001D23EE"/>
    <w:rsid w:val="001F5448"/>
    <w:rsid w:val="00201E4B"/>
    <w:rsid w:val="00205919"/>
    <w:rsid w:val="002063E4"/>
    <w:rsid w:val="002106A9"/>
    <w:rsid w:val="00212042"/>
    <w:rsid w:val="00221BE3"/>
    <w:rsid w:val="0022210B"/>
    <w:rsid w:val="00237E3E"/>
    <w:rsid w:val="002403DF"/>
    <w:rsid w:val="00241138"/>
    <w:rsid w:val="002623A9"/>
    <w:rsid w:val="002659A9"/>
    <w:rsid w:val="00266C67"/>
    <w:rsid w:val="00273D85"/>
    <w:rsid w:val="00274C80"/>
    <w:rsid w:val="0028136D"/>
    <w:rsid w:val="0028703C"/>
    <w:rsid w:val="002A4147"/>
    <w:rsid w:val="002B5D2C"/>
    <w:rsid w:val="002C3943"/>
    <w:rsid w:val="002D2B16"/>
    <w:rsid w:val="002E1B57"/>
    <w:rsid w:val="002F14B6"/>
    <w:rsid w:val="002F6739"/>
    <w:rsid w:val="002F75B4"/>
    <w:rsid w:val="00307F12"/>
    <w:rsid w:val="0031314E"/>
    <w:rsid w:val="00313A21"/>
    <w:rsid w:val="00322DF5"/>
    <w:rsid w:val="003407D6"/>
    <w:rsid w:val="00341E0E"/>
    <w:rsid w:val="00343F0D"/>
    <w:rsid w:val="00344F55"/>
    <w:rsid w:val="00364847"/>
    <w:rsid w:val="003737D3"/>
    <w:rsid w:val="00380E44"/>
    <w:rsid w:val="00383B06"/>
    <w:rsid w:val="00391680"/>
    <w:rsid w:val="003918C1"/>
    <w:rsid w:val="003A58D3"/>
    <w:rsid w:val="003A6204"/>
    <w:rsid w:val="003C59B5"/>
    <w:rsid w:val="003D0FA8"/>
    <w:rsid w:val="003D1E35"/>
    <w:rsid w:val="003D37C4"/>
    <w:rsid w:val="003D49B0"/>
    <w:rsid w:val="003E0761"/>
    <w:rsid w:val="003E6972"/>
    <w:rsid w:val="003E7FA3"/>
    <w:rsid w:val="003F3578"/>
    <w:rsid w:val="003F37A0"/>
    <w:rsid w:val="003F587C"/>
    <w:rsid w:val="0040418E"/>
    <w:rsid w:val="00406D32"/>
    <w:rsid w:val="00407829"/>
    <w:rsid w:val="00416236"/>
    <w:rsid w:val="00416303"/>
    <w:rsid w:val="00416448"/>
    <w:rsid w:val="00434210"/>
    <w:rsid w:val="00434F9C"/>
    <w:rsid w:val="00444F12"/>
    <w:rsid w:val="00446196"/>
    <w:rsid w:val="004466FA"/>
    <w:rsid w:val="00463EFC"/>
    <w:rsid w:val="00465A70"/>
    <w:rsid w:val="00466BF8"/>
    <w:rsid w:val="00474D05"/>
    <w:rsid w:val="0047548E"/>
    <w:rsid w:val="00486E57"/>
    <w:rsid w:val="00493EFD"/>
    <w:rsid w:val="00497BB6"/>
    <w:rsid w:val="004A25C9"/>
    <w:rsid w:val="004A389C"/>
    <w:rsid w:val="004A5753"/>
    <w:rsid w:val="004A79FC"/>
    <w:rsid w:val="004B0B88"/>
    <w:rsid w:val="004C1107"/>
    <w:rsid w:val="004D5D2A"/>
    <w:rsid w:val="004F1EDD"/>
    <w:rsid w:val="004F2DA1"/>
    <w:rsid w:val="00500C78"/>
    <w:rsid w:val="0050434C"/>
    <w:rsid w:val="0051315D"/>
    <w:rsid w:val="005341C8"/>
    <w:rsid w:val="00547A08"/>
    <w:rsid w:val="00561484"/>
    <w:rsid w:val="0056425B"/>
    <w:rsid w:val="005814A9"/>
    <w:rsid w:val="00585CFF"/>
    <w:rsid w:val="00591B56"/>
    <w:rsid w:val="00593794"/>
    <w:rsid w:val="00593B4D"/>
    <w:rsid w:val="00595F9A"/>
    <w:rsid w:val="005A317B"/>
    <w:rsid w:val="005B0DDD"/>
    <w:rsid w:val="005E4FDA"/>
    <w:rsid w:val="005E6F5E"/>
    <w:rsid w:val="005F0619"/>
    <w:rsid w:val="005F4531"/>
    <w:rsid w:val="00602C60"/>
    <w:rsid w:val="00602D4B"/>
    <w:rsid w:val="00606551"/>
    <w:rsid w:val="0061206E"/>
    <w:rsid w:val="00616F2D"/>
    <w:rsid w:val="00622876"/>
    <w:rsid w:val="00632C5A"/>
    <w:rsid w:val="00633ADD"/>
    <w:rsid w:val="0064159F"/>
    <w:rsid w:val="00651B25"/>
    <w:rsid w:val="006523F0"/>
    <w:rsid w:val="0065540E"/>
    <w:rsid w:val="00670AA5"/>
    <w:rsid w:val="00671EA2"/>
    <w:rsid w:val="0068186B"/>
    <w:rsid w:val="0068386B"/>
    <w:rsid w:val="0068548C"/>
    <w:rsid w:val="006B65FE"/>
    <w:rsid w:val="006B7108"/>
    <w:rsid w:val="006B7A40"/>
    <w:rsid w:val="006C1F97"/>
    <w:rsid w:val="006C4EBC"/>
    <w:rsid w:val="006D11FD"/>
    <w:rsid w:val="006D79A7"/>
    <w:rsid w:val="006E198A"/>
    <w:rsid w:val="006F229F"/>
    <w:rsid w:val="00706128"/>
    <w:rsid w:val="00710B3A"/>
    <w:rsid w:val="00717A18"/>
    <w:rsid w:val="00721940"/>
    <w:rsid w:val="007309AF"/>
    <w:rsid w:val="007517E2"/>
    <w:rsid w:val="00762C4F"/>
    <w:rsid w:val="00764DA9"/>
    <w:rsid w:val="00770AB4"/>
    <w:rsid w:val="00772C59"/>
    <w:rsid w:val="007755D0"/>
    <w:rsid w:val="00786ECF"/>
    <w:rsid w:val="007913C0"/>
    <w:rsid w:val="00791DD1"/>
    <w:rsid w:val="0079406B"/>
    <w:rsid w:val="007941C5"/>
    <w:rsid w:val="007958B5"/>
    <w:rsid w:val="007C2D6A"/>
    <w:rsid w:val="007C5486"/>
    <w:rsid w:val="007D0612"/>
    <w:rsid w:val="007D2B07"/>
    <w:rsid w:val="007D378F"/>
    <w:rsid w:val="007F3804"/>
    <w:rsid w:val="007F71A1"/>
    <w:rsid w:val="008156C5"/>
    <w:rsid w:val="00815819"/>
    <w:rsid w:val="00826559"/>
    <w:rsid w:val="00827F30"/>
    <w:rsid w:val="008331BE"/>
    <w:rsid w:val="00851963"/>
    <w:rsid w:val="008538BB"/>
    <w:rsid w:val="008576A5"/>
    <w:rsid w:val="00860415"/>
    <w:rsid w:val="00860761"/>
    <w:rsid w:val="00862369"/>
    <w:rsid w:val="008704EC"/>
    <w:rsid w:val="008736B8"/>
    <w:rsid w:val="00874A50"/>
    <w:rsid w:val="0087575D"/>
    <w:rsid w:val="0088136C"/>
    <w:rsid w:val="0089506F"/>
    <w:rsid w:val="008A0E37"/>
    <w:rsid w:val="008A695A"/>
    <w:rsid w:val="008B3D6E"/>
    <w:rsid w:val="008B77C6"/>
    <w:rsid w:val="008C05F3"/>
    <w:rsid w:val="008D3EC5"/>
    <w:rsid w:val="008D61DB"/>
    <w:rsid w:val="008D7527"/>
    <w:rsid w:val="008E364B"/>
    <w:rsid w:val="008E4620"/>
    <w:rsid w:val="008F731F"/>
    <w:rsid w:val="009025CC"/>
    <w:rsid w:val="00904E36"/>
    <w:rsid w:val="009055A0"/>
    <w:rsid w:val="009131A3"/>
    <w:rsid w:val="00913D2B"/>
    <w:rsid w:val="00926C78"/>
    <w:rsid w:val="00934AA2"/>
    <w:rsid w:val="009535A6"/>
    <w:rsid w:val="00973425"/>
    <w:rsid w:val="009B0031"/>
    <w:rsid w:val="009B332C"/>
    <w:rsid w:val="009B4E04"/>
    <w:rsid w:val="009C2340"/>
    <w:rsid w:val="009C3672"/>
    <w:rsid w:val="009D6ED0"/>
    <w:rsid w:val="009E0FBF"/>
    <w:rsid w:val="009F548B"/>
    <w:rsid w:val="009F6E7F"/>
    <w:rsid w:val="00A05A30"/>
    <w:rsid w:val="00A17FCD"/>
    <w:rsid w:val="00A20E5C"/>
    <w:rsid w:val="00A224A3"/>
    <w:rsid w:val="00A26365"/>
    <w:rsid w:val="00A27723"/>
    <w:rsid w:val="00A32D26"/>
    <w:rsid w:val="00A3668C"/>
    <w:rsid w:val="00A36A82"/>
    <w:rsid w:val="00A44641"/>
    <w:rsid w:val="00A45071"/>
    <w:rsid w:val="00A66CE7"/>
    <w:rsid w:val="00A704F2"/>
    <w:rsid w:val="00A76343"/>
    <w:rsid w:val="00A80A34"/>
    <w:rsid w:val="00A8188E"/>
    <w:rsid w:val="00A836AF"/>
    <w:rsid w:val="00A85349"/>
    <w:rsid w:val="00A95280"/>
    <w:rsid w:val="00AB0F6C"/>
    <w:rsid w:val="00AF008C"/>
    <w:rsid w:val="00AF07CE"/>
    <w:rsid w:val="00AF08B4"/>
    <w:rsid w:val="00AF7526"/>
    <w:rsid w:val="00B00097"/>
    <w:rsid w:val="00B05189"/>
    <w:rsid w:val="00B1394B"/>
    <w:rsid w:val="00B15AF8"/>
    <w:rsid w:val="00B32C46"/>
    <w:rsid w:val="00B32EE6"/>
    <w:rsid w:val="00B45B54"/>
    <w:rsid w:val="00B55CD7"/>
    <w:rsid w:val="00B63F67"/>
    <w:rsid w:val="00B657E8"/>
    <w:rsid w:val="00B65FD0"/>
    <w:rsid w:val="00B662FE"/>
    <w:rsid w:val="00B72C39"/>
    <w:rsid w:val="00B73BB0"/>
    <w:rsid w:val="00B74EA4"/>
    <w:rsid w:val="00B8774A"/>
    <w:rsid w:val="00B90945"/>
    <w:rsid w:val="00B921D6"/>
    <w:rsid w:val="00BA455B"/>
    <w:rsid w:val="00BA67A7"/>
    <w:rsid w:val="00BA76FD"/>
    <w:rsid w:val="00BB37F0"/>
    <w:rsid w:val="00BC03B5"/>
    <w:rsid w:val="00BC2F4D"/>
    <w:rsid w:val="00BD2507"/>
    <w:rsid w:val="00BE39E8"/>
    <w:rsid w:val="00BF2F2F"/>
    <w:rsid w:val="00C00CEA"/>
    <w:rsid w:val="00C034D4"/>
    <w:rsid w:val="00C03507"/>
    <w:rsid w:val="00C06018"/>
    <w:rsid w:val="00C10019"/>
    <w:rsid w:val="00C11876"/>
    <w:rsid w:val="00C142C4"/>
    <w:rsid w:val="00C1754C"/>
    <w:rsid w:val="00C17A03"/>
    <w:rsid w:val="00C269C8"/>
    <w:rsid w:val="00C27EF6"/>
    <w:rsid w:val="00C43091"/>
    <w:rsid w:val="00C43FD4"/>
    <w:rsid w:val="00C4580E"/>
    <w:rsid w:val="00C46CBD"/>
    <w:rsid w:val="00C53A4F"/>
    <w:rsid w:val="00C625BD"/>
    <w:rsid w:val="00C62FB0"/>
    <w:rsid w:val="00C65EDC"/>
    <w:rsid w:val="00C67039"/>
    <w:rsid w:val="00C706A9"/>
    <w:rsid w:val="00C70AEC"/>
    <w:rsid w:val="00C75F8C"/>
    <w:rsid w:val="00C85AB5"/>
    <w:rsid w:val="00C95813"/>
    <w:rsid w:val="00CA0826"/>
    <w:rsid w:val="00CA7C99"/>
    <w:rsid w:val="00CB7742"/>
    <w:rsid w:val="00CC627D"/>
    <w:rsid w:val="00CD2548"/>
    <w:rsid w:val="00CE0D59"/>
    <w:rsid w:val="00CF2F8E"/>
    <w:rsid w:val="00CF7B84"/>
    <w:rsid w:val="00D00384"/>
    <w:rsid w:val="00D00FC9"/>
    <w:rsid w:val="00D07232"/>
    <w:rsid w:val="00D07E5C"/>
    <w:rsid w:val="00D10320"/>
    <w:rsid w:val="00D22299"/>
    <w:rsid w:val="00D27905"/>
    <w:rsid w:val="00D346E6"/>
    <w:rsid w:val="00D4492F"/>
    <w:rsid w:val="00D45270"/>
    <w:rsid w:val="00D5624C"/>
    <w:rsid w:val="00D63DDA"/>
    <w:rsid w:val="00D724A9"/>
    <w:rsid w:val="00D76E7B"/>
    <w:rsid w:val="00D83766"/>
    <w:rsid w:val="00D9479A"/>
    <w:rsid w:val="00D969CC"/>
    <w:rsid w:val="00DA0E20"/>
    <w:rsid w:val="00DA0FF0"/>
    <w:rsid w:val="00DA50A6"/>
    <w:rsid w:val="00DA5151"/>
    <w:rsid w:val="00DA5779"/>
    <w:rsid w:val="00DA5BB7"/>
    <w:rsid w:val="00DB15F3"/>
    <w:rsid w:val="00DB410B"/>
    <w:rsid w:val="00DB50B2"/>
    <w:rsid w:val="00DB763D"/>
    <w:rsid w:val="00DC36A4"/>
    <w:rsid w:val="00DC50D4"/>
    <w:rsid w:val="00DD1330"/>
    <w:rsid w:val="00DE7558"/>
    <w:rsid w:val="00DF557F"/>
    <w:rsid w:val="00E04529"/>
    <w:rsid w:val="00E04C88"/>
    <w:rsid w:val="00E06764"/>
    <w:rsid w:val="00E10BDC"/>
    <w:rsid w:val="00E171F5"/>
    <w:rsid w:val="00E2367A"/>
    <w:rsid w:val="00E27A11"/>
    <w:rsid w:val="00E3474E"/>
    <w:rsid w:val="00E451D7"/>
    <w:rsid w:val="00E45256"/>
    <w:rsid w:val="00E52146"/>
    <w:rsid w:val="00E533C0"/>
    <w:rsid w:val="00E53411"/>
    <w:rsid w:val="00E552B1"/>
    <w:rsid w:val="00E77723"/>
    <w:rsid w:val="00E77795"/>
    <w:rsid w:val="00E83064"/>
    <w:rsid w:val="00E9549F"/>
    <w:rsid w:val="00EA185B"/>
    <w:rsid w:val="00EA39B7"/>
    <w:rsid w:val="00EB2816"/>
    <w:rsid w:val="00EC3FA0"/>
    <w:rsid w:val="00ED2927"/>
    <w:rsid w:val="00EE66DA"/>
    <w:rsid w:val="00EF0F76"/>
    <w:rsid w:val="00EF1EB9"/>
    <w:rsid w:val="00EF44C8"/>
    <w:rsid w:val="00F01844"/>
    <w:rsid w:val="00F044B3"/>
    <w:rsid w:val="00F05861"/>
    <w:rsid w:val="00F06765"/>
    <w:rsid w:val="00F117AD"/>
    <w:rsid w:val="00F147C1"/>
    <w:rsid w:val="00F175E4"/>
    <w:rsid w:val="00F224F2"/>
    <w:rsid w:val="00F3267A"/>
    <w:rsid w:val="00F438E8"/>
    <w:rsid w:val="00F462D4"/>
    <w:rsid w:val="00F520F0"/>
    <w:rsid w:val="00F5700D"/>
    <w:rsid w:val="00F57380"/>
    <w:rsid w:val="00F67C2A"/>
    <w:rsid w:val="00F954EE"/>
    <w:rsid w:val="00F97660"/>
    <w:rsid w:val="00FA12F0"/>
    <w:rsid w:val="00FB7A17"/>
    <w:rsid w:val="00FC14E4"/>
    <w:rsid w:val="00FD1009"/>
    <w:rsid w:val="00FD35F5"/>
    <w:rsid w:val="0108B79A"/>
    <w:rsid w:val="03423703"/>
    <w:rsid w:val="054D159E"/>
    <w:rsid w:val="07852FB4"/>
    <w:rsid w:val="080A7B99"/>
    <w:rsid w:val="086F0CAD"/>
    <w:rsid w:val="096C3F0F"/>
    <w:rsid w:val="099128AE"/>
    <w:rsid w:val="0B8643C8"/>
    <w:rsid w:val="0BEF9D8E"/>
    <w:rsid w:val="0DE9BE72"/>
    <w:rsid w:val="0EE27C41"/>
    <w:rsid w:val="0F78AC9D"/>
    <w:rsid w:val="10787866"/>
    <w:rsid w:val="1189D9E1"/>
    <w:rsid w:val="125633F2"/>
    <w:rsid w:val="12CF3738"/>
    <w:rsid w:val="13524259"/>
    <w:rsid w:val="13A7A6BF"/>
    <w:rsid w:val="1488D678"/>
    <w:rsid w:val="17A32F00"/>
    <w:rsid w:val="17A94D00"/>
    <w:rsid w:val="192AE005"/>
    <w:rsid w:val="1AABD389"/>
    <w:rsid w:val="1BA81D4C"/>
    <w:rsid w:val="1D83413C"/>
    <w:rsid w:val="1F75A80A"/>
    <w:rsid w:val="2139FCF9"/>
    <w:rsid w:val="21EB3B2A"/>
    <w:rsid w:val="22716E53"/>
    <w:rsid w:val="22B29451"/>
    <w:rsid w:val="24F91421"/>
    <w:rsid w:val="25046543"/>
    <w:rsid w:val="26D9A60A"/>
    <w:rsid w:val="291E9EBA"/>
    <w:rsid w:val="317EE151"/>
    <w:rsid w:val="32439DAB"/>
    <w:rsid w:val="338DC62F"/>
    <w:rsid w:val="342CD0CF"/>
    <w:rsid w:val="38561D0A"/>
    <w:rsid w:val="3AD52ECE"/>
    <w:rsid w:val="3AEBDE63"/>
    <w:rsid w:val="3C190493"/>
    <w:rsid w:val="3D2D8878"/>
    <w:rsid w:val="3D4CD6F8"/>
    <w:rsid w:val="43F338B1"/>
    <w:rsid w:val="45176915"/>
    <w:rsid w:val="457C625C"/>
    <w:rsid w:val="4662A823"/>
    <w:rsid w:val="46A07CE8"/>
    <w:rsid w:val="4966B859"/>
    <w:rsid w:val="4C0ED0CC"/>
    <w:rsid w:val="4DA6C2C1"/>
    <w:rsid w:val="52CD3E7C"/>
    <w:rsid w:val="53CC966A"/>
    <w:rsid w:val="54ACD6DC"/>
    <w:rsid w:val="5924EA58"/>
    <w:rsid w:val="5BCCE6DB"/>
    <w:rsid w:val="5C3A788A"/>
    <w:rsid w:val="5F03B416"/>
    <w:rsid w:val="6126C0CD"/>
    <w:rsid w:val="617E1702"/>
    <w:rsid w:val="625FCE57"/>
    <w:rsid w:val="6599B360"/>
    <w:rsid w:val="69EFD050"/>
    <w:rsid w:val="6AF661B1"/>
    <w:rsid w:val="6D641BBF"/>
    <w:rsid w:val="6F0B9CA0"/>
    <w:rsid w:val="726383FA"/>
    <w:rsid w:val="73453B95"/>
    <w:rsid w:val="73593DD0"/>
    <w:rsid w:val="747757DF"/>
    <w:rsid w:val="788C737B"/>
    <w:rsid w:val="7A21A7AD"/>
    <w:rsid w:val="7B3E8CB2"/>
    <w:rsid w:val="7C1771CF"/>
    <w:rsid w:val="7D3D36DB"/>
    <w:rsid w:val="7D3FAC70"/>
    <w:rsid w:val="7EB7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8C737B"/>
  <w15:chartTrackingRefBased/>
  <w15:docId w15:val="{6CD21667-D414-493B-9DB6-098132F8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6A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6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6A82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36A8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a7">
    <w:name w:val="Date"/>
    <w:basedOn w:val="a"/>
    <w:next w:val="a"/>
    <w:link w:val="a8"/>
    <w:uiPriority w:val="99"/>
    <w:semiHidden/>
    <w:unhideWhenUsed/>
    <w:rsid w:val="00A36A82"/>
    <w:pPr>
      <w:widowControl w:val="0"/>
      <w:spacing w:after="0" w:line="240" w:lineRule="auto"/>
      <w:jc w:val="right"/>
    </w:pPr>
    <w:rPr>
      <w:kern w:val="2"/>
      <w:sz w:val="24"/>
      <w:lang w:eastAsia="zh-TW"/>
    </w:rPr>
  </w:style>
  <w:style w:type="character" w:customStyle="1" w:styleId="a8">
    <w:name w:val="日期 字元"/>
    <w:basedOn w:val="a0"/>
    <w:link w:val="a7"/>
    <w:uiPriority w:val="99"/>
    <w:semiHidden/>
    <w:rsid w:val="00A36A82"/>
    <w:rPr>
      <w:kern w:val="2"/>
      <w:sz w:val="24"/>
      <w:lang w:eastAsia="zh-TW"/>
    </w:rPr>
  </w:style>
  <w:style w:type="paragraph" w:styleId="a9">
    <w:name w:val="List Paragraph"/>
    <w:basedOn w:val="a"/>
    <w:uiPriority w:val="34"/>
    <w:qFormat/>
    <w:rsid w:val="00A36A82"/>
    <w:pPr>
      <w:widowControl w:val="0"/>
      <w:spacing w:after="0" w:line="240" w:lineRule="auto"/>
      <w:ind w:leftChars="200" w:left="480"/>
    </w:pPr>
    <w:rPr>
      <w:kern w:val="2"/>
      <w:sz w:val="24"/>
      <w:lang w:eastAsia="zh-TW"/>
    </w:rPr>
  </w:style>
  <w:style w:type="table" w:styleId="aa">
    <w:name w:val="Table Grid"/>
    <w:basedOn w:val="a1"/>
    <w:uiPriority w:val="39"/>
    <w:rsid w:val="00A36A82"/>
    <w:pPr>
      <w:spacing w:after="0" w:line="240" w:lineRule="auto"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A36A8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A36A82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customStyle="1" w:styleId="ad">
    <w:name w:val="註解文字 字元"/>
    <w:basedOn w:val="a0"/>
    <w:link w:val="ac"/>
    <w:uiPriority w:val="99"/>
    <w:semiHidden/>
    <w:rsid w:val="00A36A82"/>
    <w:rPr>
      <w:kern w:val="2"/>
      <w:sz w:val="24"/>
      <w:lang w:eastAsia="zh-TW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36A8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A36A82"/>
    <w:rPr>
      <w:b/>
      <w:bCs/>
      <w:kern w:val="2"/>
      <w:sz w:val="24"/>
      <w:lang w:eastAsia="zh-TW"/>
    </w:rPr>
  </w:style>
  <w:style w:type="paragraph" w:styleId="af0">
    <w:name w:val="Balloon Text"/>
    <w:basedOn w:val="a"/>
    <w:link w:val="af1"/>
    <w:uiPriority w:val="99"/>
    <w:semiHidden/>
    <w:unhideWhenUsed/>
    <w:rsid w:val="00A36A82"/>
    <w:pPr>
      <w:widowControl w:val="0"/>
      <w:spacing w:after="0" w:line="240" w:lineRule="auto"/>
    </w:pPr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character" w:customStyle="1" w:styleId="af1">
    <w:name w:val="註解方塊文字 字元"/>
    <w:basedOn w:val="a0"/>
    <w:link w:val="af0"/>
    <w:uiPriority w:val="99"/>
    <w:semiHidden/>
    <w:rsid w:val="00A36A82"/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character" w:customStyle="1" w:styleId="normaltextrun">
    <w:name w:val="normaltextrun"/>
    <w:basedOn w:val="a0"/>
    <w:rsid w:val="00A36A82"/>
  </w:style>
  <w:style w:type="paragraph" w:customStyle="1" w:styleId="paragraph">
    <w:name w:val="paragraph"/>
    <w:basedOn w:val="a"/>
    <w:rsid w:val="00A36A8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character" w:customStyle="1" w:styleId="eop">
    <w:name w:val="eop"/>
    <w:basedOn w:val="a0"/>
    <w:rsid w:val="00A36A82"/>
  </w:style>
  <w:style w:type="character" w:styleId="af2">
    <w:name w:val="Hyperlink"/>
    <w:basedOn w:val="a0"/>
    <w:uiPriority w:val="99"/>
    <w:unhideWhenUsed/>
    <w:rsid w:val="00A36A8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3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knews.cc/zh-tw/health/jk6lox6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moea.gov.tw/Mns/dos/bulletin/Bulletin.aspx?kind=9&amp;html=1&amp;menu_id=18808&amp;bull_id=6099" TargetMode="External"/><Relationship Id="rId17" Type="http://schemas.openxmlformats.org/officeDocument/2006/relationships/hyperlink" Target="https://towardsdatascience.com/visualising-high-dimensional-datasets-using-pca-and-t-sne-in-python-8ef87e7915b" TargetMode="External"/><Relationship Id="rId2" Type="http://schemas.openxmlformats.org/officeDocument/2006/relationships/styles" Target="styles.xml"/><Relationship Id="rId16" Type="http://schemas.openxmlformats.org/officeDocument/2006/relationships/hyperlink" Target="https://mropengate.blogspot.com/2019/06/t-sn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medium.com/d-d-mag/%E6%B7%BA%E8%AB%87%E5%85%A9%E7%A8%AE%E9%99%8D%E7%B6%AD%E6%96%B9%E6%B3%95-pca-%E8%88%87-t-sne-d4254916925b" TargetMode="Externa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ortis.tech/2019/11/program_note/6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童湘庭</dc:creator>
  <cp:keywords/>
  <dc:description/>
  <cp:lastModifiedBy>童湘庭</cp:lastModifiedBy>
  <cp:revision>180</cp:revision>
  <dcterms:created xsi:type="dcterms:W3CDTF">2021-05-28T18:38:00Z</dcterms:created>
  <dcterms:modified xsi:type="dcterms:W3CDTF">2021-06-04T01:36:00Z</dcterms:modified>
</cp:coreProperties>
</file>