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C1" w:rsidRDefault="00820C8B" w:rsidP="00820C8B">
      <w:pPr>
        <w:jc w:val="center"/>
      </w:pPr>
      <w:r>
        <w:t xml:space="preserve">Naïve </w:t>
      </w:r>
      <w:r>
        <w:rPr>
          <w:rFonts w:hint="eastAsia"/>
        </w:rPr>
        <w:t>Bayes and AdaBoost</w:t>
      </w:r>
    </w:p>
    <w:p w:rsidR="00820C8B" w:rsidRDefault="00820C8B" w:rsidP="00820C8B">
      <w:pPr>
        <w:jc w:val="center"/>
      </w:pPr>
      <w:r>
        <w:rPr>
          <w:rFonts w:hint="eastAsia"/>
        </w:rPr>
        <w:t>陈晓宇</w:t>
      </w:r>
      <w:r>
        <w:rPr>
          <w:rFonts w:hint="eastAsia"/>
        </w:rPr>
        <w:t xml:space="preserve"> MF1633007</w:t>
      </w:r>
      <w:r>
        <w:t xml:space="preserve"> </w:t>
      </w:r>
      <w:r>
        <w:rPr>
          <w:rFonts w:hint="eastAsia"/>
        </w:rPr>
        <w:t>traumcxy@163.com</w:t>
      </w:r>
    </w:p>
    <w:p w:rsidR="00820C8B" w:rsidRDefault="00820C8B" w:rsidP="00820C8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820C8B" w:rsidRDefault="00820C8B" w:rsidP="00820C8B">
      <w:pPr>
        <w:pStyle w:val="a8"/>
        <w:ind w:left="360" w:firstLineChars="0" w:firstLine="0"/>
      </w:pPr>
      <w:r>
        <w:rPr>
          <w:rFonts w:hint="eastAsia"/>
        </w:rPr>
        <w:t>在本实验中使用了</w:t>
      </w:r>
      <w:r>
        <w:t>Naïve Bayes</w:t>
      </w:r>
      <w:r>
        <w:rPr>
          <w:rFonts w:hint="eastAsia"/>
        </w:rPr>
        <w:t>和</w:t>
      </w:r>
      <w:r>
        <w:rPr>
          <w:rFonts w:hint="eastAsia"/>
        </w:rPr>
        <w:t xml:space="preserve"> AdaBoost</w:t>
      </w:r>
      <w:r>
        <w:rPr>
          <w:rFonts w:hint="eastAsia"/>
        </w:rPr>
        <w:t>算法，下面分别给出它们的伪代码：</w:t>
      </w:r>
    </w:p>
    <w:p w:rsidR="00820C8B" w:rsidRDefault="00820C8B" w:rsidP="00820C8B">
      <w:pPr>
        <w:pStyle w:val="a8"/>
        <w:ind w:left="360" w:firstLineChars="0" w:firstLine="0"/>
      </w:pPr>
      <w:r>
        <w:t>Naïve</w:t>
      </w:r>
      <w:r>
        <w:rPr>
          <w:rFonts w:hint="eastAsia"/>
        </w:rPr>
        <w:t xml:space="preserve"> </w:t>
      </w:r>
      <w:r>
        <w:t>Bayes:</w:t>
      </w:r>
    </w:p>
    <w:p w:rsidR="00820C8B" w:rsidRDefault="00820C8B" w:rsidP="00820C8B">
      <w:pPr>
        <w:pStyle w:val="a8"/>
        <w:ind w:left="360" w:firstLineChars="0" w:firstLine="0"/>
      </w:pPr>
      <w:r>
        <w:tab/>
      </w:r>
      <w:r>
        <w:tab/>
      </w:r>
      <w:r w:rsidR="00747DEA">
        <w:rPr>
          <w:rFonts w:hint="eastAsia"/>
        </w:rPr>
        <w:t>假设所有属性相互独立，</w:t>
      </w:r>
      <w:r w:rsidR="00747DEA">
        <w:rPr>
          <w:rFonts w:hint="eastAsia"/>
        </w:rPr>
        <w:t xml:space="preserve"> </w:t>
      </w:r>
      <w:r>
        <w:rPr>
          <w:rFonts w:hint="eastAsia"/>
        </w:rPr>
        <w:t>基于属性独立条件性假设</w:t>
      </w:r>
      <w:r>
        <w:rPr>
          <w:rFonts w:hint="eastAsia"/>
        </w:rPr>
        <w:t>,</w:t>
      </w:r>
      <w:r w:rsidRPr="00820C8B">
        <w:t xml:space="preserve"> </w:t>
      </w:r>
      <w:r w:rsidRPr="00070D12">
        <w:rPr>
          <w:position w:val="-28"/>
        </w:rPr>
        <w:object w:dxaOrig="2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33.8pt" o:ole="">
            <v:imagedata r:id="rId7" o:title=""/>
          </v:shape>
          <o:OLEObject Type="Embed" ProgID="Equation.DSMT4" ShapeID="_x0000_i1025" DrawAspect="Content" ObjectID="_1541429874" r:id="rId8"/>
        </w:objec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为属性数目，</w:t>
      </w:r>
      <w:r w:rsidRPr="00070D12">
        <w:rPr>
          <w:position w:val="-12"/>
        </w:rPr>
        <w:object w:dxaOrig="240" w:dyaOrig="360">
          <v:shape id="_x0000_i1026" type="#_x0000_t75" style="width:11.9pt;height:18.15pt" o:ole="">
            <v:imagedata r:id="rId9" o:title=""/>
          </v:shape>
          <o:OLEObject Type="Embed" ProgID="Equation.DSMT4" ShapeID="_x0000_i1026" DrawAspect="Content" ObjectID="_1541429875" r:id="rId10"/>
        </w:object>
      </w:r>
      <w:r>
        <w:rPr>
          <w:rFonts w:hint="eastAsia"/>
        </w:rPr>
        <w:t>为</w:t>
      </w:r>
      <w:r w:rsidRPr="00070D12">
        <w:rPr>
          <w:position w:val="-4"/>
        </w:rPr>
        <w:object w:dxaOrig="260" w:dyaOrig="260">
          <v:shape id="_x0000_i1027" type="#_x0000_t75" style="width:13.15pt;height:13.15pt" o:ole="">
            <v:imagedata r:id="rId11" o:title=""/>
          </v:shape>
          <o:OLEObject Type="Embed" ProgID="Equation.DSMT4" ShapeID="_x0000_i1027" DrawAspect="Content" ObjectID="_1541429876" r:id="rId12"/>
        </w:object>
      </w:r>
      <w:r>
        <w:rPr>
          <w:rFonts w:hint="eastAsia"/>
        </w:rPr>
        <w:t>在第</w:t>
      </w:r>
      <w:r w:rsidRPr="00070D12">
        <w:rPr>
          <w:position w:val="-6"/>
        </w:rPr>
        <w:object w:dxaOrig="139" w:dyaOrig="260">
          <v:shape id="_x0000_i1028" type="#_x0000_t75" style="width:6.9pt;height:13.15pt" o:ole="">
            <v:imagedata r:id="rId13" o:title=""/>
          </v:shape>
          <o:OLEObject Type="Embed" ProgID="Equation.DSMT4" ShapeID="_x0000_i1028" DrawAspect="Content" ObjectID="_1541429877" r:id="rId14"/>
        </w:object>
      </w:r>
      <w:r>
        <w:rPr>
          <w:rFonts w:hint="eastAsia"/>
        </w:rPr>
        <w:t>个属性上的取值。</w:t>
      </w:r>
    </w:p>
    <w:p w:rsidR="00747DEA" w:rsidRDefault="00747DEA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因此，只要</w:t>
      </w:r>
      <w:r w:rsidR="00BD4D7C">
        <w:rPr>
          <w:rFonts w:hint="eastAsia"/>
        </w:rPr>
        <w:t>事先将朴素贝叶斯分类器涉及的所有概率估值存储好就行了，这样在进行预测的时候只需要“查表”即可以进行判别。</w:t>
      </w:r>
    </w:p>
    <w:p w:rsidR="00013102" w:rsidRDefault="00013102" w:rsidP="00820C8B">
      <w:pPr>
        <w:pStyle w:val="a8"/>
        <w:ind w:left="360" w:firstLineChars="0" w:firstLine="0"/>
      </w:pPr>
      <w:r>
        <w:rPr>
          <w:rFonts w:hint="eastAsia"/>
        </w:rPr>
        <w:t>AdaBoost</w:t>
      </w:r>
      <w:r>
        <w:rPr>
          <w:rFonts w:hint="eastAsia"/>
        </w:rPr>
        <w:t>：</w:t>
      </w:r>
    </w:p>
    <w:p w:rsidR="00013102" w:rsidRDefault="00013102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输入：训练集</w:t>
      </w:r>
      <w:r w:rsidRPr="00070D12">
        <w:rPr>
          <w:position w:val="-12"/>
        </w:rPr>
        <w:object w:dxaOrig="3260" w:dyaOrig="360">
          <v:shape id="_x0000_i1029" type="#_x0000_t75" style="width:162.8pt;height:18.15pt" o:ole="">
            <v:imagedata r:id="rId15" o:title=""/>
          </v:shape>
          <o:OLEObject Type="Embed" ProgID="Equation.DSMT4" ShapeID="_x0000_i1029" DrawAspect="Content" ObjectID="_1541429878" r:id="rId16"/>
        </w:object>
      </w:r>
      <w:r>
        <w:rPr>
          <w:rFonts w:hint="eastAsia"/>
        </w:rPr>
        <w:t>；训练算法</w:t>
      </w:r>
      <w:r>
        <w:rPr>
          <w:rFonts w:hint="eastAsia"/>
        </w:rPr>
        <w:t>A</w:t>
      </w:r>
      <w:r>
        <w:rPr>
          <w:rFonts w:hint="eastAsia"/>
        </w:rPr>
        <w:t>，训练轮数</w:t>
      </w:r>
      <w:r>
        <w:rPr>
          <w:rFonts w:hint="eastAsia"/>
        </w:rPr>
        <w:t>T</w:t>
      </w:r>
    </w:p>
    <w:p w:rsidR="00013102" w:rsidRDefault="00013102" w:rsidP="00013102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过程：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 w:rsidRPr="00070D12">
        <w:rPr>
          <w:position w:val="-12"/>
        </w:rPr>
        <w:object w:dxaOrig="1260" w:dyaOrig="360">
          <v:shape id="_x0000_i1030" type="#_x0000_t75" style="width:63.25pt;height:18.15pt" o:ole="">
            <v:imagedata r:id="rId17" o:title=""/>
          </v:shape>
          <o:OLEObject Type="Embed" ProgID="Equation.DSMT4" ShapeID="_x0000_i1030" DrawAspect="Content" ObjectID="_1541429879" r:id="rId18"/>
        </w:objec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for t = 1,2,…,T do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2"/>
        </w:rPr>
        <w:object w:dxaOrig="1320" w:dyaOrig="360">
          <v:shape id="_x0000_i1031" type="#_x0000_t75" style="width:65.75pt;height:18.15pt" o:ole="">
            <v:imagedata r:id="rId19" o:title=""/>
          </v:shape>
          <o:OLEObject Type="Embed" ProgID="Equation.DSMT4" ShapeID="_x0000_i1031" DrawAspect="Content" ObjectID="_1541429880" r:id="rId20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4"/>
        </w:rPr>
        <w:object w:dxaOrig="1620" w:dyaOrig="380">
          <v:shape id="_x0000_i1032" type="#_x0000_t75" style="width:80.75pt;height:18.8pt" o:ole="">
            <v:imagedata r:id="rId21" o:title=""/>
          </v:shape>
          <o:OLEObject Type="Embed" ProgID="Equation.DSMT4" ShapeID="_x0000_i1032" DrawAspect="Content" ObjectID="_1541429881" r:id="rId22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>
        <w:t xml:space="preserve">If </w:t>
      </w:r>
      <w:r w:rsidRPr="00070D12">
        <w:rPr>
          <w:position w:val="-12"/>
        </w:rPr>
        <w:object w:dxaOrig="800" w:dyaOrig="360">
          <v:shape id="_x0000_i1033" type="#_x0000_t75" style="width:40.05pt;height:18.15pt" o:ole="">
            <v:imagedata r:id="rId23" o:title=""/>
          </v:shape>
          <o:OLEObject Type="Embed" ProgID="Equation.DSMT4" ShapeID="_x0000_i1033" DrawAspect="Content" ObjectID="_1541429882" r:id="rId24"/>
        </w:object>
      </w:r>
      <w:r>
        <w:t xml:space="preserve"> then break;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1579" w:dyaOrig="680">
          <v:shape id="_x0000_i1034" type="#_x0000_t75" style="width:78.9pt;height:33.8pt" o:ole="">
            <v:imagedata r:id="rId25" o:title=""/>
          </v:shape>
          <o:OLEObject Type="Embed" ProgID="Equation.DSMT4" ShapeID="_x0000_i1034" DrawAspect="Content" ObjectID="_1541429883" r:id="rId26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3340" w:dyaOrig="680">
          <v:shape id="_x0000_i1035" type="#_x0000_t75" style="width:167.15pt;height:33.8pt" o:ole="">
            <v:imagedata r:id="rId27" o:title=""/>
          </v:shape>
          <o:OLEObject Type="Embed" ProgID="Equation.DSMT4" ShapeID="_x0000_i1035" DrawAspect="Content" ObjectID="_1541429884" r:id="rId28"/>
        </w:object>
      </w:r>
      <w:r w:rsidR="004A7B3D">
        <w:t>(</w:t>
      </w:r>
      <w:r w:rsidR="004A7B3D">
        <w:rPr>
          <w:rFonts w:hint="eastAsia"/>
        </w:rPr>
        <w:t>其中</w:t>
      </w:r>
      <w:r w:rsidR="004A7B3D" w:rsidRPr="00070D12">
        <w:rPr>
          <w:position w:val="-12"/>
        </w:rPr>
        <w:object w:dxaOrig="279" w:dyaOrig="360">
          <v:shape id="_x0000_i1036" type="#_x0000_t75" style="width:13.75pt;height:18.15pt" o:ole="">
            <v:imagedata r:id="rId29" o:title=""/>
          </v:shape>
          <o:OLEObject Type="Embed" ProgID="Equation.DSMT4" ShapeID="_x0000_i1036" DrawAspect="Content" ObjectID="_1541429885" r:id="rId30"/>
        </w:object>
      </w:r>
      <w:r w:rsidR="004A7B3D">
        <w:rPr>
          <w:rFonts w:hint="eastAsia"/>
        </w:rPr>
        <w:t>为归一化函数，使得</w:t>
      </w:r>
      <w:r w:rsidR="004A7B3D" w:rsidRPr="00070D12">
        <w:rPr>
          <w:position w:val="-28"/>
        </w:rPr>
        <w:object w:dxaOrig="1200" w:dyaOrig="680">
          <v:shape id="_x0000_i1037" type="#_x0000_t75" style="width:60.1pt;height:33.8pt" o:ole="">
            <v:imagedata r:id="rId31" o:title=""/>
          </v:shape>
          <o:OLEObject Type="Embed" ProgID="Equation.DSMT4" ShapeID="_x0000_i1037" DrawAspect="Content" ObjectID="_1541429886" r:id="rId32"/>
        </w:object>
      </w:r>
      <w:r w:rsidR="004A7B3D">
        <w:t>)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 xml:space="preserve">nd </w:t>
      </w:r>
      <w:r>
        <w:t>for</w:t>
      </w:r>
    </w:p>
    <w:p w:rsidR="00013102" w:rsidRDefault="00013102" w:rsidP="00013102">
      <w:pPr>
        <w:ind w:left="840"/>
      </w:pPr>
      <w:r>
        <w:rPr>
          <w:rFonts w:hint="eastAsia"/>
        </w:rPr>
        <w:t>输出：</w:t>
      </w:r>
      <w:r w:rsidRPr="00070D12">
        <w:rPr>
          <w:position w:val="-16"/>
        </w:rPr>
        <w:object w:dxaOrig="2520" w:dyaOrig="460">
          <v:shape id="_x0000_i1038" type="#_x0000_t75" style="width:125.85pt;height:23.15pt" o:ole="">
            <v:imagedata r:id="rId33" o:title=""/>
          </v:shape>
          <o:OLEObject Type="Embed" ProgID="Equation.DSMT4" ShapeID="_x0000_i1038" DrawAspect="Content" ObjectID="_1541429887" r:id="rId34"/>
        </w:object>
      </w:r>
    </w:p>
    <w:p w:rsidR="0080044C" w:rsidRDefault="0080044C" w:rsidP="008004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80044C" w:rsidRDefault="0080044C" w:rsidP="0080044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参数设置</w:t>
      </w:r>
    </w:p>
    <w:p w:rsidR="0080044C" w:rsidRDefault="008004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因为要采取</w:t>
      </w:r>
      <w:r w:rsidR="00F3524C">
        <w:rPr>
          <w:rFonts w:hint="eastAsia"/>
        </w:rPr>
        <w:t>10-cross</w:t>
      </w:r>
      <w:r w:rsidR="00F3524C">
        <w:t xml:space="preserve"> </w:t>
      </w:r>
      <w:r w:rsidR="00F3524C">
        <w:rPr>
          <w:rFonts w:hint="eastAsia"/>
        </w:rPr>
        <w:t>validation</w:t>
      </w:r>
      <w:r w:rsidR="00F3524C">
        <w:rPr>
          <w:rFonts w:hint="eastAsia"/>
        </w:rPr>
        <w:t>，而</w:t>
      </w:r>
      <w:r w:rsidR="00F3524C">
        <w:rPr>
          <w:rFonts w:hint="eastAsia"/>
        </w:rPr>
        <w:t>dataSet1</w:t>
      </w:r>
      <w:r w:rsidR="00F3524C">
        <w:rPr>
          <w:rFonts w:hint="eastAsia"/>
        </w:rPr>
        <w:t>的数据只有</w:t>
      </w:r>
      <w:r w:rsidR="00F3524C">
        <w:rPr>
          <w:rFonts w:hint="eastAsia"/>
        </w:rPr>
        <w:t>277</w:t>
      </w:r>
      <w:r w:rsidR="00F3524C">
        <w:rPr>
          <w:rFonts w:hint="eastAsia"/>
        </w:rPr>
        <w:t>个，因此最后一组有</w:t>
      </w:r>
      <w:r w:rsidR="00F3524C">
        <w:rPr>
          <w:rFonts w:hint="eastAsia"/>
        </w:rPr>
        <w:t>34</w:t>
      </w:r>
      <w:r w:rsidR="00F3524C">
        <w:rPr>
          <w:rFonts w:hint="eastAsia"/>
        </w:rPr>
        <w:t>个</w:t>
      </w:r>
      <w:r w:rsidR="00EB4536">
        <w:rPr>
          <w:rFonts w:hint="eastAsia"/>
        </w:rPr>
        <w:t>数据，</w:t>
      </w:r>
      <w:r w:rsidR="00EB4536">
        <w:rPr>
          <w:rFonts w:hint="eastAsia"/>
        </w:rPr>
        <w:t>dataset2</w:t>
      </w:r>
      <w:r w:rsidR="00EB4536">
        <w:rPr>
          <w:rFonts w:hint="eastAsia"/>
        </w:rPr>
        <w:t>每组</w:t>
      </w:r>
      <w:r w:rsidR="00EB4536">
        <w:rPr>
          <w:rFonts w:hint="eastAsia"/>
        </w:rPr>
        <w:t>100</w:t>
      </w:r>
      <w:r w:rsidR="00EB4536">
        <w:rPr>
          <w:rFonts w:hint="eastAsia"/>
        </w:rPr>
        <w:t>个；</w:t>
      </w:r>
    </w:p>
    <w:p w:rsidR="00F3524C" w:rsidRDefault="00F352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对于</w:t>
      </w:r>
      <w:r w:rsidR="00EB4536">
        <w:rPr>
          <w:rFonts w:hint="eastAsia"/>
        </w:rPr>
        <w:t>离散型的特征，直接根据特征取值建立分支即可，而对于数值型的，则预先进行处理，按最小到最大分为</w:t>
      </w:r>
      <w:r w:rsidR="00EB4536">
        <w:rPr>
          <w:rFonts w:hint="eastAsia"/>
        </w:rPr>
        <w:t>4</w:t>
      </w:r>
      <w:r w:rsidR="00EB4536">
        <w:rPr>
          <w:rFonts w:hint="eastAsia"/>
        </w:rPr>
        <w:t>个等级，然后用等级去代替原来的数值型的数据，这样就将数值型的转为离散型的了；</w:t>
      </w:r>
      <w:bookmarkStart w:id="0" w:name="_GoBack"/>
      <w:bookmarkEnd w:id="0"/>
    </w:p>
    <w:p w:rsidR="006C17D8" w:rsidRDefault="006C17D8" w:rsidP="0080044C">
      <w:pPr>
        <w:pStyle w:val="a8"/>
        <w:numPr>
          <w:ilvl w:val="1"/>
          <w:numId w:val="3"/>
        </w:numPr>
        <w:ind w:firstLineChars="0"/>
      </w:pPr>
      <w:r>
        <w:lastRenderedPageBreak/>
        <w:t>A</w:t>
      </w:r>
      <w:r>
        <w:rPr>
          <w:rFonts w:hint="eastAsia"/>
        </w:rPr>
        <w:t>daboost</w:t>
      </w:r>
      <w:r>
        <w:rPr>
          <w:rFonts w:hint="eastAsia"/>
        </w:rPr>
        <w:t>算法中，迭代次数设为</w:t>
      </w:r>
      <w:r>
        <w:rPr>
          <w:rFonts w:hint="eastAsia"/>
        </w:rPr>
        <w:t>6</w:t>
      </w:r>
      <w:r>
        <w:rPr>
          <w:rFonts w:hint="eastAsia"/>
        </w:rPr>
        <w:t>，即每个分类器最多由</w:t>
      </w:r>
      <w:r>
        <w:rPr>
          <w:rFonts w:hint="eastAsia"/>
        </w:rPr>
        <w:t>6</w:t>
      </w:r>
      <w:r>
        <w:rPr>
          <w:rFonts w:hint="eastAsia"/>
        </w:rPr>
        <w:t>个弱的朴素贝叶斯分类器组成。</w:t>
      </w:r>
    </w:p>
    <w:p w:rsidR="00945CDC" w:rsidRDefault="00945CDC" w:rsidP="00945CDC"/>
    <w:p w:rsidR="00945CDC" w:rsidRDefault="00945CDC" w:rsidP="00945CDC"/>
    <w:tbl>
      <w:tblPr>
        <w:tblStyle w:val="a9"/>
        <w:tblW w:w="7989" w:type="dxa"/>
        <w:tblInd w:w="780" w:type="dxa"/>
        <w:tblLook w:val="04A0" w:firstRow="1" w:lastRow="0" w:firstColumn="1" w:lastColumn="0" w:noHBand="0" w:noVBand="1"/>
      </w:tblPr>
      <w:tblGrid>
        <w:gridCol w:w="2604"/>
        <w:gridCol w:w="2780"/>
        <w:gridCol w:w="2605"/>
      </w:tblGrid>
      <w:tr w:rsidR="00945CDC" w:rsidTr="004408BB">
        <w:trPr>
          <w:trHeight w:val="625"/>
        </w:trPr>
        <w:tc>
          <w:tcPr>
            <w:tcW w:w="2604" w:type="dxa"/>
          </w:tcPr>
          <w:p w:rsidR="00945CDC" w:rsidRDefault="00911773" w:rsidP="00945CDC">
            <w:r>
              <w:rPr>
                <w:rFonts w:hint="eastAsia"/>
              </w:rPr>
              <w:t>平均值（标准偏差）</w:t>
            </w:r>
          </w:p>
        </w:tc>
        <w:tc>
          <w:tcPr>
            <w:tcW w:w="2780" w:type="dxa"/>
          </w:tcPr>
          <w:p w:rsidR="00945CDC" w:rsidRDefault="00911773" w:rsidP="00945CDC"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1</w:t>
            </w:r>
          </w:p>
        </w:tc>
        <w:tc>
          <w:tcPr>
            <w:tcW w:w="2605" w:type="dxa"/>
          </w:tcPr>
          <w:p w:rsidR="00945CDC" w:rsidRDefault="00911773" w:rsidP="00945CDC"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2</w:t>
            </w:r>
          </w:p>
        </w:tc>
      </w:tr>
      <w:tr w:rsidR="00945CDC" w:rsidTr="004408BB">
        <w:trPr>
          <w:trHeight w:val="601"/>
        </w:trPr>
        <w:tc>
          <w:tcPr>
            <w:tcW w:w="2604" w:type="dxa"/>
          </w:tcPr>
          <w:p w:rsidR="00945CDC" w:rsidRDefault="00911773" w:rsidP="00945CDC">
            <w:r>
              <w:t>Bayes-adaboost</w:t>
            </w:r>
          </w:p>
        </w:tc>
        <w:tc>
          <w:tcPr>
            <w:tcW w:w="2780" w:type="dxa"/>
          </w:tcPr>
          <w:p w:rsidR="00945CDC" w:rsidRDefault="00945CDC" w:rsidP="00945CDC">
            <w:r>
              <w:rPr>
                <w:rFonts w:hint="eastAsia"/>
              </w:rPr>
              <w:t>65.93%(</w:t>
            </w:r>
            <w:r>
              <w:t>0.0796</w:t>
            </w:r>
            <w:r>
              <w:rPr>
                <w:rFonts w:hint="eastAsia"/>
              </w:rPr>
              <w:t>)</w:t>
            </w:r>
          </w:p>
        </w:tc>
        <w:tc>
          <w:tcPr>
            <w:tcW w:w="2605" w:type="dxa"/>
          </w:tcPr>
          <w:p w:rsidR="00945CDC" w:rsidRDefault="006B5AF7" w:rsidP="00945CDC">
            <w:r>
              <w:rPr>
                <w:rFonts w:hint="eastAsia"/>
              </w:rPr>
              <w:t>70%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0.0490</w:t>
            </w:r>
            <w:r>
              <w:rPr>
                <w:rFonts w:hint="eastAsia"/>
              </w:rPr>
              <w:t>）</w:t>
            </w:r>
          </w:p>
        </w:tc>
      </w:tr>
    </w:tbl>
    <w:p w:rsidR="00945CDC" w:rsidRPr="00013102" w:rsidRDefault="00945CDC" w:rsidP="00945CDC">
      <w:pPr>
        <w:ind w:left="780"/>
      </w:pPr>
    </w:p>
    <w:sectPr w:rsidR="00945CDC" w:rsidRPr="0001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D3" w:rsidRDefault="000961D3" w:rsidP="00820C8B">
      <w:r>
        <w:separator/>
      </w:r>
    </w:p>
  </w:endnote>
  <w:endnote w:type="continuationSeparator" w:id="0">
    <w:p w:rsidR="000961D3" w:rsidRDefault="000961D3" w:rsidP="0082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D3" w:rsidRDefault="000961D3" w:rsidP="00820C8B">
      <w:r>
        <w:separator/>
      </w:r>
    </w:p>
  </w:footnote>
  <w:footnote w:type="continuationSeparator" w:id="0">
    <w:p w:rsidR="000961D3" w:rsidRDefault="000961D3" w:rsidP="0082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73AE"/>
    <w:multiLevelType w:val="hybridMultilevel"/>
    <w:tmpl w:val="BF825BF6"/>
    <w:lvl w:ilvl="0" w:tplc="D8BA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E67FF"/>
    <w:multiLevelType w:val="hybridMultilevel"/>
    <w:tmpl w:val="0736F6A8"/>
    <w:lvl w:ilvl="0" w:tplc="AF8A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E461B1"/>
    <w:multiLevelType w:val="hybridMultilevel"/>
    <w:tmpl w:val="852C71A4"/>
    <w:lvl w:ilvl="0" w:tplc="0DD03C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61"/>
    <w:rsid w:val="00013102"/>
    <w:rsid w:val="000961D3"/>
    <w:rsid w:val="001414A6"/>
    <w:rsid w:val="003A287C"/>
    <w:rsid w:val="003F0D30"/>
    <w:rsid w:val="004408BB"/>
    <w:rsid w:val="00454DC1"/>
    <w:rsid w:val="004A7B3D"/>
    <w:rsid w:val="006B5AF7"/>
    <w:rsid w:val="006C17D8"/>
    <w:rsid w:val="00747DEA"/>
    <w:rsid w:val="0080044C"/>
    <w:rsid w:val="00820C8B"/>
    <w:rsid w:val="00911773"/>
    <w:rsid w:val="00945CDC"/>
    <w:rsid w:val="00A07B0D"/>
    <w:rsid w:val="00AC1761"/>
    <w:rsid w:val="00BD4D7C"/>
    <w:rsid w:val="00EB4536"/>
    <w:rsid w:val="00F3524C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97F10"/>
  <w15:chartTrackingRefBased/>
  <w15:docId w15:val="{C835A9FF-A6D7-49AA-A6E8-F02B56ED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C8B"/>
    <w:rPr>
      <w:sz w:val="18"/>
      <w:szCs w:val="18"/>
    </w:rPr>
  </w:style>
  <w:style w:type="character" w:styleId="a7">
    <w:name w:val="Hyperlink"/>
    <w:basedOn w:val="a0"/>
    <w:uiPriority w:val="99"/>
    <w:unhideWhenUsed/>
    <w:rsid w:val="00820C8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20C8B"/>
    <w:pPr>
      <w:ind w:firstLineChars="200" w:firstLine="420"/>
    </w:pPr>
  </w:style>
  <w:style w:type="table" w:styleId="a9">
    <w:name w:val="Table Grid"/>
    <w:basedOn w:val="a1"/>
    <w:uiPriority w:val="39"/>
    <w:rsid w:val="0094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16</cp:revision>
  <dcterms:created xsi:type="dcterms:W3CDTF">2016-11-20T12:52:00Z</dcterms:created>
  <dcterms:modified xsi:type="dcterms:W3CDTF">2016-11-23T10:11:00Z</dcterms:modified>
</cp:coreProperties>
</file>