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F6618" w14:textId="77777777" w:rsidR="00FA2D73" w:rsidRDefault="00FA2D73" w:rsidP="00FA2D73">
      <w:pPr>
        <w:spacing w:line="480" w:lineRule="auto"/>
        <w:outlineLvl w:val="0"/>
        <w:rPr>
          <w:b/>
        </w:rPr>
      </w:pPr>
      <w:r>
        <w:rPr>
          <w:b/>
        </w:rPr>
        <w:t>&lt;EX1&gt;</w:t>
      </w:r>
      <w:r w:rsidRPr="00FB51C8">
        <w:rPr>
          <w:b/>
        </w:rPr>
        <w:t>Exercises</w:t>
      </w:r>
      <w:r>
        <w:rPr>
          <w:b/>
        </w:rPr>
        <w:t>: Chapter 7</w:t>
      </w:r>
    </w:p>
    <w:p w14:paraId="530A30B1" w14:textId="77777777" w:rsidR="00FA2D73" w:rsidRDefault="00FA2D73" w:rsidP="00FA2D73">
      <w:pPr>
        <w:pStyle w:val="ListParagraph"/>
        <w:numPr>
          <w:ilvl w:val="0"/>
          <w:numId w:val="1"/>
        </w:numPr>
        <w:spacing w:line="480" w:lineRule="auto"/>
      </w:pPr>
      <w:r>
        <w:t>Important concepts:</w:t>
      </w:r>
    </w:p>
    <w:p w14:paraId="48FAEB57" w14:textId="6658D2B6" w:rsidR="00FA2D73" w:rsidRPr="00A633BB" w:rsidRDefault="00A633BB" w:rsidP="00FA2D73">
      <w:pPr>
        <w:pStyle w:val="ListParagraph"/>
        <w:numPr>
          <w:ilvl w:val="1"/>
          <w:numId w:val="1"/>
        </w:numPr>
        <w:spacing w:line="480" w:lineRule="auto"/>
        <w:rPr>
          <w:highlight w:val="red"/>
        </w:rPr>
      </w:pPr>
      <w:r>
        <w:rPr>
          <w:highlight w:val="red"/>
        </w:rPr>
        <w:t>[</w:t>
      </w:r>
      <w:r w:rsidRPr="00A633BB">
        <w:rPr>
          <w:highlight w:val="yellow"/>
        </w:rPr>
        <w:t>CUT: REDUNDANT</w:t>
      </w:r>
      <w:r>
        <w:rPr>
          <w:highlight w:val="red"/>
        </w:rPr>
        <w:t xml:space="preserve">]  </w:t>
      </w:r>
      <w:r w:rsidR="00FA2D73" w:rsidRPr="00A633BB">
        <w:rPr>
          <w:highlight w:val="red"/>
        </w:rPr>
        <w:t xml:space="preserve">Explain why the assumption that </w:t>
      </w:r>
      <m:oMath>
        <m:sSub>
          <m:sSubPr>
            <m:ctrlPr>
              <w:rPr>
                <w:rFonts w:ascii="Cambria Math" w:hAnsi="Cambria Math"/>
                <w:i/>
                <w:highlight w:val="red"/>
              </w:rPr>
            </m:ctrlPr>
          </m:sSubPr>
          <m:e>
            <m:r>
              <w:rPr>
                <w:rFonts w:ascii="Cambria Math" w:hAnsi="Cambria Math"/>
                <w:highlight w:val="red"/>
              </w:rPr>
              <m:t>Y</m:t>
            </m:r>
          </m:e>
          <m:sub>
            <m:r>
              <w:rPr>
                <w:rFonts w:ascii="Cambria Math" w:hAnsi="Cambria Math"/>
                <w:highlight w:val="red"/>
              </w:rPr>
              <m:t>i</m:t>
            </m:r>
          </m:sub>
        </m:sSub>
        <m:d>
          <m:dPr>
            <m:ctrlPr>
              <w:rPr>
                <w:rFonts w:ascii="Cambria Math" w:hAnsi="Cambria Math"/>
                <w:i/>
                <w:highlight w:val="red"/>
              </w:rPr>
            </m:ctrlPr>
          </m:dPr>
          <m:e>
            <m:sSub>
              <m:sSubPr>
                <m:ctrlPr>
                  <w:rPr>
                    <w:rFonts w:ascii="Cambria Math" w:hAnsi="Cambria Math"/>
                    <w:i/>
                    <w:highlight w:val="red"/>
                  </w:rPr>
                </m:ctrlPr>
              </m:sSubPr>
              <m:e>
                <m:r>
                  <w:rPr>
                    <w:rFonts w:ascii="Cambria Math" w:hAnsi="Cambria Math"/>
                    <w:highlight w:val="red"/>
                  </w:rPr>
                  <m:t>Z</m:t>
                </m:r>
              </m:e>
              <m:sub>
                <m:r>
                  <w:rPr>
                    <w:rFonts w:ascii="Cambria Math" w:hAnsi="Cambria Math"/>
                    <w:highlight w:val="red"/>
                  </w:rPr>
                  <m:t>i</m:t>
                </m:r>
              </m:sub>
            </m:sSub>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Y</m:t>
            </m:r>
          </m:e>
          <m:sub>
            <m:r>
              <w:rPr>
                <w:rFonts w:ascii="Cambria Math" w:hAnsi="Cambria Math"/>
                <w:highlight w:val="red"/>
              </w:rPr>
              <m:t>i</m:t>
            </m:r>
          </m:sub>
        </m:sSub>
        <m:d>
          <m:dPr>
            <m:ctrlPr>
              <w:rPr>
                <w:rFonts w:ascii="Cambria Math" w:hAnsi="Cambria Math"/>
                <w:i/>
                <w:highlight w:val="red"/>
              </w:rPr>
            </m:ctrlPr>
          </m:dPr>
          <m:e>
            <m:sSub>
              <m:sSubPr>
                <m:ctrlPr>
                  <w:rPr>
                    <w:rFonts w:ascii="Cambria Math" w:hAnsi="Cambria Math"/>
                    <w:i/>
                    <w:highlight w:val="red"/>
                  </w:rPr>
                </m:ctrlPr>
              </m:sSubPr>
              <m:e>
                <m:r>
                  <w:rPr>
                    <w:rFonts w:ascii="Cambria Math" w:hAnsi="Cambria Math"/>
                    <w:highlight w:val="red"/>
                  </w:rPr>
                  <m:t>Z</m:t>
                </m:r>
              </m:e>
              <m:sub>
                <m:r>
                  <w:rPr>
                    <w:rFonts w:ascii="Cambria Math" w:hAnsi="Cambria Math"/>
                    <w:highlight w:val="red"/>
                  </w:rPr>
                  <m:t>i</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R</m:t>
                </m:r>
              </m:e>
              <m:sub>
                <m:r>
                  <w:rPr>
                    <w:rFonts w:ascii="Cambria Math" w:hAnsi="Cambria Math"/>
                    <w:highlight w:val="red"/>
                  </w:rPr>
                  <m:t>i</m:t>
                </m:r>
              </m:sub>
            </m:sSub>
          </m:e>
        </m:d>
      </m:oMath>
      <w:r w:rsidR="00FA2D73" w:rsidRPr="00A633BB">
        <w:rPr>
          <w:highlight w:val="red"/>
        </w:rPr>
        <w:t xml:space="preserve"> amounts to an “exclusion restriction.”</w:t>
      </w:r>
    </w:p>
    <w:p w14:paraId="5D2337CE" w14:textId="23BEF2AD" w:rsidR="00FA2D73" w:rsidRDefault="00FA2D73" w:rsidP="00FA2D73">
      <w:pPr>
        <w:pStyle w:val="ListParagraph"/>
        <w:numPr>
          <w:ilvl w:val="1"/>
          <w:numId w:val="1"/>
        </w:numPr>
        <w:spacing w:line="480" w:lineRule="auto"/>
      </w:pPr>
      <w:r>
        <w:t xml:space="preserve">Equation (7.1) describes the relationship between potential </w:t>
      </w:r>
      <w:proofErr w:type="spellStart"/>
      <w:r>
        <w:t>missingness</w:t>
      </w:r>
      <w:proofErr w:type="spellEnd"/>
      <w:r>
        <w:t xml:space="preserve"> and observed </w:t>
      </w:r>
      <w:proofErr w:type="spellStart"/>
      <w:r>
        <w:t>missingness</w:t>
      </w:r>
      <w:proofErr w:type="spellEnd"/>
      <w:r>
        <w:t xml:space="preserve">.  Explain the notation used in the expression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Z</m:t>
            </m:r>
          </m:e>
          <m:sub>
            <m:r>
              <w:rPr>
                <w:rFonts w:ascii="Cambria Math" w:hAnsi="Cambria Math"/>
              </w:rPr>
              <m:t>i</m:t>
            </m:r>
          </m:sub>
        </m:sSub>
      </m:oMath>
      <w:r>
        <w:t>.</w:t>
      </w:r>
      <w:r w:rsidR="004535E8">
        <w:t xml:space="preserve">  </w:t>
      </w:r>
      <w:r w:rsidR="004535E8">
        <w:rPr>
          <w:rStyle w:val="SubtleReference"/>
        </w:rPr>
        <w:t xml:space="preserve">The variable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535E8">
        <w:rPr>
          <w:rStyle w:val="SubtleReference"/>
        </w:rPr>
        <w:t xml:space="preserve"> represents whether a given observation is actually observed</w:t>
      </w:r>
      <w:r w:rsidR="00AA7A1A">
        <w:rPr>
          <w:rStyle w:val="SubtleReference"/>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rsidR="004535E8">
        <w:rPr>
          <w:rStyle w:val="SubtleReference"/>
        </w:rPr>
        <w:t xml:space="preserve"> or not</w:t>
      </w:r>
      <w:r w:rsidR="00AA7A1A">
        <w:rPr>
          <w:rStyle w:val="SubtleReference"/>
        </w:rP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oMath>
      <w:r w:rsidR="00AA7A1A">
        <w:rPr>
          <w:rStyle w:val="SubtleReference"/>
        </w:rPr>
        <w:t xml:space="preserve">.  The potential outcomes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oMath>
      <w:r w:rsidR="00AA7A1A">
        <w:rPr>
          <w:rStyle w:val="SubtleReference"/>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oMath>
      <w:r w:rsidR="00AA7A1A">
        <w:rPr>
          <w:rStyle w:val="SubtleReference"/>
        </w:rPr>
        <w:t xml:space="preserve"> refer to whether a given observation would be observed if assigned to the control group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rsidR="00AA7A1A">
        <w:rPr>
          <w:rStyle w:val="SubtleReference"/>
        </w:rPr>
        <w:t xml:space="preserve"> or the treatment group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oMath>
      <w:r w:rsidR="00AA7A1A">
        <w:rPr>
          <w:rStyle w:val="SubtleReference"/>
        </w:rPr>
        <w:t xml:space="preserve">.  When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rsidR="00AA7A1A">
        <w:rPr>
          <w:rStyle w:val="SubtleReference"/>
        </w:rPr>
        <w:t xml:space="preserve">, the revealed outcome is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oMath>
      <w:r w:rsidR="00AA7A1A">
        <w:rPr>
          <w:rStyle w:val="SubtleReference"/>
        </w:rPr>
        <w:t xml:space="preserve">, and when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oMath>
      <w:r w:rsidR="00AA7A1A">
        <w:rPr>
          <w:rStyle w:val="SubtleReference"/>
        </w:rPr>
        <w:t xml:space="preserve">, the revealed outcome is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oMath>
      <w:r w:rsidR="00AA7A1A">
        <w:t>.</w:t>
      </w:r>
    </w:p>
    <w:p w14:paraId="2B20B374" w14:textId="578558D4" w:rsidR="00FA2D73" w:rsidRDefault="00FA2D73" w:rsidP="00FA2D73">
      <w:pPr>
        <w:pStyle w:val="ListParagraph"/>
        <w:numPr>
          <w:ilvl w:val="1"/>
          <w:numId w:val="1"/>
        </w:numPr>
        <w:spacing w:line="480" w:lineRule="auto"/>
      </w:pPr>
      <w:r>
        <w:t xml:space="preserve">Explain why the assumption that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=0</m:t>
            </m:r>
          </m:e>
        </m:d>
      </m:oMath>
      <w:r>
        <w:t xml:space="preserve"> amounts to an “exclusion restriction.”</w:t>
      </w:r>
      <w:r w:rsidR="00A4127D">
        <w:t xml:space="preserve">  </w:t>
      </w:r>
      <w:r w:rsidR="00A4127D">
        <w:rPr>
          <w:rStyle w:val="SubtleReference"/>
        </w:rPr>
        <w:t xml:space="preserve">An exclusion restriction is an assumption that says that a given input variable has no effect on a potential outcome.  In this example, the input variable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00A4127D">
        <w:rPr>
          <w:rStyle w:val="SubtleReference"/>
        </w:rPr>
        <w:t xml:space="preserve">, which indicates whether outcomes will be observed given a treatment assignment, has no effect on the potential outcomes of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00A4127D">
        <w:rPr>
          <w:rStyle w:val="SubtleReference"/>
        </w:rPr>
        <w:t>.</w:t>
      </w:r>
    </w:p>
    <w:p w14:paraId="209125E9" w14:textId="5E5A4868" w:rsidR="00FA2D73" w:rsidRDefault="00FA2D73" w:rsidP="00FA2D73">
      <w:pPr>
        <w:pStyle w:val="ListParagraph"/>
        <w:numPr>
          <w:ilvl w:val="1"/>
          <w:numId w:val="1"/>
        </w:numPr>
        <w:spacing w:line="480" w:lineRule="auto"/>
      </w:pPr>
      <w:r>
        <w:t>What is an “If-Treated-Reporter”?</w:t>
      </w:r>
      <w:r w:rsidR="00A4127D">
        <w:t xml:space="preserve">  </w:t>
      </w:r>
      <w:r w:rsidR="00A4127D">
        <w:rPr>
          <w:rStyle w:val="SubtleReference"/>
        </w:rPr>
        <w:t xml:space="preserve">An If-Treated-Reporter is a subject that whose outcomes are observed if </w:t>
      </w:r>
      <w:r w:rsidR="00F43821">
        <w:rPr>
          <w:rStyle w:val="SubtleReference"/>
        </w:rPr>
        <w:t xml:space="preserve">and only if </w:t>
      </w:r>
      <w:r w:rsidR="00A4127D">
        <w:rPr>
          <w:rStyle w:val="SubtleReference"/>
        </w:rPr>
        <w:t>they are as</w:t>
      </w:r>
      <w:r w:rsidR="00F43821">
        <w:rPr>
          <w:rStyle w:val="SubtleReference"/>
        </w:rPr>
        <w:t xml:space="preserve">signed to the treatment group. For this type of subject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F43821">
        <w:t>.</w:t>
      </w:r>
      <w:r w:rsidR="00F43821">
        <w:rPr>
          <w:rStyle w:val="SubtleReference"/>
        </w:rPr>
        <w:t xml:space="preserve"> </w:t>
      </w:r>
    </w:p>
    <w:p w14:paraId="7B681B08" w14:textId="6C499694" w:rsidR="00FA2D73" w:rsidRDefault="00FA2D73" w:rsidP="00FA2D73">
      <w:pPr>
        <w:pStyle w:val="ListParagraph"/>
        <w:numPr>
          <w:ilvl w:val="1"/>
          <w:numId w:val="1"/>
        </w:numPr>
        <w:spacing w:line="480" w:lineRule="auto"/>
      </w:pPr>
      <w:r>
        <w:lastRenderedPageBreak/>
        <w:t>What are extreme value bounds?</w:t>
      </w:r>
      <w:r w:rsidR="00F43821">
        <w:t xml:space="preserve">  </w:t>
      </w:r>
      <w:r w:rsidR="00F43821">
        <w:rPr>
          <w:rStyle w:val="SubtleReference"/>
        </w:rPr>
        <w:t>Extreme value bounds indicate the largest and smallest estimates one would obtain if one were to substitute the largest or smallest possible outcomes in place of missing data.</w:t>
      </w:r>
    </w:p>
    <w:p w14:paraId="63E1F55E" w14:textId="77777777" w:rsidR="00FA2D73" w:rsidRDefault="00FA2D73" w:rsidP="00FA2D73">
      <w:pPr>
        <w:spacing w:line="480" w:lineRule="auto"/>
        <w:ind w:left="720"/>
      </w:pPr>
    </w:p>
    <w:p w14:paraId="6E8F13E7" w14:textId="0E5E2EF8" w:rsidR="00FA2D73" w:rsidRPr="00AE36EC" w:rsidRDefault="00FA2D73" w:rsidP="00FA2D73">
      <w:pPr>
        <w:pStyle w:val="ListParagraph"/>
        <w:numPr>
          <w:ilvl w:val="0"/>
          <w:numId w:val="1"/>
        </w:numPr>
        <w:spacing w:line="480" w:lineRule="auto"/>
        <w:rPr>
          <w:highlight w:val="red"/>
        </w:rPr>
      </w:pPr>
      <w:r w:rsidRPr="00AE36EC">
        <w:rPr>
          <w:highlight w:val="red"/>
        </w:rPr>
        <w:t xml:space="preserve">Suppose the treatment effect is the same for all </w:t>
      </w:r>
      <w:r w:rsidR="00A633BB" w:rsidRPr="00AE36EC">
        <w:rPr>
          <w:highlight w:val="red"/>
        </w:rPr>
        <w:t xml:space="preserve">[CUT: </w:t>
      </w:r>
      <w:r w:rsidRPr="00AE36EC">
        <w:rPr>
          <w:highlight w:val="red"/>
        </w:rPr>
        <w:t>six</w:t>
      </w:r>
      <w:r w:rsidR="00A633BB" w:rsidRPr="00AE36EC">
        <w:rPr>
          <w:highlight w:val="red"/>
        </w:rPr>
        <w:t>] [five]</w:t>
      </w:r>
      <w:r w:rsidRPr="00AE36EC">
        <w:rPr>
          <w:highlight w:val="red"/>
        </w:rPr>
        <w:t xml:space="preserve"> subjects in an experimental sample.  Three of the subjects are assigned to treatment, and the other three to control.  Does the fact that the treatment effect is identical for all subjects imply that the difference-in-means estimator</w:t>
      </w:r>
      <w:r w:rsidR="003B75B6" w:rsidRPr="00AE36EC">
        <w:rPr>
          <w:highlight w:val="red"/>
        </w:rPr>
        <w:t xml:space="preserve"> (based on the non-missing cases)</w:t>
      </w:r>
      <w:r w:rsidRPr="00AE36EC">
        <w:rPr>
          <w:highlight w:val="red"/>
        </w:rPr>
        <w:t xml:space="preserve"> will be unbiased if attrition causes </w:t>
      </w:r>
      <w:r w:rsidR="00A633BB" w:rsidRPr="00AE36EC">
        <w:rPr>
          <w:highlight w:val="red"/>
        </w:rPr>
        <w:t xml:space="preserve">one of the [CUT: </w:t>
      </w:r>
      <w:r w:rsidRPr="00AE36EC">
        <w:rPr>
          <w:highlight w:val="red"/>
        </w:rPr>
        <w:t>o</w:t>
      </w:r>
      <w:r w:rsidR="00A633BB" w:rsidRPr="00AE36EC">
        <w:rPr>
          <w:highlight w:val="red"/>
        </w:rPr>
        <w:t xml:space="preserve">r two] </w:t>
      </w:r>
      <w:r w:rsidRPr="00AE36EC">
        <w:rPr>
          <w:highlight w:val="red"/>
        </w:rPr>
        <w:t>su</w:t>
      </w:r>
      <w:r w:rsidR="00AE36EC">
        <w:rPr>
          <w:highlight w:val="red"/>
        </w:rPr>
        <w:t>bjects to have missing outcomes?</w:t>
      </w:r>
    </w:p>
    <w:p w14:paraId="33C5CAD5" w14:textId="77777777" w:rsidR="0003727C" w:rsidRDefault="00AE36EC" w:rsidP="00FA2D73">
      <w:pPr>
        <w:pStyle w:val="ListParagraph"/>
        <w:spacing w:line="480" w:lineRule="auto"/>
        <w:rPr>
          <w:rStyle w:val="SubtleReference"/>
        </w:rPr>
      </w:pPr>
      <w:r>
        <w:t xml:space="preserve">Suppose that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for all subjects in an experiment.  In other words, all subjects </w:t>
      </w:r>
      <w:r w:rsidR="00175E5B">
        <w:t>are either Always-Reporters or Never-Reporters</w:t>
      </w:r>
      <w:r>
        <w:t xml:space="preserve">.  </w:t>
      </w:r>
      <w:r w:rsidR="00200AD6">
        <w:t>S</w:t>
      </w:r>
      <w:r>
        <w:t>how that when the treatment effect</w:t>
      </w:r>
      <w:r w:rsidR="00175E5B">
        <w:t xml:space="preserve"> is the same for all subjects, the difference-in-means for subjects with observable outcomes shown in </w:t>
      </w:r>
      <w:r w:rsidR="00200AD6">
        <w:t>equation (7.6) is the same as the overall ATE in equation (7.5)</w:t>
      </w:r>
      <w:r>
        <w:t>.</w:t>
      </w:r>
      <w:r w:rsidR="00200AD6">
        <w:t xml:space="preserve">  </w:t>
      </w:r>
      <w:r w:rsidR="0003727C">
        <w:rPr>
          <w:rStyle w:val="SubtleReference"/>
        </w:rPr>
        <w:t xml:space="preserve">Assuming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oMath>
      <w:r w:rsidR="0003727C">
        <w:rPr>
          <w:rStyle w:val="SubtleReference"/>
        </w:rPr>
        <w:t>, we substitute for equation (7.5):</w:t>
      </w:r>
    </w:p>
    <w:p w14:paraId="1B4A1344" w14:textId="2526F5F5" w:rsidR="0003727C" w:rsidRDefault="0003727C" w:rsidP="0003727C">
      <w:pPr>
        <w:spacing w:line="480" w:lineRule="auto"/>
      </w:pPr>
      <w:r>
        <w:rPr>
          <w:rFonts w:ascii="Times New Roman" w:eastAsia="Times New Roman" w:hAnsi="Times New Roman" w:cs="Times New Roman"/>
        </w:rPr>
        <w:tab/>
      </w: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oMath>
      <w:r>
        <w:t>]</w:t>
      </w:r>
      <m:oMath>
        <m:r>
          <w:rPr>
            <w:rFonts w:ascii="Cambria Math" w:hAnsi="Cambria Math"/>
          </w:rPr>
          <m:t xml:space="preserve"> + </m:t>
        </m:r>
        <m:d>
          <m:dPr>
            <m:begChr m:val="{"/>
            <m:endChr m:val="}"/>
            <m:ctrlPr>
              <w:rPr>
                <w:rFonts w:ascii="Cambria Math" w:hAnsi="Cambria Math"/>
                <w:i/>
              </w:rPr>
            </m:ctrlPr>
          </m:dPr>
          <m:e>
            <m:r>
              <w:rPr>
                <w:rFonts w:ascii="Cambria Math" w:hAnsi="Cambria Math"/>
              </w:rPr>
              <m:t>1-E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e>
        </m:d>
        <m:r>
          <w:rPr>
            <w:rFonts w:ascii="Cambria Math" w:hAnsi="Cambria Math"/>
          </w:rPr>
          <m:t>-</m:t>
        </m:r>
      </m:oMath>
    </w:p>
    <w:p w14:paraId="01692801" w14:textId="1D5FAC89" w:rsidR="0003727C" w:rsidRDefault="0003727C" w:rsidP="0003727C">
      <w:pPr>
        <w:pStyle w:val="ListParagraph"/>
        <w:spacing w:line="480" w:lineRule="auto"/>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e>
        </m:d>
        <m:r>
          <w:rPr>
            <w:rFonts w:ascii="Cambria Math" w:hAnsi="Cambria Math"/>
          </w:rPr>
          <m:t>-{1-E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oMath>
      <w:r>
        <w:t>] =</w:t>
      </w:r>
    </w:p>
    <w:p w14:paraId="427BAB19" w14:textId="7133AF83" w:rsidR="0003727C" w:rsidRDefault="0003727C" w:rsidP="0003727C">
      <w:pPr>
        <w:pStyle w:val="ListParagraph"/>
        <w:spacing w:line="480" w:lineRule="auto"/>
      </w:pPr>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oMath>
      <w:r>
        <w:t>,</w:t>
      </w:r>
    </w:p>
    <w:p w14:paraId="61ED8C7E" w14:textId="31E64CB6" w:rsidR="0003727C" w:rsidRDefault="0003727C" w:rsidP="0003727C">
      <w:pPr>
        <w:pStyle w:val="ListParagraph"/>
        <w:spacing w:line="480" w:lineRule="auto"/>
        <w:rPr>
          <w:rStyle w:val="SubtleReference"/>
        </w:rPr>
      </w:pPr>
      <w:r>
        <w:rPr>
          <w:rStyle w:val="SubtleReference"/>
        </w:rPr>
        <w:t>which is what we get when we make the same substitution into equation (7.6).</w:t>
      </w:r>
    </w:p>
    <w:p w14:paraId="01FB6F52" w14:textId="4603232C" w:rsidR="00FA2D73" w:rsidRDefault="0003727C" w:rsidP="00FA2D73">
      <w:pPr>
        <w:pStyle w:val="ListParagraph"/>
        <w:spacing w:line="480" w:lineRule="auto"/>
      </w:pPr>
      <w:r>
        <w:rPr>
          <w:rStyle w:val="SubtleReference"/>
        </w:rPr>
        <w:t xml:space="preserve"> </w:t>
      </w:r>
    </w:p>
    <w:p w14:paraId="25EA4D92" w14:textId="77777777" w:rsidR="00FA2D73" w:rsidRDefault="00FA2D73" w:rsidP="00FA2D73">
      <w:pPr>
        <w:pStyle w:val="ListParagraph"/>
        <w:numPr>
          <w:ilvl w:val="0"/>
          <w:numId w:val="1"/>
        </w:numPr>
        <w:spacing w:line="480" w:lineRule="auto"/>
      </w:pPr>
      <w:r>
        <w:t>Construct a hypothetical schedule of potential outcomes to illustrate each of these cases:</w:t>
      </w:r>
    </w:p>
    <w:p w14:paraId="28AE9709" w14:textId="77777777" w:rsidR="00FA2D73" w:rsidRDefault="00FA2D73" w:rsidP="00FA2D73">
      <w:pPr>
        <w:pStyle w:val="ListParagraph"/>
        <w:numPr>
          <w:ilvl w:val="1"/>
          <w:numId w:val="1"/>
        </w:numPr>
        <w:spacing w:line="480" w:lineRule="auto"/>
      </w:pPr>
      <w:r>
        <w:t xml:space="preserve">The proportion of missing outcomes is expected to be different for the treatment and control groups, yet the difference-in-means estimator is unbiased when applied to observed outcomes in the treatment and control groups.  </w:t>
      </w:r>
    </w:p>
    <w:tbl>
      <w:tblPr>
        <w:tblStyle w:val="TableGrid"/>
        <w:tblW w:w="0" w:type="auto"/>
        <w:tblLook w:val="04A0" w:firstRow="1" w:lastRow="0" w:firstColumn="1" w:lastColumn="0" w:noHBand="0" w:noVBand="1"/>
      </w:tblPr>
      <w:tblGrid>
        <w:gridCol w:w="2394"/>
        <w:gridCol w:w="2394"/>
        <w:gridCol w:w="2394"/>
        <w:gridCol w:w="2394"/>
      </w:tblGrid>
      <w:tr w:rsidR="009B1DC1" w14:paraId="42D5E215" w14:textId="77777777" w:rsidTr="009B1DC1">
        <w:tc>
          <w:tcPr>
            <w:tcW w:w="2394" w:type="dxa"/>
          </w:tcPr>
          <w:p w14:paraId="6A68A5CD" w14:textId="0EB891DF" w:rsidR="009B1DC1" w:rsidRDefault="00191C39" w:rsidP="001D6077">
            <w:pPr>
              <w:spacing w:line="480" w:lineRule="auto"/>
              <w:jc w:val="center"/>
              <w:rPr>
                <w:rStyle w:val="SubtleReference"/>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oMath>
            </m:oMathPara>
          </w:p>
        </w:tc>
        <w:tc>
          <w:tcPr>
            <w:tcW w:w="2394" w:type="dxa"/>
          </w:tcPr>
          <w:p w14:paraId="4BAD9153" w14:textId="1F62EBDB" w:rsidR="009B1DC1" w:rsidRDefault="00191C39" w:rsidP="001D6077">
            <w:pPr>
              <w:spacing w:line="480" w:lineRule="auto"/>
              <w:jc w:val="center"/>
              <w:rPr>
                <w:rStyle w:val="SubtleReference"/>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oMath>
            </m:oMathPara>
          </w:p>
        </w:tc>
        <w:tc>
          <w:tcPr>
            <w:tcW w:w="2394" w:type="dxa"/>
          </w:tcPr>
          <w:p w14:paraId="5CACED8D" w14:textId="35034E73" w:rsidR="009B1DC1" w:rsidRDefault="00191C39" w:rsidP="001D6077">
            <w:pPr>
              <w:spacing w:line="480" w:lineRule="auto"/>
              <w:jc w:val="center"/>
              <w:rPr>
                <w:rStyle w:val="SubtleReference"/>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oMath>
            </m:oMathPara>
          </w:p>
        </w:tc>
        <w:tc>
          <w:tcPr>
            <w:tcW w:w="2394" w:type="dxa"/>
          </w:tcPr>
          <w:p w14:paraId="7122103D" w14:textId="2D8F6762" w:rsidR="009B1DC1" w:rsidRDefault="00191C39" w:rsidP="001D6077">
            <w:pPr>
              <w:spacing w:line="480" w:lineRule="auto"/>
              <w:jc w:val="center"/>
              <w:rPr>
                <w:rStyle w:val="SubtleReference"/>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oMath>
            </m:oMathPara>
          </w:p>
        </w:tc>
      </w:tr>
      <w:tr w:rsidR="009B1DC1" w14:paraId="16428D4D" w14:textId="77777777" w:rsidTr="009B1DC1">
        <w:tc>
          <w:tcPr>
            <w:tcW w:w="2394" w:type="dxa"/>
          </w:tcPr>
          <w:p w14:paraId="224F0517" w14:textId="10564EC9" w:rsidR="001D6077" w:rsidRPr="001D6077" w:rsidRDefault="009769D0" w:rsidP="001D6077">
            <w:pPr>
              <w:spacing w:line="480" w:lineRule="auto"/>
              <w:jc w:val="center"/>
              <w:rPr>
                <w:rStyle w:val="SubtleReference"/>
                <w:u w:val="none"/>
              </w:rPr>
            </w:pPr>
            <w:r>
              <w:rPr>
                <w:rStyle w:val="SubtleReference"/>
                <w:u w:val="none"/>
              </w:rPr>
              <w:t>4</w:t>
            </w:r>
          </w:p>
        </w:tc>
        <w:tc>
          <w:tcPr>
            <w:tcW w:w="2394" w:type="dxa"/>
          </w:tcPr>
          <w:p w14:paraId="4C830571" w14:textId="389A1E0C" w:rsidR="009B1DC1" w:rsidRPr="001D6077" w:rsidRDefault="001D6077" w:rsidP="001D6077">
            <w:pPr>
              <w:spacing w:line="480" w:lineRule="auto"/>
              <w:jc w:val="center"/>
              <w:rPr>
                <w:rStyle w:val="SubtleReference"/>
                <w:u w:val="none"/>
              </w:rPr>
            </w:pPr>
            <w:r>
              <w:rPr>
                <w:rStyle w:val="SubtleReference"/>
                <w:u w:val="none"/>
              </w:rPr>
              <w:t>0</w:t>
            </w:r>
          </w:p>
        </w:tc>
        <w:tc>
          <w:tcPr>
            <w:tcW w:w="2394" w:type="dxa"/>
          </w:tcPr>
          <w:p w14:paraId="5974A1D5" w14:textId="69D8329F" w:rsidR="009B1DC1" w:rsidRPr="001D6077" w:rsidRDefault="001D6077" w:rsidP="001D6077">
            <w:pPr>
              <w:spacing w:line="480" w:lineRule="auto"/>
              <w:jc w:val="center"/>
              <w:rPr>
                <w:rStyle w:val="SubtleReference"/>
                <w:u w:val="none"/>
              </w:rPr>
            </w:pPr>
            <w:r>
              <w:rPr>
                <w:rStyle w:val="SubtleReference"/>
                <w:u w:val="none"/>
              </w:rPr>
              <w:t>1</w:t>
            </w:r>
          </w:p>
        </w:tc>
        <w:tc>
          <w:tcPr>
            <w:tcW w:w="2394" w:type="dxa"/>
          </w:tcPr>
          <w:p w14:paraId="6A7143CA" w14:textId="6160AEF8" w:rsidR="009B1DC1" w:rsidRPr="001D6077" w:rsidRDefault="001D6077" w:rsidP="001D6077">
            <w:pPr>
              <w:spacing w:line="480" w:lineRule="auto"/>
              <w:jc w:val="center"/>
              <w:rPr>
                <w:rStyle w:val="SubtleReference"/>
                <w:u w:val="none"/>
              </w:rPr>
            </w:pPr>
            <w:r>
              <w:rPr>
                <w:rStyle w:val="SubtleReference"/>
                <w:u w:val="none"/>
              </w:rPr>
              <w:t>0</w:t>
            </w:r>
          </w:p>
        </w:tc>
      </w:tr>
      <w:tr w:rsidR="009B1DC1" w14:paraId="367BC2F5" w14:textId="77777777" w:rsidTr="009B1DC1">
        <w:tc>
          <w:tcPr>
            <w:tcW w:w="2394" w:type="dxa"/>
          </w:tcPr>
          <w:p w14:paraId="1233928D" w14:textId="1B8F20E8" w:rsidR="009B1DC1" w:rsidRPr="001D6077" w:rsidRDefault="001D6077" w:rsidP="001D6077">
            <w:pPr>
              <w:spacing w:line="480" w:lineRule="auto"/>
              <w:jc w:val="center"/>
              <w:rPr>
                <w:rStyle w:val="SubtleReference"/>
                <w:u w:val="none"/>
              </w:rPr>
            </w:pPr>
            <w:r>
              <w:rPr>
                <w:rStyle w:val="SubtleReference"/>
                <w:u w:val="none"/>
              </w:rPr>
              <w:t>5</w:t>
            </w:r>
          </w:p>
        </w:tc>
        <w:tc>
          <w:tcPr>
            <w:tcW w:w="2394" w:type="dxa"/>
          </w:tcPr>
          <w:p w14:paraId="5F89DAF3" w14:textId="7D362B67" w:rsidR="009B1DC1" w:rsidRPr="001D6077" w:rsidRDefault="009769D0" w:rsidP="001D6077">
            <w:pPr>
              <w:spacing w:line="480" w:lineRule="auto"/>
              <w:jc w:val="center"/>
              <w:rPr>
                <w:rStyle w:val="SubtleReference"/>
                <w:u w:val="none"/>
              </w:rPr>
            </w:pPr>
            <w:r>
              <w:rPr>
                <w:rStyle w:val="SubtleReference"/>
                <w:u w:val="none"/>
              </w:rPr>
              <w:t>5</w:t>
            </w:r>
          </w:p>
        </w:tc>
        <w:tc>
          <w:tcPr>
            <w:tcW w:w="2394" w:type="dxa"/>
          </w:tcPr>
          <w:p w14:paraId="46A1912A" w14:textId="261AF31A" w:rsidR="009B1DC1" w:rsidRPr="001D6077" w:rsidRDefault="001D6077" w:rsidP="001D6077">
            <w:pPr>
              <w:spacing w:line="480" w:lineRule="auto"/>
              <w:jc w:val="center"/>
              <w:rPr>
                <w:rStyle w:val="SubtleReference"/>
                <w:u w:val="none"/>
              </w:rPr>
            </w:pPr>
            <w:r>
              <w:rPr>
                <w:rStyle w:val="SubtleReference"/>
                <w:u w:val="none"/>
              </w:rPr>
              <w:t>1</w:t>
            </w:r>
          </w:p>
        </w:tc>
        <w:tc>
          <w:tcPr>
            <w:tcW w:w="2394" w:type="dxa"/>
          </w:tcPr>
          <w:p w14:paraId="3F4ADFE2" w14:textId="7CB5B8A8" w:rsidR="009B1DC1" w:rsidRPr="001D6077" w:rsidRDefault="009769D0" w:rsidP="001D6077">
            <w:pPr>
              <w:spacing w:line="480" w:lineRule="auto"/>
              <w:jc w:val="center"/>
              <w:rPr>
                <w:rStyle w:val="SubtleReference"/>
                <w:u w:val="none"/>
              </w:rPr>
            </w:pPr>
            <w:r>
              <w:rPr>
                <w:rStyle w:val="SubtleReference"/>
                <w:u w:val="none"/>
              </w:rPr>
              <w:t>1</w:t>
            </w:r>
          </w:p>
        </w:tc>
      </w:tr>
      <w:tr w:rsidR="009B1DC1" w14:paraId="2EBCF91C" w14:textId="77777777" w:rsidTr="009B1DC1">
        <w:tc>
          <w:tcPr>
            <w:tcW w:w="2394" w:type="dxa"/>
          </w:tcPr>
          <w:p w14:paraId="44F31363" w14:textId="10929490" w:rsidR="009B1DC1" w:rsidRPr="001D6077" w:rsidRDefault="009769D0" w:rsidP="001D6077">
            <w:pPr>
              <w:spacing w:line="480" w:lineRule="auto"/>
              <w:jc w:val="center"/>
              <w:rPr>
                <w:rStyle w:val="SubtleReference"/>
                <w:u w:val="none"/>
              </w:rPr>
            </w:pPr>
            <w:r>
              <w:rPr>
                <w:rStyle w:val="SubtleReference"/>
                <w:u w:val="none"/>
              </w:rPr>
              <w:t>6</w:t>
            </w:r>
          </w:p>
        </w:tc>
        <w:tc>
          <w:tcPr>
            <w:tcW w:w="2394" w:type="dxa"/>
          </w:tcPr>
          <w:p w14:paraId="3C3B8366" w14:textId="5453A02A" w:rsidR="009B1DC1" w:rsidRPr="001D6077" w:rsidRDefault="001D6077" w:rsidP="001D6077">
            <w:pPr>
              <w:spacing w:line="480" w:lineRule="auto"/>
              <w:jc w:val="center"/>
              <w:rPr>
                <w:rStyle w:val="SubtleReference"/>
                <w:u w:val="none"/>
              </w:rPr>
            </w:pPr>
            <w:r>
              <w:rPr>
                <w:rStyle w:val="SubtleReference"/>
                <w:u w:val="none"/>
              </w:rPr>
              <w:t>4</w:t>
            </w:r>
          </w:p>
        </w:tc>
        <w:tc>
          <w:tcPr>
            <w:tcW w:w="2394" w:type="dxa"/>
          </w:tcPr>
          <w:p w14:paraId="522CB001" w14:textId="72ECF127" w:rsidR="009B1DC1" w:rsidRPr="001D6077" w:rsidRDefault="001D6077" w:rsidP="001D6077">
            <w:pPr>
              <w:spacing w:line="480" w:lineRule="auto"/>
              <w:jc w:val="center"/>
              <w:rPr>
                <w:rStyle w:val="SubtleReference"/>
                <w:u w:val="none"/>
              </w:rPr>
            </w:pPr>
            <w:r>
              <w:rPr>
                <w:rStyle w:val="SubtleReference"/>
                <w:u w:val="none"/>
              </w:rPr>
              <w:t>1</w:t>
            </w:r>
          </w:p>
        </w:tc>
        <w:tc>
          <w:tcPr>
            <w:tcW w:w="2394" w:type="dxa"/>
          </w:tcPr>
          <w:p w14:paraId="1768E8F0" w14:textId="39D209D9" w:rsidR="009B1DC1" w:rsidRPr="001D6077" w:rsidRDefault="001D6077" w:rsidP="001D6077">
            <w:pPr>
              <w:spacing w:line="480" w:lineRule="auto"/>
              <w:jc w:val="center"/>
              <w:rPr>
                <w:rStyle w:val="SubtleReference"/>
                <w:u w:val="none"/>
              </w:rPr>
            </w:pPr>
            <w:r>
              <w:rPr>
                <w:rStyle w:val="SubtleReference"/>
                <w:u w:val="none"/>
              </w:rPr>
              <w:t>1</w:t>
            </w:r>
          </w:p>
        </w:tc>
      </w:tr>
      <w:tr w:rsidR="009B1DC1" w14:paraId="5069AE28" w14:textId="77777777" w:rsidTr="009B1DC1">
        <w:tc>
          <w:tcPr>
            <w:tcW w:w="2394" w:type="dxa"/>
          </w:tcPr>
          <w:p w14:paraId="22AD6A4F" w14:textId="23F07150" w:rsidR="009B1DC1" w:rsidRPr="001D6077" w:rsidRDefault="001D6077" w:rsidP="001D6077">
            <w:pPr>
              <w:spacing w:line="480" w:lineRule="auto"/>
              <w:jc w:val="center"/>
              <w:rPr>
                <w:rStyle w:val="SubtleReference"/>
                <w:u w:val="none"/>
              </w:rPr>
            </w:pPr>
            <w:r>
              <w:rPr>
                <w:rStyle w:val="SubtleReference"/>
                <w:u w:val="none"/>
              </w:rPr>
              <w:t>2</w:t>
            </w:r>
          </w:p>
        </w:tc>
        <w:tc>
          <w:tcPr>
            <w:tcW w:w="2394" w:type="dxa"/>
          </w:tcPr>
          <w:p w14:paraId="71D428F2" w14:textId="1E006297" w:rsidR="009B1DC1" w:rsidRPr="001D6077" w:rsidRDefault="001D6077" w:rsidP="001D6077">
            <w:pPr>
              <w:spacing w:line="480" w:lineRule="auto"/>
              <w:jc w:val="center"/>
              <w:rPr>
                <w:rStyle w:val="SubtleReference"/>
                <w:u w:val="none"/>
              </w:rPr>
            </w:pPr>
            <w:r>
              <w:rPr>
                <w:rStyle w:val="SubtleReference"/>
                <w:u w:val="none"/>
              </w:rPr>
              <w:t>5</w:t>
            </w:r>
          </w:p>
        </w:tc>
        <w:tc>
          <w:tcPr>
            <w:tcW w:w="2394" w:type="dxa"/>
          </w:tcPr>
          <w:p w14:paraId="7333BA5B" w14:textId="5BE9DE5E" w:rsidR="009B1DC1" w:rsidRPr="001D6077" w:rsidRDefault="001D6077" w:rsidP="001D6077">
            <w:pPr>
              <w:spacing w:line="480" w:lineRule="auto"/>
              <w:jc w:val="center"/>
              <w:rPr>
                <w:rStyle w:val="SubtleReference"/>
                <w:u w:val="none"/>
              </w:rPr>
            </w:pPr>
            <w:r>
              <w:rPr>
                <w:rStyle w:val="SubtleReference"/>
                <w:u w:val="none"/>
              </w:rPr>
              <w:t>0</w:t>
            </w:r>
          </w:p>
        </w:tc>
        <w:tc>
          <w:tcPr>
            <w:tcW w:w="2394" w:type="dxa"/>
          </w:tcPr>
          <w:p w14:paraId="22812B5F" w14:textId="62752D58" w:rsidR="009B1DC1" w:rsidRPr="001D6077" w:rsidRDefault="001D6077" w:rsidP="001D6077">
            <w:pPr>
              <w:spacing w:line="480" w:lineRule="auto"/>
              <w:jc w:val="center"/>
              <w:rPr>
                <w:rStyle w:val="SubtleReference"/>
                <w:u w:val="none"/>
              </w:rPr>
            </w:pPr>
            <w:r>
              <w:rPr>
                <w:rStyle w:val="SubtleReference"/>
                <w:u w:val="none"/>
              </w:rPr>
              <w:t>1</w:t>
            </w:r>
          </w:p>
        </w:tc>
      </w:tr>
      <w:tr w:rsidR="009B1DC1" w14:paraId="68F1A685" w14:textId="77777777" w:rsidTr="009B1DC1">
        <w:tc>
          <w:tcPr>
            <w:tcW w:w="2394" w:type="dxa"/>
          </w:tcPr>
          <w:p w14:paraId="014B1BC9" w14:textId="2C8DEDD5" w:rsidR="009B1DC1" w:rsidRPr="001D6077" w:rsidRDefault="001D6077" w:rsidP="001D6077">
            <w:pPr>
              <w:spacing w:line="480" w:lineRule="auto"/>
              <w:jc w:val="center"/>
              <w:rPr>
                <w:rStyle w:val="SubtleReference"/>
                <w:u w:val="none"/>
              </w:rPr>
            </w:pPr>
            <w:r>
              <w:rPr>
                <w:rStyle w:val="SubtleReference"/>
                <w:u w:val="none"/>
              </w:rPr>
              <w:t>3</w:t>
            </w:r>
          </w:p>
        </w:tc>
        <w:tc>
          <w:tcPr>
            <w:tcW w:w="2394" w:type="dxa"/>
          </w:tcPr>
          <w:p w14:paraId="3975AD09" w14:textId="2AA09DF5" w:rsidR="009B1DC1" w:rsidRPr="001D6077" w:rsidRDefault="001D6077" w:rsidP="001D6077">
            <w:pPr>
              <w:spacing w:line="480" w:lineRule="auto"/>
              <w:jc w:val="center"/>
              <w:rPr>
                <w:rStyle w:val="SubtleReference"/>
                <w:u w:val="none"/>
              </w:rPr>
            </w:pPr>
            <w:r>
              <w:rPr>
                <w:rStyle w:val="SubtleReference"/>
                <w:u w:val="none"/>
              </w:rPr>
              <w:t>6</w:t>
            </w:r>
          </w:p>
        </w:tc>
        <w:tc>
          <w:tcPr>
            <w:tcW w:w="2394" w:type="dxa"/>
          </w:tcPr>
          <w:p w14:paraId="727C02E4" w14:textId="36049BC2" w:rsidR="009B1DC1" w:rsidRPr="001D6077" w:rsidRDefault="001D6077" w:rsidP="001D6077">
            <w:pPr>
              <w:spacing w:line="480" w:lineRule="auto"/>
              <w:jc w:val="center"/>
              <w:rPr>
                <w:rStyle w:val="SubtleReference"/>
                <w:u w:val="none"/>
              </w:rPr>
            </w:pPr>
            <w:r>
              <w:rPr>
                <w:rStyle w:val="SubtleReference"/>
                <w:u w:val="none"/>
              </w:rPr>
              <w:t>0</w:t>
            </w:r>
          </w:p>
        </w:tc>
        <w:tc>
          <w:tcPr>
            <w:tcW w:w="2394" w:type="dxa"/>
          </w:tcPr>
          <w:p w14:paraId="1A87DB38" w14:textId="44598041" w:rsidR="009B1DC1" w:rsidRPr="001D6077" w:rsidRDefault="001D6077" w:rsidP="001D6077">
            <w:pPr>
              <w:spacing w:line="480" w:lineRule="auto"/>
              <w:jc w:val="center"/>
              <w:rPr>
                <w:rStyle w:val="SubtleReference"/>
                <w:u w:val="none"/>
              </w:rPr>
            </w:pPr>
            <w:r>
              <w:rPr>
                <w:rStyle w:val="SubtleReference"/>
                <w:u w:val="none"/>
              </w:rPr>
              <w:t>1</w:t>
            </w:r>
          </w:p>
        </w:tc>
      </w:tr>
    </w:tbl>
    <w:p w14:paraId="4DC7157D" w14:textId="77777777" w:rsidR="009B1DC1" w:rsidRDefault="009B1DC1" w:rsidP="009B1DC1">
      <w:pPr>
        <w:spacing w:line="480" w:lineRule="auto"/>
        <w:rPr>
          <w:rStyle w:val="SubtleReference"/>
        </w:rPr>
      </w:pPr>
    </w:p>
    <w:p w14:paraId="08250946" w14:textId="716E385B" w:rsidR="009B1DC1" w:rsidRPr="009B1DC1" w:rsidRDefault="009B1DC1" w:rsidP="009B1DC1">
      <w:pPr>
        <w:spacing w:line="480" w:lineRule="auto"/>
        <w:rPr>
          <w:rStyle w:val="SubtleReference"/>
        </w:rPr>
      </w:pPr>
      <w:r>
        <w:rPr>
          <w:rStyle w:val="SubtleReference"/>
        </w:rPr>
        <w:t>Using the general formula for the ATE,</w:t>
      </w:r>
    </w:p>
    <w:p w14:paraId="63E31B7A" w14:textId="77777777" w:rsidR="009B1DC1" w:rsidRDefault="009B1DC1" w:rsidP="009B1DC1">
      <w:pPr>
        <w:spacing w:line="480" w:lineRule="auto"/>
      </w:pP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oMath>
      <w:r>
        <w:t>]</w:t>
      </w:r>
      <m:oMath>
        <m:r>
          <w:rPr>
            <w:rFonts w:ascii="Cambria Math" w:hAnsi="Cambria Math"/>
          </w:rPr>
          <m:t xml:space="preserve"> + </m:t>
        </m:r>
        <m:d>
          <m:dPr>
            <m:begChr m:val="{"/>
            <m:endChr m:val="}"/>
            <m:ctrlPr>
              <w:rPr>
                <w:rFonts w:ascii="Cambria Math" w:hAnsi="Cambria Math"/>
                <w:i/>
              </w:rPr>
            </m:ctrlPr>
          </m:dPr>
          <m:e>
            <m:r>
              <w:rPr>
                <w:rFonts w:ascii="Cambria Math" w:hAnsi="Cambria Math"/>
              </w:rPr>
              <m:t>1-E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e>
        </m:d>
        <m:r>
          <w:rPr>
            <w:rFonts w:ascii="Cambria Math" w:hAnsi="Cambria Math"/>
          </w:rPr>
          <m:t>-</m:t>
        </m:r>
      </m:oMath>
    </w:p>
    <w:p w14:paraId="65C8D011" w14:textId="0027CF11" w:rsidR="009B1DC1" w:rsidRDefault="009B1DC1" w:rsidP="009B1DC1">
      <w:pPr>
        <w:spacing w:line="480" w:lineRule="auto"/>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-{1-E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259753EE" w14:textId="713EC884" w:rsidR="009B1DC1" w:rsidRDefault="009B1DC1" w:rsidP="009B1DC1">
      <w:pPr>
        <w:spacing w:line="480" w:lineRule="auto"/>
      </w:pPr>
      <w:r>
        <w:rPr>
          <w:rStyle w:val="SubtleReference"/>
        </w:rPr>
        <w:t xml:space="preserve">the example inserts the values (4/5)(5) + (1/5)(0) – (3/5)(5) – (2/5)(5/2) = 0.  In this case, focusing solely on the non-missing values gives us </w:t>
      </w:r>
      <w:proofErr w:type="gramStart"/>
      <m:oMath>
        <m:r>
          <w:rPr>
            <w:rFonts w:ascii="Cambria Math" w:hAnsi="Cambria Math"/>
          </w:rPr>
          <m:t>E[</m:t>
        </m:r>
        <w:proofErr w:type="gramEnd"/>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w:t>
      </w:r>
      <w:r>
        <w:rPr>
          <w:rStyle w:val="SubtleReference"/>
        </w:rPr>
        <w:t>or 5 – 5 = 0.</w:t>
      </w:r>
    </w:p>
    <w:p w14:paraId="510CDAAF" w14:textId="60E5D949" w:rsidR="006E03C9" w:rsidRDefault="006E03C9" w:rsidP="006E03C9">
      <w:pPr>
        <w:pStyle w:val="ListParagraph"/>
        <w:spacing w:line="480" w:lineRule="auto"/>
        <w:ind w:left="1080"/>
      </w:pPr>
      <w:r>
        <w:t xml:space="preserve">(b) </w:t>
      </w:r>
      <w:r w:rsidR="00FA2D73">
        <w:t xml:space="preserve">The proportion of missing outcomes is expected to be the same for the treatment and control groups, yet the difference-in-means estimator is biased when applied to observed outcomes in the treatment and control groups.  </w:t>
      </w:r>
    </w:p>
    <w:tbl>
      <w:tblPr>
        <w:tblStyle w:val="TableGrid"/>
        <w:tblW w:w="0" w:type="auto"/>
        <w:tblLook w:val="04A0" w:firstRow="1" w:lastRow="0" w:firstColumn="1" w:lastColumn="0" w:noHBand="0" w:noVBand="1"/>
      </w:tblPr>
      <w:tblGrid>
        <w:gridCol w:w="2394"/>
        <w:gridCol w:w="2394"/>
        <w:gridCol w:w="2394"/>
        <w:gridCol w:w="2394"/>
      </w:tblGrid>
      <w:tr w:rsidR="006E03C9" w14:paraId="6F9F9C66" w14:textId="77777777" w:rsidTr="006E03C9">
        <w:tc>
          <w:tcPr>
            <w:tcW w:w="2394" w:type="dxa"/>
          </w:tcPr>
          <w:p w14:paraId="752E409D" w14:textId="77777777" w:rsidR="006E03C9" w:rsidRDefault="00191C39" w:rsidP="006E03C9">
            <w:pPr>
              <w:spacing w:line="480" w:lineRule="auto"/>
              <w:jc w:val="center"/>
              <w:rPr>
                <w:rStyle w:val="SubtleReference"/>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oMath>
            </m:oMathPara>
          </w:p>
        </w:tc>
        <w:tc>
          <w:tcPr>
            <w:tcW w:w="2394" w:type="dxa"/>
          </w:tcPr>
          <w:p w14:paraId="0A71CD76" w14:textId="77777777" w:rsidR="006E03C9" w:rsidRDefault="00191C39" w:rsidP="006E03C9">
            <w:pPr>
              <w:spacing w:line="480" w:lineRule="auto"/>
              <w:jc w:val="center"/>
              <w:rPr>
                <w:rStyle w:val="SubtleReference"/>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oMath>
            </m:oMathPara>
          </w:p>
        </w:tc>
        <w:tc>
          <w:tcPr>
            <w:tcW w:w="2394" w:type="dxa"/>
          </w:tcPr>
          <w:p w14:paraId="4AE3D63F" w14:textId="77777777" w:rsidR="006E03C9" w:rsidRDefault="00191C39" w:rsidP="006E03C9">
            <w:pPr>
              <w:spacing w:line="480" w:lineRule="auto"/>
              <w:jc w:val="center"/>
              <w:rPr>
                <w:rStyle w:val="SubtleReference"/>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oMath>
            </m:oMathPara>
          </w:p>
        </w:tc>
        <w:tc>
          <w:tcPr>
            <w:tcW w:w="2394" w:type="dxa"/>
          </w:tcPr>
          <w:p w14:paraId="219F1970" w14:textId="77777777" w:rsidR="006E03C9" w:rsidRDefault="00191C39" w:rsidP="006E03C9">
            <w:pPr>
              <w:spacing w:line="480" w:lineRule="auto"/>
              <w:jc w:val="center"/>
              <w:rPr>
                <w:rStyle w:val="SubtleReference"/>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oMath>
            </m:oMathPara>
          </w:p>
        </w:tc>
      </w:tr>
      <w:tr w:rsidR="006E03C9" w14:paraId="232764DB" w14:textId="77777777" w:rsidTr="006E03C9">
        <w:tc>
          <w:tcPr>
            <w:tcW w:w="2394" w:type="dxa"/>
          </w:tcPr>
          <w:p w14:paraId="593FF688" w14:textId="77777777" w:rsidR="006E03C9" w:rsidRPr="001D6077" w:rsidRDefault="006E03C9" w:rsidP="006E03C9">
            <w:pPr>
              <w:spacing w:line="480" w:lineRule="auto"/>
              <w:jc w:val="center"/>
              <w:rPr>
                <w:rStyle w:val="SubtleReference"/>
                <w:u w:val="none"/>
              </w:rPr>
            </w:pPr>
            <w:r>
              <w:rPr>
                <w:rStyle w:val="SubtleReference"/>
                <w:u w:val="none"/>
              </w:rPr>
              <w:t>4</w:t>
            </w:r>
          </w:p>
        </w:tc>
        <w:tc>
          <w:tcPr>
            <w:tcW w:w="2394" w:type="dxa"/>
          </w:tcPr>
          <w:p w14:paraId="05E19474" w14:textId="77777777" w:rsidR="006E03C9" w:rsidRPr="001D6077" w:rsidRDefault="006E03C9" w:rsidP="006E03C9">
            <w:pPr>
              <w:spacing w:line="480" w:lineRule="auto"/>
              <w:jc w:val="center"/>
              <w:rPr>
                <w:rStyle w:val="SubtleReference"/>
                <w:u w:val="none"/>
              </w:rPr>
            </w:pPr>
            <w:r>
              <w:rPr>
                <w:rStyle w:val="SubtleReference"/>
                <w:u w:val="none"/>
              </w:rPr>
              <w:t>0</w:t>
            </w:r>
          </w:p>
        </w:tc>
        <w:tc>
          <w:tcPr>
            <w:tcW w:w="2394" w:type="dxa"/>
          </w:tcPr>
          <w:p w14:paraId="3A08DFD6" w14:textId="77777777" w:rsidR="006E03C9" w:rsidRPr="001D6077" w:rsidRDefault="006E03C9" w:rsidP="006E03C9">
            <w:pPr>
              <w:spacing w:line="480" w:lineRule="auto"/>
              <w:jc w:val="center"/>
              <w:rPr>
                <w:rStyle w:val="SubtleReference"/>
                <w:u w:val="none"/>
              </w:rPr>
            </w:pPr>
            <w:r>
              <w:rPr>
                <w:rStyle w:val="SubtleReference"/>
                <w:u w:val="none"/>
              </w:rPr>
              <w:t>1</w:t>
            </w:r>
          </w:p>
        </w:tc>
        <w:tc>
          <w:tcPr>
            <w:tcW w:w="2394" w:type="dxa"/>
          </w:tcPr>
          <w:p w14:paraId="017FE957" w14:textId="77777777" w:rsidR="006E03C9" w:rsidRPr="001D6077" w:rsidRDefault="006E03C9" w:rsidP="006E03C9">
            <w:pPr>
              <w:spacing w:line="480" w:lineRule="auto"/>
              <w:jc w:val="center"/>
              <w:rPr>
                <w:rStyle w:val="SubtleReference"/>
                <w:u w:val="none"/>
              </w:rPr>
            </w:pPr>
            <w:r>
              <w:rPr>
                <w:rStyle w:val="SubtleReference"/>
                <w:u w:val="none"/>
              </w:rPr>
              <w:t>0</w:t>
            </w:r>
          </w:p>
        </w:tc>
      </w:tr>
      <w:tr w:rsidR="006E03C9" w14:paraId="4E05BC2A" w14:textId="77777777" w:rsidTr="006E03C9">
        <w:tc>
          <w:tcPr>
            <w:tcW w:w="2394" w:type="dxa"/>
          </w:tcPr>
          <w:p w14:paraId="3954EC85" w14:textId="77777777" w:rsidR="006E03C9" w:rsidRPr="001D6077" w:rsidRDefault="006E03C9" w:rsidP="006E03C9">
            <w:pPr>
              <w:spacing w:line="480" w:lineRule="auto"/>
              <w:jc w:val="center"/>
              <w:rPr>
                <w:rStyle w:val="SubtleReference"/>
                <w:u w:val="none"/>
              </w:rPr>
            </w:pPr>
            <w:r>
              <w:rPr>
                <w:rStyle w:val="SubtleReference"/>
                <w:u w:val="none"/>
              </w:rPr>
              <w:t>5</w:t>
            </w:r>
          </w:p>
        </w:tc>
        <w:tc>
          <w:tcPr>
            <w:tcW w:w="2394" w:type="dxa"/>
          </w:tcPr>
          <w:p w14:paraId="0A0269D2" w14:textId="77777777" w:rsidR="006E03C9" w:rsidRPr="001D6077" w:rsidRDefault="006E03C9" w:rsidP="006E03C9">
            <w:pPr>
              <w:spacing w:line="480" w:lineRule="auto"/>
              <w:jc w:val="center"/>
              <w:rPr>
                <w:rStyle w:val="SubtleReference"/>
                <w:u w:val="none"/>
              </w:rPr>
            </w:pPr>
            <w:r>
              <w:rPr>
                <w:rStyle w:val="SubtleReference"/>
                <w:u w:val="none"/>
              </w:rPr>
              <w:t>5</w:t>
            </w:r>
          </w:p>
        </w:tc>
        <w:tc>
          <w:tcPr>
            <w:tcW w:w="2394" w:type="dxa"/>
          </w:tcPr>
          <w:p w14:paraId="19A261A0" w14:textId="77777777" w:rsidR="006E03C9" w:rsidRPr="001D6077" w:rsidRDefault="006E03C9" w:rsidP="006E03C9">
            <w:pPr>
              <w:spacing w:line="480" w:lineRule="auto"/>
              <w:jc w:val="center"/>
              <w:rPr>
                <w:rStyle w:val="SubtleReference"/>
                <w:u w:val="none"/>
              </w:rPr>
            </w:pPr>
            <w:r>
              <w:rPr>
                <w:rStyle w:val="SubtleReference"/>
                <w:u w:val="none"/>
              </w:rPr>
              <w:t>1</w:t>
            </w:r>
          </w:p>
        </w:tc>
        <w:tc>
          <w:tcPr>
            <w:tcW w:w="2394" w:type="dxa"/>
          </w:tcPr>
          <w:p w14:paraId="058803C8" w14:textId="77777777" w:rsidR="006E03C9" w:rsidRPr="001D6077" w:rsidRDefault="006E03C9" w:rsidP="006E03C9">
            <w:pPr>
              <w:spacing w:line="480" w:lineRule="auto"/>
              <w:jc w:val="center"/>
              <w:rPr>
                <w:rStyle w:val="SubtleReference"/>
                <w:u w:val="none"/>
              </w:rPr>
            </w:pPr>
            <w:r>
              <w:rPr>
                <w:rStyle w:val="SubtleReference"/>
                <w:u w:val="none"/>
              </w:rPr>
              <w:t>1</w:t>
            </w:r>
          </w:p>
        </w:tc>
      </w:tr>
      <w:tr w:rsidR="006E03C9" w14:paraId="49F4452F" w14:textId="77777777" w:rsidTr="006E03C9">
        <w:tc>
          <w:tcPr>
            <w:tcW w:w="2394" w:type="dxa"/>
          </w:tcPr>
          <w:p w14:paraId="4D106D0D" w14:textId="77777777" w:rsidR="006E03C9" w:rsidRPr="001D6077" w:rsidRDefault="006E03C9" w:rsidP="006E03C9">
            <w:pPr>
              <w:spacing w:line="480" w:lineRule="auto"/>
              <w:jc w:val="center"/>
              <w:rPr>
                <w:rStyle w:val="SubtleReference"/>
                <w:u w:val="none"/>
              </w:rPr>
            </w:pPr>
            <w:r>
              <w:rPr>
                <w:rStyle w:val="SubtleReference"/>
                <w:u w:val="none"/>
              </w:rPr>
              <w:t>6</w:t>
            </w:r>
          </w:p>
        </w:tc>
        <w:tc>
          <w:tcPr>
            <w:tcW w:w="2394" w:type="dxa"/>
          </w:tcPr>
          <w:p w14:paraId="0A3464BE" w14:textId="77777777" w:rsidR="006E03C9" w:rsidRPr="001D6077" w:rsidRDefault="006E03C9" w:rsidP="006E03C9">
            <w:pPr>
              <w:spacing w:line="480" w:lineRule="auto"/>
              <w:jc w:val="center"/>
              <w:rPr>
                <w:rStyle w:val="SubtleReference"/>
                <w:u w:val="none"/>
              </w:rPr>
            </w:pPr>
            <w:r>
              <w:rPr>
                <w:rStyle w:val="SubtleReference"/>
                <w:u w:val="none"/>
              </w:rPr>
              <w:t>4</w:t>
            </w:r>
          </w:p>
        </w:tc>
        <w:tc>
          <w:tcPr>
            <w:tcW w:w="2394" w:type="dxa"/>
          </w:tcPr>
          <w:p w14:paraId="17097869" w14:textId="77777777" w:rsidR="006E03C9" w:rsidRPr="001D6077" w:rsidRDefault="006E03C9" w:rsidP="006E03C9">
            <w:pPr>
              <w:spacing w:line="480" w:lineRule="auto"/>
              <w:jc w:val="center"/>
              <w:rPr>
                <w:rStyle w:val="SubtleReference"/>
                <w:u w:val="none"/>
              </w:rPr>
            </w:pPr>
            <w:r>
              <w:rPr>
                <w:rStyle w:val="SubtleReference"/>
                <w:u w:val="none"/>
              </w:rPr>
              <w:t>1</w:t>
            </w:r>
          </w:p>
        </w:tc>
        <w:tc>
          <w:tcPr>
            <w:tcW w:w="2394" w:type="dxa"/>
          </w:tcPr>
          <w:p w14:paraId="615D0E23" w14:textId="77777777" w:rsidR="006E03C9" w:rsidRPr="001D6077" w:rsidRDefault="006E03C9" w:rsidP="006E03C9">
            <w:pPr>
              <w:spacing w:line="480" w:lineRule="auto"/>
              <w:jc w:val="center"/>
              <w:rPr>
                <w:rStyle w:val="SubtleReference"/>
                <w:u w:val="none"/>
              </w:rPr>
            </w:pPr>
            <w:r>
              <w:rPr>
                <w:rStyle w:val="SubtleReference"/>
                <w:u w:val="none"/>
              </w:rPr>
              <w:t>1</w:t>
            </w:r>
          </w:p>
        </w:tc>
      </w:tr>
      <w:tr w:rsidR="006E03C9" w14:paraId="41C24449" w14:textId="77777777" w:rsidTr="006E03C9">
        <w:tc>
          <w:tcPr>
            <w:tcW w:w="2394" w:type="dxa"/>
          </w:tcPr>
          <w:p w14:paraId="3B0EE834" w14:textId="77777777" w:rsidR="006E03C9" w:rsidRPr="001D6077" w:rsidRDefault="006E03C9" w:rsidP="006E03C9">
            <w:pPr>
              <w:spacing w:line="480" w:lineRule="auto"/>
              <w:jc w:val="center"/>
              <w:rPr>
                <w:rStyle w:val="SubtleReference"/>
                <w:u w:val="none"/>
              </w:rPr>
            </w:pPr>
            <w:r>
              <w:rPr>
                <w:rStyle w:val="SubtleReference"/>
                <w:u w:val="none"/>
              </w:rPr>
              <w:t>2</w:t>
            </w:r>
          </w:p>
        </w:tc>
        <w:tc>
          <w:tcPr>
            <w:tcW w:w="2394" w:type="dxa"/>
          </w:tcPr>
          <w:p w14:paraId="45EEDB59" w14:textId="77777777" w:rsidR="006E03C9" w:rsidRPr="001D6077" w:rsidRDefault="006E03C9" w:rsidP="006E03C9">
            <w:pPr>
              <w:spacing w:line="480" w:lineRule="auto"/>
              <w:jc w:val="center"/>
              <w:rPr>
                <w:rStyle w:val="SubtleReference"/>
                <w:u w:val="none"/>
              </w:rPr>
            </w:pPr>
            <w:r>
              <w:rPr>
                <w:rStyle w:val="SubtleReference"/>
                <w:u w:val="none"/>
              </w:rPr>
              <w:t>5</w:t>
            </w:r>
          </w:p>
        </w:tc>
        <w:tc>
          <w:tcPr>
            <w:tcW w:w="2394" w:type="dxa"/>
          </w:tcPr>
          <w:p w14:paraId="7761B19B" w14:textId="0E7262A5" w:rsidR="006E03C9" w:rsidRPr="001D6077" w:rsidRDefault="006E03C9" w:rsidP="006E03C9">
            <w:pPr>
              <w:spacing w:line="480" w:lineRule="auto"/>
              <w:jc w:val="center"/>
              <w:rPr>
                <w:rStyle w:val="SubtleReference"/>
                <w:u w:val="none"/>
              </w:rPr>
            </w:pPr>
            <w:r>
              <w:rPr>
                <w:rStyle w:val="SubtleReference"/>
                <w:u w:val="none"/>
              </w:rPr>
              <w:t>1</w:t>
            </w:r>
          </w:p>
        </w:tc>
        <w:tc>
          <w:tcPr>
            <w:tcW w:w="2394" w:type="dxa"/>
          </w:tcPr>
          <w:p w14:paraId="79E78410" w14:textId="77777777" w:rsidR="006E03C9" w:rsidRPr="001D6077" w:rsidRDefault="006E03C9" w:rsidP="006E03C9">
            <w:pPr>
              <w:spacing w:line="480" w:lineRule="auto"/>
              <w:jc w:val="center"/>
              <w:rPr>
                <w:rStyle w:val="SubtleReference"/>
                <w:u w:val="none"/>
              </w:rPr>
            </w:pPr>
            <w:r>
              <w:rPr>
                <w:rStyle w:val="SubtleReference"/>
                <w:u w:val="none"/>
              </w:rPr>
              <w:t>1</w:t>
            </w:r>
          </w:p>
        </w:tc>
      </w:tr>
      <w:tr w:rsidR="006E03C9" w14:paraId="2DE54736" w14:textId="77777777" w:rsidTr="006E03C9">
        <w:tc>
          <w:tcPr>
            <w:tcW w:w="2394" w:type="dxa"/>
          </w:tcPr>
          <w:p w14:paraId="54C282B4" w14:textId="77777777" w:rsidR="006E03C9" w:rsidRPr="001D6077" w:rsidRDefault="006E03C9" w:rsidP="006E03C9">
            <w:pPr>
              <w:spacing w:line="480" w:lineRule="auto"/>
              <w:jc w:val="center"/>
              <w:rPr>
                <w:rStyle w:val="SubtleReference"/>
                <w:u w:val="none"/>
              </w:rPr>
            </w:pPr>
            <w:r>
              <w:rPr>
                <w:rStyle w:val="SubtleReference"/>
                <w:u w:val="none"/>
              </w:rPr>
              <w:t>3</w:t>
            </w:r>
          </w:p>
        </w:tc>
        <w:tc>
          <w:tcPr>
            <w:tcW w:w="2394" w:type="dxa"/>
          </w:tcPr>
          <w:p w14:paraId="451D1998" w14:textId="77777777" w:rsidR="006E03C9" w:rsidRPr="001D6077" w:rsidRDefault="006E03C9" w:rsidP="006E03C9">
            <w:pPr>
              <w:spacing w:line="480" w:lineRule="auto"/>
              <w:jc w:val="center"/>
              <w:rPr>
                <w:rStyle w:val="SubtleReference"/>
                <w:u w:val="none"/>
              </w:rPr>
            </w:pPr>
            <w:r>
              <w:rPr>
                <w:rStyle w:val="SubtleReference"/>
                <w:u w:val="none"/>
              </w:rPr>
              <w:t>6</w:t>
            </w:r>
          </w:p>
        </w:tc>
        <w:tc>
          <w:tcPr>
            <w:tcW w:w="2394" w:type="dxa"/>
          </w:tcPr>
          <w:p w14:paraId="086BACC5" w14:textId="77777777" w:rsidR="006E03C9" w:rsidRPr="001D6077" w:rsidRDefault="006E03C9" w:rsidP="006E03C9">
            <w:pPr>
              <w:spacing w:line="480" w:lineRule="auto"/>
              <w:jc w:val="center"/>
              <w:rPr>
                <w:rStyle w:val="SubtleReference"/>
                <w:u w:val="none"/>
              </w:rPr>
            </w:pPr>
            <w:r>
              <w:rPr>
                <w:rStyle w:val="SubtleReference"/>
                <w:u w:val="none"/>
              </w:rPr>
              <w:t>0</w:t>
            </w:r>
          </w:p>
        </w:tc>
        <w:tc>
          <w:tcPr>
            <w:tcW w:w="2394" w:type="dxa"/>
          </w:tcPr>
          <w:p w14:paraId="25CFBF29" w14:textId="77777777" w:rsidR="006E03C9" w:rsidRPr="001D6077" w:rsidRDefault="006E03C9" w:rsidP="006E03C9">
            <w:pPr>
              <w:spacing w:line="480" w:lineRule="auto"/>
              <w:jc w:val="center"/>
              <w:rPr>
                <w:rStyle w:val="SubtleReference"/>
                <w:u w:val="none"/>
              </w:rPr>
            </w:pPr>
            <w:r>
              <w:rPr>
                <w:rStyle w:val="SubtleReference"/>
                <w:u w:val="none"/>
              </w:rPr>
              <w:t>1</w:t>
            </w:r>
          </w:p>
        </w:tc>
      </w:tr>
    </w:tbl>
    <w:p w14:paraId="4FE9A8C0" w14:textId="77777777" w:rsidR="006E03C9" w:rsidRDefault="006E03C9" w:rsidP="006E03C9">
      <w:pPr>
        <w:spacing w:line="480" w:lineRule="auto"/>
        <w:rPr>
          <w:rStyle w:val="SubtleReference"/>
        </w:rPr>
      </w:pPr>
    </w:p>
    <w:p w14:paraId="51FBA830" w14:textId="77777777" w:rsidR="006E03C9" w:rsidRPr="009B1DC1" w:rsidRDefault="006E03C9" w:rsidP="006E03C9">
      <w:pPr>
        <w:spacing w:line="480" w:lineRule="auto"/>
        <w:rPr>
          <w:rStyle w:val="SubtleReference"/>
        </w:rPr>
      </w:pPr>
      <w:r>
        <w:rPr>
          <w:rStyle w:val="SubtleReference"/>
        </w:rPr>
        <w:lastRenderedPageBreak/>
        <w:t>Using the general formula for the ATE,</w:t>
      </w:r>
    </w:p>
    <w:p w14:paraId="3E701C7E" w14:textId="77777777" w:rsidR="006E03C9" w:rsidRDefault="006E03C9" w:rsidP="006E03C9">
      <w:pPr>
        <w:spacing w:line="480" w:lineRule="auto"/>
      </w:pP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oMath>
      <w:r>
        <w:t>]</w:t>
      </w:r>
      <m:oMath>
        <m:r>
          <w:rPr>
            <w:rFonts w:ascii="Cambria Math" w:hAnsi="Cambria Math"/>
          </w:rPr>
          <m:t xml:space="preserve"> + </m:t>
        </m:r>
        <m:d>
          <m:dPr>
            <m:begChr m:val="{"/>
            <m:endChr m:val="}"/>
            <m:ctrlPr>
              <w:rPr>
                <w:rFonts w:ascii="Cambria Math" w:hAnsi="Cambria Math"/>
                <w:i/>
              </w:rPr>
            </m:ctrlPr>
          </m:dPr>
          <m:e>
            <m:r>
              <w:rPr>
                <w:rFonts w:ascii="Cambria Math" w:hAnsi="Cambria Math"/>
              </w:rPr>
              <m:t>1-E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e>
        </m:d>
        <m:r>
          <w:rPr>
            <w:rFonts w:ascii="Cambria Math" w:hAnsi="Cambria Math"/>
          </w:rPr>
          <m:t>-</m:t>
        </m:r>
      </m:oMath>
    </w:p>
    <w:p w14:paraId="6E01EC8E" w14:textId="77777777" w:rsidR="006E03C9" w:rsidRDefault="006E03C9" w:rsidP="006E03C9">
      <w:pPr>
        <w:spacing w:line="480" w:lineRule="auto"/>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-{1-E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5ADCFB2C" w14:textId="164B6826" w:rsidR="006E03C9" w:rsidRDefault="006E03C9" w:rsidP="006E03C9">
      <w:pPr>
        <w:spacing w:line="480" w:lineRule="auto"/>
      </w:pPr>
      <w:r>
        <w:rPr>
          <w:rStyle w:val="SubtleReference"/>
        </w:rPr>
        <w:t>the example inserts the</w:t>
      </w:r>
      <w:r w:rsidR="003E6F4A">
        <w:rPr>
          <w:rStyle w:val="SubtleReference"/>
        </w:rPr>
        <w:t xml:space="preserve"> values (4/5)(5) + (1/5)(0) – (4/5)(17/4) – (1/5)(3</w:t>
      </w:r>
      <w:r>
        <w:rPr>
          <w:rStyle w:val="SubtleReference"/>
        </w:rPr>
        <w:t xml:space="preserve">) = 0.  In this case, focusing solely on the non-missing values gives us </w:t>
      </w:r>
      <w:proofErr w:type="gramStart"/>
      <m:oMath>
        <m:r>
          <w:rPr>
            <w:rFonts w:ascii="Cambria Math" w:hAnsi="Cambria Math"/>
          </w:rPr>
          <m:t>E[</m:t>
        </m:r>
        <w:proofErr w:type="gramEnd"/>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w:t>
      </w:r>
      <w:r w:rsidR="003E6F4A">
        <w:rPr>
          <w:rStyle w:val="SubtleReference"/>
        </w:rPr>
        <w:t>or 5 – 17/4 = 3/4, which is biased</w:t>
      </w:r>
      <w:r>
        <w:rPr>
          <w:rStyle w:val="SubtleReference"/>
        </w:rPr>
        <w:t>.</w:t>
      </w:r>
    </w:p>
    <w:p w14:paraId="4CE4F934" w14:textId="77777777" w:rsidR="00FA2D73" w:rsidRDefault="00FA2D73" w:rsidP="006E03C9">
      <w:pPr>
        <w:pStyle w:val="ListParagraph"/>
        <w:spacing w:line="480" w:lineRule="auto"/>
        <w:ind w:left="1080"/>
      </w:pPr>
    </w:p>
    <w:p w14:paraId="07391DEE" w14:textId="7E385200" w:rsidR="00FA2D73" w:rsidRPr="00205B9A" w:rsidRDefault="00205B9A" w:rsidP="006E03C9">
      <w:pPr>
        <w:pStyle w:val="ListParagraph"/>
        <w:numPr>
          <w:ilvl w:val="0"/>
          <w:numId w:val="4"/>
        </w:numPr>
        <w:spacing w:line="480" w:lineRule="auto"/>
        <w:rPr>
          <w:highlight w:val="red"/>
        </w:rPr>
      </w:pPr>
      <w:r>
        <w:rPr>
          <w:highlight w:val="red"/>
        </w:rPr>
        <w:t xml:space="preserve">CUT: </w:t>
      </w:r>
      <w:proofErr w:type="spellStart"/>
      <w:r w:rsidR="00FA2D73" w:rsidRPr="00205B9A">
        <w:rPr>
          <w:highlight w:val="red"/>
        </w:rPr>
        <w:t>Missingness</w:t>
      </w:r>
      <w:proofErr w:type="spellEnd"/>
      <w:r w:rsidR="00FA2D73" w:rsidRPr="00205B9A">
        <w:rPr>
          <w:highlight w:val="red"/>
        </w:rPr>
        <w:t xml:space="preserve"> is correlated with potential outcomes, yet the difference-in-means estimator is unbiased when applied to observed outcomes in the treatment and control groups. </w:t>
      </w:r>
    </w:p>
    <w:p w14:paraId="353DE55D" w14:textId="77777777" w:rsidR="00FA2D73" w:rsidRDefault="00FA2D73" w:rsidP="00FA2D73">
      <w:pPr>
        <w:pStyle w:val="ListParagraph"/>
        <w:spacing w:line="480" w:lineRule="auto"/>
        <w:ind w:left="1080"/>
      </w:pPr>
    </w:p>
    <w:p w14:paraId="2294F994" w14:textId="33FA07F6" w:rsidR="00FA2D73" w:rsidRDefault="00FA2D73" w:rsidP="00FA2D73">
      <w:pPr>
        <w:pStyle w:val="ListParagraph"/>
        <w:numPr>
          <w:ilvl w:val="0"/>
          <w:numId w:val="1"/>
        </w:numPr>
        <w:spacing w:line="480" w:lineRule="auto"/>
      </w:pPr>
      <w:r>
        <w:t xml:space="preserve">Construct a hypothetical schedule of potential outcomes for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to show that </w:t>
      </w:r>
      <w:r w:rsidR="004A543A">
        <w:t xml:space="preserve">[cut: </w:t>
      </w:r>
      <w:r w:rsidRPr="004A543A">
        <w:rPr>
          <w:highlight w:val="red"/>
        </w:rPr>
        <w:t>it is possible for a random assignment of subjects to</w:t>
      </w:r>
      <w:r w:rsidR="004A543A">
        <w:t>] under some random assignments, a research</w:t>
      </w:r>
      <w:r w:rsidR="00156338">
        <w:t>er</w:t>
      </w:r>
      <w:r w:rsidR="004A543A">
        <w:t xml:space="preserve"> may</w:t>
      </w:r>
      <w:r>
        <w:t xml:space="preserve"> estimate extreme value bounds that do </w:t>
      </w:r>
      <w:r w:rsidRPr="00712FBB">
        <w:rPr>
          <w:i/>
        </w:rPr>
        <w:t>not</w:t>
      </w:r>
      <w:r>
        <w:t xml:space="preserve"> encompass the true ATE.</w:t>
      </w:r>
    </w:p>
    <w:p w14:paraId="48375F9B" w14:textId="77777777" w:rsidR="00FA2D73" w:rsidRDefault="00FA2D73" w:rsidP="00156338">
      <w:pPr>
        <w:pStyle w:val="ListParagraph"/>
        <w:spacing w:line="480" w:lineRule="auto"/>
      </w:pPr>
    </w:p>
    <w:tbl>
      <w:tblPr>
        <w:tblpPr w:leftFromText="180" w:rightFromText="180" w:vertAnchor="text" w:horzAnchor="page" w:tblpX="2410" w:tblpY="-329"/>
        <w:tblW w:w="0" w:type="auto"/>
        <w:tblLook w:val="0000" w:firstRow="0" w:lastRow="0" w:firstColumn="0" w:lastColumn="0" w:noHBand="0" w:noVBand="0"/>
      </w:tblPr>
      <w:tblGrid>
        <w:gridCol w:w="1319"/>
        <w:gridCol w:w="1319"/>
        <w:gridCol w:w="1322"/>
        <w:gridCol w:w="1322"/>
      </w:tblGrid>
      <w:tr w:rsidR="00156338" w14:paraId="64752DAD" w14:textId="77777777" w:rsidTr="00156338">
        <w:tc>
          <w:tcPr>
            <w:tcW w:w="1319" w:type="dxa"/>
            <w:tcBorders>
              <w:top w:val="single" w:sz="4" w:space="0" w:color="auto"/>
              <w:left w:val="single" w:sz="4" w:space="0" w:color="auto"/>
              <w:bottom w:val="single" w:sz="4" w:space="0" w:color="auto"/>
              <w:right w:val="single" w:sz="4" w:space="0" w:color="auto"/>
            </w:tcBorders>
          </w:tcPr>
          <w:p w14:paraId="7DA8E059" w14:textId="77777777" w:rsidR="00156338" w:rsidRDefault="00156338" w:rsidP="00156338">
            <w:pPr>
              <w:tabs>
                <w:tab w:val="center" w:pos="4800"/>
                <w:tab w:val="right" w:pos="9500"/>
              </w:tabs>
            </w:pPr>
            <w:proofErr w:type="gramStart"/>
            <w:r>
              <w:t>Y(</w:t>
            </w:r>
            <w:proofErr w:type="gramEnd"/>
            <w:r>
              <w:t xml:space="preserve">0) </w:t>
            </w:r>
          </w:p>
        </w:tc>
        <w:tc>
          <w:tcPr>
            <w:tcW w:w="1319" w:type="dxa"/>
            <w:tcBorders>
              <w:top w:val="single" w:sz="4" w:space="0" w:color="auto"/>
              <w:left w:val="single" w:sz="4" w:space="0" w:color="auto"/>
              <w:bottom w:val="single" w:sz="4" w:space="0" w:color="auto"/>
              <w:right w:val="single" w:sz="4" w:space="0" w:color="auto"/>
            </w:tcBorders>
          </w:tcPr>
          <w:p w14:paraId="52B3A6E0" w14:textId="77777777" w:rsidR="00156338" w:rsidRDefault="00156338" w:rsidP="00156338">
            <w:pPr>
              <w:tabs>
                <w:tab w:val="center" w:pos="4800"/>
                <w:tab w:val="right" w:pos="9500"/>
              </w:tabs>
            </w:pPr>
            <w:r>
              <w:t xml:space="preserve"> </w:t>
            </w:r>
            <w:proofErr w:type="gramStart"/>
            <w:r>
              <w:t>Y(</w:t>
            </w:r>
            <w:proofErr w:type="gramEnd"/>
            <w:r>
              <w:t xml:space="preserve">1) </w:t>
            </w:r>
          </w:p>
        </w:tc>
        <w:tc>
          <w:tcPr>
            <w:tcW w:w="1322" w:type="dxa"/>
            <w:tcBorders>
              <w:top w:val="single" w:sz="4" w:space="0" w:color="auto"/>
              <w:left w:val="single" w:sz="4" w:space="0" w:color="auto"/>
              <w:bottom w:val="single" w:sz="4" w:space="0" w:color="auto"/>
              <w:right w:val="single" w:sz="4" w:space="0" w:color="auto"/>
            </w:tcBorders>
          </w:tcPr>
          <w:p w14:paraId="5115B29F" w14:textId="77777777" w:rsidR="00156338" w:rsidRDefault="00156338" w:rsidP="00156338">
            <w:pPr>
              <w:tabs>
                <w:tab w:val="center" w:pos="4800"/>
                <w:tab w:val="right" w:pos="9500"/>
              </w:tabs>
            </w:pPr>
            <w:r>
              <w:t xml:space="preserve"> </w:t>
            </w:r>
            <w:proofErr w:type="gramStart"/>
            <w:r>
              <w:t>R(</w:t>
            </w:r>
            <w:proofErr w:type="gramEnd"/>
            <w:r>
              <w:t xml:space="preserve">0) </w:t>
            </w:r>
          </w:p>
        </w:tc>
        <w:tc>
          <w:tcPr>
            <w:tcW w:w="1322" w:type="dxa"/>
            <w:tcBorders>
              <w:top w:val="single" w:sz="4" w:space="0" w:color="auto"/>
              <w:left w:val="single" w:sz="4" w:space="0" w:color="auto"/>
              <w:bottom w:val="single" w:sz="4" w:space="0" w:color="auto"/>
              <w:right w:val="single" w:sz="4" w:space="0" w:color="auto"/>
            </w:tcBorders>
          </w:tcPr>
          <w:p w14:paraId="48725008" w14:textId="77777777" w:rsidR="00156338" w:rsidRDefault="00156338" w:rsidP="00156338">
            <w:pPr>
              <w:tabs>
                <w:tab w:val="center" w:pos="4800"/>
                <w:tab w:val="right" w:pos="9500"/>
              </w:tabs>
            </w:pPr>
            <w:r>
              <w:t xml:space="preserve"> </w:t>
            </w:r>
            <w:proofErr w:type="gramStart"/>
            <w:r>
              <w:t>R(</w:t>
            </w:r>
            <w:proofErr w:type="gramEnd"/>
            <w:r>
              <w:t xml:space="preserve">1) </w:t>
            </w:r>
          </w:p>
        </w:tc>
      </w:tr>
      <w:tr w:rsidR="00156338" w14:paraId="40435093" w14:textId="77777777" w:rsidTr="00156338">
        <w:tc>
          <w:tcPr>
            <w:tcW w:w="1319" w:type="dxa"/>
            <w:tcBorders>
              <w:top w:val="single" w:sz="4" w:space="0" w:color="auto"/>
              <w:left w:val="single" w:sz="4" w:space="0" w:color="auto"/>
              <w:bottom w:val="single" w:sz="4" w:space="0" w:color="auto"/>
              <w:right w:val="single" w:sz="4" w:space="0" w:color="auto"/>
            </w:tcBorders>
          </w:tcPr>
          <w:p w14:paraId="7E663FD4" w14:textId="77777777" w:rsidR="00156338" w:rsidRDefault="00156338" w:rsidP="00156338">
            <w:pPr>
              <w:tabs>
                <w:tab w:val="center" w:pos="4800"/>
                <w:tab w:val="right" w:pos="9500"/>
              </w:tabs>
            </w:pPr>
            <w:r>
              <w:t xml:space="preserve"> 3 </w:t>
            </w:r>
          </w:p>
        </w:tc>
        <w:tc>
          <w:tcPr>
            <w:tcW w:w="1319" w:type="dxa"/>
            <w:tcBorders>
              <w:top w:val="single" w:sz="4" w:space="0" w:color="auto"/>
              <w:left w:val="single" w:sz="4" w:space="0" w:color="auto"/>
              <w:bottom w:val="single" w:sz="4" w:space="0" w:color="auto"/>
              <w:right w:val="single" w:sz="4" w:space="0" w:color="auto"/>
            </w:tcBorders>
          </w:tcPr>
          <w:p w14:paraId="33AB9D21" w14:textId="77777777" w:rsidR="00156338" w:rsidRDefault="00156338" w:rsidP="00156338">
            <w:pPr>
              <w:tabs>
                <w:tab w:val="center" w:pos="4800"/>
                <w:tab w:val="right" w:pos="9500"/>
              </w:tabs>
            </w:pPr>
            <w:r>
              <w:t xml:space="preserve"> 4 </w:t>
            </w:r>
          </w:p>
        </w:tc>
        <w:tc>
          <w:tcPr>
            <w:tcW w:w="1322" w:type="dxa"/>
            <w:tcBorders>
              <w:top w:val="single" w:sz="4" w:space="0" w:color="auto"/>
              <w:left w:val="single" w:sz="4" w:space="0" w:color="auto"/>
              <w:bottom w:val="single" w:sz="4" w:space="0" w:color="auto"/>
              <w:right w:val="single" w:sz="4" w:space="0" w:color="auto"/>
            </w:tcBorders>
          </w:tcPr>
          <w:p w14:paraId="59B7D13B" w14:textId="77777777" w:rsidR="00156338" w:rsidRDefault="00156338" w:rsidP="00156338">
            <w:pPr>
              <w:tabs>
                <w:tab w:val="center" w:pos="4800"/>
                <w:tab w:val="right" w:pos="9500"/>
              </w:tabs>
            </w:pPr>
            <w:r>
              <w:t xml:space="preserve"> 0 </w:t>
            </w:r>
          </w:p>
        </w:tc>
        <w:tc>
          <w:tcPr>
            <w:tcW w:w="1322" w:type="dxa"/>
            <w:tcBorders>
              <w:top w:val="single" w:sz="4" w:space="0" w:color="auto"/>
              <w:left w:val="single" w:sz="4" w:space="0" w:color="auto"/>
              <w:bottom w:val="single" w:sz="4" w:space="0" w:color="auto"/>
              <w:right w:val="single" w:sz="4" w:space="0" w:color="auto"/>
            </w:tcBorders>
          </w:tcPr>
          <w:p w14:paraId="7BE2A0E4" w14:textId="77777777" w:rsidR="00156338" w:rsidRDefault="00156338" w:rsidP="00156338">
            <w:pPr>
              <w:tabs>
                <w:tab w:val="center" w:pos="4800"/>
                <w:tab w:val="right" w:pos="9500"/>
              </w:tabs>
            </w:pPr>
            <w:r>
              <w:t xml:space="preserve"> 1 </w:t>
            </w:r>
          </w:p>
        </w:tc>
      </w:tr>
      <w:tr w:rsidR="00156338" w14:paraId="426559BA" w14:textId="77777777" w:rsidTr="00156338">
        <w:tc>
          <w:tcPr>
            <w:tcW w:w="1319" w:type="dxa"/>
            <w:tcBorders>
              <w:top w:val="single" w:sz="4" w:space="0" w:color="auto"/>
              <w:left w:val="single" w:sz="4" w:space="0" w:color="auto"/>
              <w:bottom w:val="single" w:sz="4" w:space="0" w:color="auto"/>
              <w:right w:val="single" w:sz="4" w:space="0" w:color="auto"/>
            </w:tcBorders>
          </w:tcPr>
          <w:p w14:paraId="7176FA15" w14:textId="77777777" w:rsidR="00156338" w:rsidRDefault="00156338" w:rsidP="00156338">
            <w:pPr>
              <w:tabs>
                <w:tab w:val="center" w:pos="4800"/>
                <w:tab w:val="right" w:pos="9500"/>
              </w:tabs>
            </w:pPr>
            <w:r>
              <w:t xml:space="preserve"> 3 </w:t>
            </w:r>
          </w:p>
        </w:tc>
        <w:tc>
          <w:tcPr>
            <w:tcW w:w="1319" w:type="dxa"/>
            <w:tcBorders>
              <w:top w:val="single" w:sz="4" w:space="0" w:color="auto"/>
              <w:left w:val="single" w:sz="4" w:space="0" w:color="auto"/>
              <w:bottom w:val="single" w:sz="4" w:space="0" w:color="auto"/>
              <w:right w:val="single" w:sz="4" w:space="0" w:color="auto"/>
            </w:tcBorders>
          </w:tcPr>
          <w:p w14:paraId="7C64D9EE" w14:textId="77777777" w:rsidR="00156338" w:rsidRDefault="00156338" w:rsidP="00156338">
            <w:pPr>
              <w:tabs>
                <w:tab w:val="center" w:pos="4800"/>
                <w:tab w:val="right" w:pos="9500"/>
              </w:tabs>
            </w:pPr>
            <w:r>
              <w:t xml:space="preserve"> 4 </w:t>
            </w:r>
          </w:p>
        </w:tc>
        <w:tc>
          <w:tcPr>
            <w:tcW w:w="1322" w:type="dxa"/>
            <w:tcBorders>
              <w:top w:val="single" w:sz="4" w:space="0" w:color="auto"/>
              <w:left w:val="single" w:sz="4" w:space="0" w:color="auto"/>
              <w:bottom w:val="single" w:sz="4" w:space="0" w:color="auto"/>
              <w:right w:val="single" w:sz="4" w:space="0" w:color="auto"/>
            </w:tcBorders>
          </w:tcPr>
          <w:p w14:paraId="44098BA7" w14:textId="77777777" w:rsidR="00156338" w:rsidRDefault="00156338" w:rsidP="00156338">
            <w:pPr>
              <w:tabs>
                <w:tab w:val="center" w:pos="4800"/>
                <w:tab w:val="right" w:pos="9500"/>
              </w:tabs>
            </w:pPr>
            <w:r>
              <w:t xml:space="preserve"> 0 </w:t>
            </w:r>
          </w:p>
        </w:tc>
        <w:tc>
          <w:tcPr>
            <w:tcW w:w="1322" w:type="dxa"/>
            <w:tcBorders>
              <w:top w:val="single" w:sz="4" w:space="0" w:color="auto"/>
              <w:left w:val="single" w:sz="4" w:space="0" w:color="auto"/>
              <w:bottom w:val="single" w:sz="4" w:space="0" w:color="auto"/>
              <w:right w:val="single" w:sz="4" w:space="0" w:color="auto"/>
            </w:tcBorders>
          </w:tcPr>
          <w:p w14:paraId="3D3F59D0" w14:textId="77777777" w:rsidR="00156338" w:rsidRDefault="00156338" w:rsidP="00156338">
            <w:pPr>
              <w:tabs>
                <w:tab w:val="center" w:pos="4800"/>
                <w:tab w:val="right" w:pos="9500"/>
              </w:tabs>
            </w:pPr>
            <w:r>
              <w:t xml:space="preserve"> 1 </w:t>
            </w:r>
          </w:p>
        </w:tc>
      </w:tr>
      <w:tr w:rsidR="00156338" w14:paraId="50FDF034" w14:textId="77777777" w:rsidTr="00156338">
        <w:tc>
          <w:tcPr>
            <w:tcW w:w="1319" w:type="dxa"/>
            <w:tcBorders>
              <w:top w:val="single" w:sz="4" w:space="0" w:color="auto"/>
              <w:left w:val="single" w:sz="4" w:space="0" w:color="auto"/>
              <w:bottom w:val="single" w:sz="4" w:space="0" w:color="auto"/>
              <w:right w:val="single" w:sz="4" w:space="0" w:color="auto"/>
            </w:tcBorders>
          </w:tcPr>
          <w:p w14:paraId="45301441" w14:textId="77777777" w:rsidR="00156338" w:rsidRDefault="00156338" w:rsidP="00156338">
            <w:pPr>
              <w:tabs>
                <w:tab w:val="center" w:pos="4800"/>
                <w:tab w:val="right" w:pos="9500"/>
              </w:tabs>
            </w:pPr>
            <w:r>
              <w:t xml:space="preserve"> 3 </w:t>
            </w:r>
          </w:p>
        </w:tc>
        <w:tc>
          <w:tcPr>
            <w:tcW w:w="1319" w:type="dxa"/>
            <w:tcBorders>
              <w:top w:val="single" w:sz="4" w:space="0" w:color="auto"/>
              <w:left w:val="single" w:sz="4" w:space="0" w:color="auto"/>
              <w:bottom w:val="single" w:sz="4" w:space="0" w:color="auto"/>
              <w:right w:val="single" w:sz="4" w:space="0" w:color="auto"/>
            </w:tcBorders>
          </w:tcPr>
          <w:p w14:paraId="6085D9BA" w14:textId="77777777" w:rsidR="00156338" w:rsidRDefault="00156338" w:rsidP="00156338">
            <w:pPr>
              <w:tabs>
                <w:tab w:val="center" w:pos="4800"/>
                <w:tab w:val="right" w:pos="9500"/>
              </w:tabs>
            </w:pPr>
            <w:r>
              <w:t xml:space="preserve"> 4 </w:t>
            </w:r>
          </w:p>
        </w:tc>
        <w:tc>
          <w:tcPr>
            <w:tcW w:w="1322" w:type="dxa"/>
            <w:tcBorders>
              <w:top w:val="single" w:sz="4" w:space="0" w:color="auto"/>
              <w:left w:val="single" w:sz="4" w:space="0" w:color="auto"/>
              <w:bottom w:val="single" w:sz="4" w:space="0" w:color="auto"/>
              <w:right w:val="single" w:sz="4" w:space="0" w:color="auto"/>
            </w:tcBorders>
          </w:tcPr>
          <w:p w14:paraId="09FEA5CA" w14:textId="77777777" w:rsidR="00156338" w:rsidRDefault="00156338" w:rsidP="00156338">
            <w:pPr>
              <w:tabs>
                <w:tab w:val="center" w:pos="4800"/>
                <w:tab w:val="right" w:pos="9500"/>
              </w:tabs>
            </w:pPr>
            <w:r>
              <w:t xml:space="preserve"> 1 </w:t>
            </w:r>
          </w:p>
        </w:tc>
        <w:tc>
          <w:tcPr>
            <w:tcW w:w="1322" w:type="dxa"/>
            <w:tcBorders>
              <w:top w:val="single" w:sz="4" w:space="0" w:color="auto"/>
              <w:left w:val="single" w:sz="4" w:space="0" w:color="auto"/>
              <w:bottom w:val="single" w:sz="4" w:space="0" w:color="auto"/>
              <w:right w:val="single" w:sz="4" w:space="0" w:color="auto"/>
            </w:tcBorders>
          </w:tcPr>
          <w:p w14:paraId="092AFB78" w14:textId="77777777" w:rsidR="00156338" w:rsidRDefault="00156338" w:rsidP="00156338">
            <w:pPr>
              <w:tabs>
                <w:tab w:val="center" w:pos="4800"/>
                <w:tab w:val="right" w:pos="9500"/>
              </w:tabs>
            </w:pPr>
            <w:r>
              <w:t xml:space="preserve"> 1 </w:t>
            </w:r>
          </w:p>
        </w:tc>
      </w:tr>
      <w:tr w:rsidR="00156338" w14:paraId="3A5F0307" w14:textId="77777777" w:rsidTr="00156338">
        <w:tc>
          <w:tcPr>
            <w:tcW w:w="1319" w:type="dxa"/>
            <w:tcBorders>
              <w:top w:val="single" w:sz="4" w:space="0" w:color="auto"/>
              <w:left w:val="single" w:sz="4" w:space="0" w:color="auto"/>
              <w:bottom w:val="single" w:sz="4" w:space="0" w:color="auto"/>
              <w:right w:val="single" w:sz="4" w:space="0" w:color="auto"/>
            </w:tcBorders>
          </w:tcPr>
          <w:p w14:paraId="38F4CAEA" w14:textId="77777777" w:rsidR="00156338" w:rsidRDefault="00156338" w:rsidP="00156338">
            <w:pPr>
              <w:tabs>
                <w:tab w:val="center" w:pos="4800"/>
                <w:tab w:val="right" w:pos="9500"/>
              </w:tabs>
            </w:pPr>
            <w:r>
              <w:t xml:space="preserve"> 8 </w:t>
            </w:r>
          </w:p>
        </w:tc>
        <w:tc>
          <w:tcPr>
            <w:tcW w:w="1319" w:type="dxa"/>
            <w:tcBorders>
              <w:top w:val="single" w:sz="4" w:space="0" w:color="auto"/>
              <w:left w:val="single" w:sz="4" w:space="0" w:color="auto"/>
              <w:bottom w:val="single" w:sz="4" w:space="0" w:color="auto"/>
              <w:right w:val="single" w:sz="4" w:space="0" w:color="auto"/>
            </w:tcBorders>
          </w:tcPr>
          <w:p w14:paraId="22194C8D" w14:textId="77777777" w:rsidR="00156338" w:rsidRDefault="00156338" w:rsidP="00156338">
            <w:pPr>
              <w:tabs>
                <w:tab w:val="center" w:pos="4800"/>
                <w:tab w:val="right" w:pos="9500"/>
              </w:tabs>
            </w:pPr>
            <w:r>
              <w:t xml:space="preserve"> 9 </w:t>
            </w:r>
          </w:p>
        </w:tc>
        <w:tc>
          <w:tcPr>
            <w:tcW w:w="1322" w:type="dxa"/>
            <w:tcBorders>
              <w:top w:val="single" w:sz="4" w:space="0" w:color="auto"/>
              <w:left w:val="single" w:sz="4" w:space="0" w:color="auto"/>
              <w:bottom w:val="single" w:sz="4" w:space="0" w:color="auto"/>
              <w:right w:val="single" w:sz="4" w:space="0" w:color="auto"/>
            </w:tcBorders>
          </w:tcPr>
          <w:p w14:paraId="3F9A7306" w14:textId="77777777" w:rsidR="00156338" w:rsidRDefault="00156338" w:rsidP="00156338">
            <w:pPr>
              <w:tabs>
                <w:tab w:val="center" w:pos="4800"/>
                <w:tab w:val="right" w:pos="9500"/>
              </w:tabs>
            </w:pPr>
            <w:r>
              <w:t xml:space="preserve"> 1 </w:t>
            </w:r>
          </w:p>
        </w:tc>
        <w:tc>
          <w:tcPr>
            <w:tcW w:w="1322" w:type="dxa"/>
            <w:tcBorders>
              <w:top w:val="single" w:sz="4" w:space="0" w:color="auto"/>
              <w:left w:val="single" w:sz="4" w:space="0" w:color="auto"/>
              <w:bottom w:val="single" w:sz="4" w:space="0" w:color="auto"/>
              <w:right w:val="single" w:sz="4" w:space="0" w:color="auto"/>
            </w:tcBorders>
          </w:tcPr>
          <w:p w14:paraId="233B70B1" w14:textId="77777777" w:rsidR="00156338" w:rsidRDefault="00156338" w:rsidP="00156338">
            <w:pPr>
              <w:tabs>
                <w:tab w:val="center" w:pos="4800"/>
                <w:tab w:val="right" w:pos="9500"/>
              </w:tabs>
            </w:pPr>
            <w:r>
              <w:t xml:space="preserve"> 1 </w:t>
            </w:r>
          </w:p>
        </w:tc>
      </w:tr>
    </w:tbl>
    <w:p w14:paraId="11867375" w14:textId="77777777" w:rsidR="00156338" w:rsidRDefault="00156338" w:rsidP="00156338">
      <w:pPr>
        <w:tabs>
          <w:tab w:val="center" w:pos="4800"/>
          <w:tab w:val="right" w:pos="9500"/>
        </w:tabs>
        <w:ind w:firstLine="720"/>
        <w:rPr>
          <w:rFonts w:ascii="Times New Roman" w:hAnsi="Times New Roman" w:cs="Times New Roman"/>
          <w:noProof/>
        </w:rPr>
      </w:pPr>
    </w:p>
    <w:p w14:paraId="2BF00BFC" w14:textId="77777777" w:rsidR="00156338" w:rsidRDefault="00156338" w:rsidP="00156338">
      <w:pPr>
        <w:tabs>
          <w:tab w:val="center" w:pos="4800"/>
          <w:tab w:val="right" w:pos="9500"/>
        </w:tabs>
        <w:ind w:firstLine="720"/>
        <w:rPr>
          <w:rFonts w:ascii="Times New Roman" w:hAnsi="Times New Roman" w:cs="Times New Roman"/>
          <w:noProof/>
        </w:rPr>
      </w:pPr>
    </w:p>
    <w:p w14:paraId="33089DA9" w14:textId="77777777" w:rsidR="00156338" w:rsidRDefault="00156338" w:rsidP="00156338">
      <w:pPr>
        <w:tabs>
          <w:tab w:val="center" w:pos="4800"/>
          <w:tab w:val="right" w:pos="9500"/>
        </w:tabs>
        <w:ind w:firstLine="720"/>
        <w:rPr>
          <w:rFonts w:ascii="Times New Roman" w:hAnsi="Times New Roman" w:cs="Times New Roman"/>
          <w:noProof/>
        </w:rPr>
      </w:pPr>
    </w:p>
    <w:p w14:paraId="6C953170" w14:textId="77777777" w:rsidR="00156338" w:rsidRDefault="00156338" w:rsidP="00156338">
      <w:pPr>
        <w:tabs>
          <w:tab w:val="center" w:pos="4800"/>
          <w:tab w:val="right" w:pos="9500"/>
        </w:tabs>
        <w:ind w:firstLine="720"/>
        <w:rPr>
          <w:rFonts w:ascii="Times New Roman" w:hAnsi="Times New Roman" w:cs="Times New Roman"/>
          <w:noProof/>
        </w:rPr>
      </w:pPr>
    </w:p>
    <w:p w14:paraId="6A03FD61" w14:textId="77777777" w:rsidR="00156338" w:rsidRDefault="00156338" w:rsidP="00156338">
      <w:pPr>
        <w:tabs>
          <w:tab w:val="center" w:pos="4800"/>
          <w:tab w:val="right" w:pos="9500"/>
        </w:tabs>
        <w:ind w:firstLine="720"/>
        <w:rPr>
          <w:noProof/>
        </w:rPr>
      </w:pPr>
    </w:p>
    <w:p w14:paraId="361C6A46" w14:textId="77777777" w:rsidR="00156338" w:rsidRDefault="00156338" w:rsidP="00156338">
      <w:pPr>
        <w:tabs>
          <w:tab w:val="center" w:pos="4800"/>
          <w:tab w:val="right" w:pos="9500"/>
        </w:tabs>
        <w:ind w:firstLine="720"/>
        <w:rPr>
          <w:noProof/>
        </w:rPr>
      </w:pPr>
    </w:p>
    <w:p w14:paraId="329675BF" w14:textId="6C72D91D" w:rsidR="00156338" w:rsidRPr="00156338" w:rsidRDefault="00156338" w:rsidP="00354BE7">
      <w:pPr>
        <w:tabs>
          <w:tab w:val="center" w:pos="4800"/>
          <w:tab w:val="right" w:pos="9500"/>
        </w:tabs>
        <w:spacing w:line="480" w:lineRule="auto"/>
        <w:rPr>
          <w:rStyle w:val="SubtleReference"/>
        </w:rPr>
      </w:pPr>
      <w:r w:rsidRPr="00156338">
        <w:rPr>
          <w:rStyle w:val="SubtleReference"/>
        </w:rPr>
        <w:t>From the table we see that the ATE is 1. Now let's assume that subject 1 and 3 are assigned to treatment and subject 2 and 4 to control. Subject 2</w:t>
      </w:r>
      <w:r>
        <w:rPr>
          <w:rStyle w:val="SubtleReference"/>
        </w:rPr>
        <w:t>’s outcome is missing</w:t>
      </w:r>
      <w:r w:rsidRPr="00156338">
        <w:rPr>
          <w:rStyle w:val="SubtleReference"/>
        </w:rPr>
        <w:t xml:space="preserve">. Let's assume that the </w:t>
      </w:r>
      <w:r>
        <w:rPr>
          <w:rStyle w:val="SubtleReference"/>
        </w:rPr>
        <w:t>outcome</w:t>
      </w:r>
      <w:r w:rsidRPr="00156338">
        <w:rPr>
          <w:rStyle w:val="SubtleReference"/>
        </w:rPr>
        <w:t xml:space="preserve"> measure can range from 0 to 10</w:t>
      </w:r>
      <w:r>
        <w:rPr>
          <w:rStyle w:val="SubtleReference"/>
        </w:rPr>
        <w:t>, in which case the extreme value bounds substitute 0 or 10</w:t>
      </w:r>
      <w:r w:rsidRPr="00156338">
        <w:rPr>
          <w:rStyle w:val="SubtleReference"/>
        </w:rPr>
        <w:t xml:space="preserve">. </w:t>
      </w:r>
    </w:p>
    <w:p w14:paraId="512FF521" w14:textId="77777777" w:rsidR="00156338" w:rsidRDefault="00156338" w:rsidP="00354BE7">
      <w:pPr>
        <w:tabs>
          <w:tab w:val="left" w:pos="1500"/>
          <w:tab w:val="right" w:pos="9500"/>
        </w:tabs>
        <w:spacing w:line="480" w:lineRule="auto"/>
        <w:ind w:firstLine="720"/>
        <w:rPr>
          <w:rFonts w:ascii="Times New Roman" w:hAnsi="Times New Roman" w:cs="Times New Roman"/>
          <w:noProof/>
        </w:rPr>
      </w:pPr>
      <w:r>
        <w:rPr>
          <w:noProof/>
        </w:rPr>
        <w:tab/>
      </w:r>
      <m:oMath>
        <m:r>
          <w:rPr>
            <w:rFonts w:ascii="Cambria Math" w:hAnsi="Cambria Math"/>
            <w:noProof/>
          </w:rPr>
          <m:t>ATE</m:t>
        </m:r>
        <m:r>
          <m:rPr>
            <m:sty m:val="p"/>
          </m:rPr>
          <w:rPr>
            <w:rFonts w:ascii="Cambria Math" w:hAnsi="Cambria Math"/>
            <w:noProof/>
          </w:rPr>
          <m:t>=1</m:t>
        </m:r>
      </m:oMath>
    </w:p>
    <w:p w14:paraId="37DBDD8A" w14:textId="77777777" w:rsidR="00156338" w:rsidRDefault="00156338" w:rsidP="00354BE7">
      <w:pPr>
        <w:tabs>
          <w:tab w:val="left" w:pos="1500"/>
          <w:tab w:val="right" w:pos="9500"/>
        </w:tabs>
        <w:spacing w:line="480" w:lineRule="auto"/>
        <w:ind w:firstLine="720"/>
        <w:rPr>
          <w:rFonts w:ascii="Times New Roman" w:hAnsi="Times New Roman" w:cs="Times New Roman"/>
          <w:noProof/>
        </w:rPr>
      </w:pPr>
      <w:r>
        <w:rPr>
          <w:noProof/>
        </w:rPr>
        <w:lastRenderedPageBreak/>
        <w:tab/>
      </w:r>
      <m:oMath>
        <m:r>
          <w:rPr>
            <w:rFonts w:ascii="Cambria Math" w:hAnsi="Cambria Math"/>
            <w:noProof/>
          </w:rPr>
          <m:t>AT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max</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(4+4)</m:t>
            </m:r>
          </m:num>
          <m:den>
            <m:r>
              <m:rPr>
                <m:sty m:val="p"/>
              </m:rPr>
              <w:rPr>
                <w:rFonts w:ascii="Cambria Math" w:hAnsi="Cambria Math"/>
                <w:noProof/>
              </w:rPr>
              <m:t>2</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(0+8)</m:t>
            </m:r>
          </m:num>
          <m:den>
            <m:r>
              <m:rPr>
                <m:sty m:val="p"/>
              </m:rPr>
              <w:rPr>
                <w:rFonts w:ascii="Cambria Math" w:hAnsi="Cambria Math"/>
                <w:noProof/>
              </w:rPr>
              <m:t>2</m:t>
            </m:r>
          </m:den>
        </m:f>
        <m:r>
          <m:rPr>
            <m:sty m:val="p"/>
          </m:rPr>
          <w:rPr>
            <w:rFonts w:ascii="Cambria Math" w:hAnsi="Cambria Math"/>
            <w:noProof/>
          </w:rPr>
          <m:t>=0</m:t>
        </m:r>
      </m:oMath>
    </w:p>
    <w:p w14:paraId="08CEB5DA" w14:textId="77777777" w:rsidR="00156338" w:rsidRDefault="00156338" w:rsidP="00354BE7">
      <w:pPr>
        <w:tabs>
          <w:tab w:val="left" w:pos="1500"/>
          <w:tab w:val="right" w:pos="9500"/>
        </w:tabs>
        <w:spacing w:line="480" w:lineRule="auto"/>
        <w:ind w:firstLine="720"/>
        <w:rPr>
          <w:rFonts w:ascii="Times New Roman" w:hAnsi="Times New Roman" w:cs="Times New Roman"/>
          <w:noProof/>
        </w:rPr>
      </w:pPr>
      <w:r>
        <w:rPr>
          <w:noProof/>
        </w:rPr>
        <w:tab/>
      </w:r>
      <m:oMath>
        <m:r>
          <w:rPr>
            <w:rFonts w:ascii="Cambria Math" w:hAnsi="Cambria Math"/>
            <w:noProof/>
          </w:rPr>
          <m:t>AT</m:t>
        </m:r>
        <m:sSub>
          <m:sSubPr>
            <m:ctrlPr>
              <w:rPr>
                <w:rFonts w:ascii="Cambria Math" w:hAnsi="Cambria Math"/>
              </w:rPr>
            </m:ctrlPr>
          </m:sSubPr>
          <m:e>
            <m:r>
              <w:rPr>
                <w:rFonts w:ascii="Cambria Math" w:hAnsi="Cambria Math"/>
                <w:noProof/>
              </w:rPr>
              <m:t>E</m:t>
            </m:r>
          </m:e>
          <m:sub>
            <m:r>
              <m:rPr>
                <m:sty m:val="p"/>
              </m:rPr>
              <w:rPr>
                <w:rFonts w:ascii="Cambria Math" w:hAnsi="Cambria Math"/>
                <w:noProof/>
              </w:rPr>
              <m:t>min</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(4+4)</m:t>
            </m:r>
          </m:num>
          <m:den>
            <m:r>
              <m:rPr>
                <m:sty m:val="p"/>
              </m:rPr>
              <w:rPr>
                <w:rFonts w:ascii="Cambria Math" w:hAnsi="Cambria Math"/>
                <w:noProof/>
              </w:rPr>
              <m:t>2</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(10+8)</m:t>
            </m:r>
          </m:num>
          <m:den>
            <m:r>
              <m:rPr>
                <m:sty m:val="p"/>
              </m:rPr>
              <w:rPr>
                <w:rFonts w:ascii="Cambria Math" w:hAnsi="Cambria Math"/>
                <w:noProof/>
              </w:rPr>
              <m:t>2</m:t>
            </m:r>
          </m:den>
        </m:f>
        <m:r>
          <m:rPr>
            <m:sty m:val="p"/>
          </m:rPr>
          <w:rPr>
            <w:rFonts w:ascii="Cambria Math" w:hAnsi="Cambria Math"/>
            <w:noProof/>
          </w:rPr>
          <m:t>=-5</m:t>
        </m:r>
      </m:oMath>
    </w:p>
    <w:p w14:paraId="61DCE2C9" w14:textId="425813F8" w:rsidR="00156338" w:rsidRDefault="006D03BC" w:rsidP="00156338">
      <w:pPr>
        <w:spacing w:line="480" w:lineRule="auto"/>
      </w:pPr>
      <w:r>
        <w:rPr>
          <w:rStyle w:val="SubtleReference"/>
        </w:rPr>
        <w:t>This example reminds us that the extreme value bounds are estimates that vary according to the particular randomization; they are not logical bounds on where the minimum and maximum values of the ATE.</w:t>
      </w:r>
    </w:p>
    <w:p w14:paraId="71F53386" w14:textId="77777777" w:rsidR="00156338" w:rsidRDefault="00156338" w:rsidP="00FA2D73">
      <w:pPr>
        <w:pStyle w:val="ListParagraph"/>
        <w:spacing w:line="480" w:lineRule="auto"/>
      </w:pPr>
    </w:p>
    <w:p w14:paraId="1A36844C" w14:textId="0C21FB33" w:rsidR="00D01C48" w:rsidRPr="00D01C48" w:rsidRDefault="00000BE0" w:rsidP="00D01C48">
      <w:pPr>
        <w:pStyle w:val="ListParagraph"/>
        <w:numPr>
          <w:ilvl w:val="0"/>
          <w:numId w:val="1"/>
        </w:numPr>
        <w:spacing w:line="480" w:lineRule="auto"/>
        <w:rPr>
          <w:highlight w:val="red"/>
        </w:rPr>
      </w:pPr>
      <w:r>
        <w:rPr>
          <w:highlight w:val="red"/>
        </w:rPr>
        <w:t xml:space="preserve">[CUT: </w:t>
      </w:r>
      <w:r w:rsidR="00FA2D73" w:rsidRPr="00000BE0">
        <w:rPr>
          <w:highlight w:val="red"/>
        </w:rPr>
        <w:t xml:space="preserve">When trying to defend the assumption that </w:t>
      </w:r>
      <w:proofErr w:type="spellStart"/>
      <w:r w:rsidR="00FA2D73" w:rsidRPr="00000BE0">
        <w:rPr>
          <w:highlight w:val="red"/>
        </w:rPr>
        <w:t>missingness</w:t>
      </w:r>
      <w:proofErr w:type="spellEnd"/>
      <w:r w:rsidR="00FA2D73" w:rsidRPr="00000BE0">
        <w:rPr>
          <w:highlight w:val="red"/>
        </w:rPr>
        <w:t xml:space="preserve"> is independent of potential outcomes, researchers sometimes regress </w:t>
      </w:r>
      <w:proofErr w:type="spellStart"/>
      <w:r w:rsidR="00FA2D73" w:rsidRPr="00000BE0">
        <w:rPr>
          <w:highlight w:val="red"/>
        </w:rPr>
        <w:t>missingness</w:t>
      </w:r>
      <w:proofErr w:type="spellEnd"/>
      <w:r w:rsidR="00FA2D73" w:rsidRPr="00000BE0">
        <w:rPr>
          <w:highlight w:val="red"/>
        </w:rPr>
        <w:t xml:space="preserve"> on a set of covariates and show that these covariates do not significantly predict </w:t>
      </w:r>
      <w:proofErr w:type="spellStart"/>
      <w:r w:rsidR="00FA2D73" w:rsidRPr="00000BE0">
        <w:rPr>
          <w:highlight w:val="red"/>
        </w:rPr>
        <w:t>missingness</w:t>
      </w:r>
      <w:proofErr w:type="spellEnd"/>
      <w:r w:rsidR="00FA2D73" w:rsidRPr="00000BE0">
        <w:rPr>
          <w:highlight w:val="red"/>
        </w:rPr>
        <w:t>.  Discuss the strengths and weaknesses of this approach.</w:t>
      </w:r>
      <w:r>
        <w:rPr>
          <w:highlight w:val="red"/>
        </w:rPr>
        <w:t>]</w:t>
      </w:r>
      <w:r w:rsidR="00DF2947">
        <w:t xml:space="preserve">  </w:t>
      </w:r>
      <w:r w:rsidR="00DF2947" w:rsidRPr="00CB6EE3">
        <w:rPr>
          <w:highlight w:val="yellow"/>
        </w:rPr>
        <w:t xml:space="preserve">Suppose you were to encounter </w:t>
      </w:r>
      <w:proofErr w:type="spellStart"/>
      <w:r w:rsidR="00DF2947" w:rsidRPr="00CB6EE3">
        <w:rPr>
          <w:highlight w:val="yellow"/>
        </w:rPr>
        <w:t>missingness</w:t>
      </w:r>
      <w:proofErr w:type="spellEnd"/>
      <w:r w:rsidR="00DF2947" w:rsidRPr="00CB6EE3">
        <w:rPr>
          <w:highlight w:val="yellow"/>
        </w:rPr>
        <w:t xml:space="preserve"> in the course of conducting an experiment.  You look for clues about the</w:t>
      </w:r>
      <w:r w:rsidRPr="00CB6EE3">
        <w:rPr>
          <w:highlight w:val="yellow"/>
        </w:rPr>
        <w:t xml:space="preserve"> causes and consequences</w:t>
      </w:r>
      <w:r w:rsidR="00DF2947" w:rsidRPr="00CB6EE3">
        <w:rPr>
          <w:highlight w:val="yellow"/>
        </w:rPr>
        <w:t xml:space="preserve"> of </w:t>
      </w:r>
      <w:proofErr w:type="spellStart"/>
      <w:r w:rsidR="00DF2947" w:rsidRPr="00CB6EE3">
        <w:rPr>
          <w:highlight w:val="yellow"/>
        </w:rPr>
        <w:t>missingness</w:t>
      </w:r>
      <w:proofErr w:type="spellEnd"/>
      <w:r w:rsidR="00DF2947" w:rsidRPr="00CB6EE3">
        <w:rPr>
          <w:highlight w:val="yellow"/>
        </w:rPr>
        <w:t xml:space="preserve"> by conducting three lines of investigation:</w:t>
      </w:r>
      <w:r w:rsidRPr="00CB6EE3">
        <w:rPr>
          <w:highlight w:val="yellow"/>
        </w:rPr>
        <w:t xml:space="preserve"> (1) assessing whether rates of </w:t>
      </w:r>
      <w:proofErr w:type="spellStart"/>
      <w:r w:rsidRPr="00CB6EE3">
        <w:rPr>
          <w:highlight w:val="yellow"/>
        </w:rPr>
        <w:t>missingness</w:t>
      </w:r>
      <w:proofErr w:type="spellEnd"/>
      <w:r w:rsidRPr="00CB6EE3">
        <w:rPr>
          <w:highlight w:val="yellow"/>
        </w:rPr>
        <w:t xml:space="preserve"> differ between treatment and control groups, (2) assessing whether covariates predict which subjects have missing outcomes, and (3) assessing whether the predictive relationship between </w:t>
      </w:r>
      <w:proofErr w:type="spellStart"/>
      <w:r w:rsidRPr="00CB6EE3">
        <w:rPr>
          <w:highlight w:val="yellow"/>
        </w:rPr>
        <w:t>missingness</w:t>
      </w:r>
      <w:proofErr w:type="spellEnd"/>
      <w:r w:rsidRPr="00CB6EE3">
        <w:rPr>
          <w:highlight w:val="yellow"/>
        </w:rPr>
        <w:t xml:space="preserve"> and covariates differs between</w:t>
      </w:r>
      <w:r w:rsidR="00DF2947" w:rsidRPr="00CB6EE3">
        <w:rPr>
          <w:highlight w:val="yellow"/>
        </w:rPr>
        <w:t xml:space="preserve"> treatment and control groups.  In what ways would these three lines of investigation shape the way you analyze your data and interpret your results?</w:t>
      </w:r>
      <w:r w:rsidR="00DF2947">
        <w:t xml:space="preserve"> </w:t>
      </w:r>
      <w:r w:rsidR="00861D57">
        <w:rPr>
          <w:rStyle w:val="SubtleReference"/>
        </w:rPr>
        <w:t xml:space="preserve"> The value of each analysis depends in part on the researcher’s interpretation of why attrition occurs.  If, for example, the researcher’s hypothesis is that attrition occurs for reasons that are effectively random (e.g., administrative oversights), the three analyses might be informative.  If rates of missingness are similar across experimental groups and covariates that predict the (observed) outcome are weakly related to missingness, the researcher’s MIPO interpretation gains credence.  </w:t>
      </w:r>
      <w:r w:rsidR="00861D57">
        <w:rPr>
          <w:rStyle w:val="SubtleReference"/>
        </w:rPr>
        <w:lastRenderedPageBreak/>
        <w:t xml:space="preserve">(The limitations of these tests should also be kept in mind: the covariates cannot speak definitively to the question of how unobserved potential outcomes are related to missingness.)  Alternatively, a researcher might posit that missingness is systematic (and therefore likely </w:t>
      </w:r>
      <w:r w:rsidR="00456CCF">
        <w:rPr>
          <w:rStyle w:val="SubtleReference"/>
        </w:rPr>
        <w:t>to be related to covariates) yet</w:t>
      </w:r>
      <w:r w:rsidR="00861D57">
        <w:rPr>
          <w:rStyle w:val="SubtleReference"/>
        </w:rPr>
        <w:t xml:space="preserve"> posit that missingness is </w:t>
      </w:r>
      <w:r w:rsidR="00456CCF">
        <w:rPr>
          <w:rStyle w:val="SubtleReference"/>
        </w:rPr>
        <w:t xml:space="preserve">symmetric across experimental groups in the sense that the sample contains Always-Reporters and Never-Reporters.  </w:t>
      </w:r>
      <w:r w:rsidR="00D01C48">
        <w:rPr>
          <w:rStyle w:val="SubtleReference"/>
        </w:rPr>
        <w:t xml:space="preserve">The researcher aspires to estimate the ATE </w:t>
      </w:r>
      <w:proofErr w:type="gramStart"/>
      <w:r w:rsidR="00D01C48">
        <w:rPr>
          <w:rStyle w:val="SubtleReference"/>
        </w:rPr>
        <w:t>among</w:t>
      </w:r>
      <w:proofErr w:type="gramEnd"/>
      <w:r w:rsidR="00D01C48">
        <w:rPr>
          <w:rStyle w:val="SubtleReference"/>
        </w:rPr>
        <w:t xml:space="preserve"> Always-Reporters and looks for signs of asymmetry in rates of attrition (test 1) and predictors of attrition (t</w:t>
      </w:r>
      <w:r w:rsidR="00992C35">
        <w:rPr>
          <w:rStyle w:val="SubtleReference"/>
        </w:rPr>
        <w:t>est 3).  Although these tests cannot establish that the hyopthesis is true, our degree of belief in the hypothesis grows</w:t>
      </w:r>
      <w:r w:rsidR="00D01C48">
        <w:rPr>
          <w:rStyle w:val="SubtleReference"/>
        </w:rPr>
        <w:t xml:space="preserve"> if neither</w:t>
      </w:r>
      <w:r w:rsidR="00992C35">
        <w:rPr>
          <w:rStyle w:val="SubtleReference"/>
        </w:rPr>
        <w:t xml:space="preserve"> test</w:t>
      </w:r>
      <w:r w:rsidR="00D01C48">
        <w:rPr>
          <w:rStyle w:val="SubtleReference"/>
        </w:rPr>
        <w:t xml:space="preserve"> shows signs of asymmetry</w:t>
      </w:r>
      <w:r w:rsidR="00992C35">
        <w:rPr>
          <w:rStyle w:val="SubtleReference"/>
        </w:rPr>
        <w:t>.</w:t>
      </w:r>
    </w:p>
    <w:p w14:paraId="13FF8429" w14:textId="489F9CE2" w:rsidR="00FA2D73" w:rsidRDefault="00FA2D73" w:rsidP="00FA2D73">
      <w:pPr>
        <w:pStyle w:val="ListParagraph"/>
        <w:numPr>
          <w:ilvl w:val="0"/>
          <w:numId w:val="1"/>
        </w:numPr>
        <w:spacing w:line="480" w:lineRule="auto"/>
      </w:pPr>
      <w:r>
        <w:t>From the online appendix (</w:t>
      </w:r>
      <w:r w:rsidRPr="00765E11">
        <w:t>[</w:t>
      </w:r>
      <w:r w:rsidRPr="00143550">
        <w:rPr>
          <w:highlight w:val="yellow"/>
        </w:rPr>
        <w:t>website</w:t>
      </w:r>
      <w:r w:rsidRPr="00765E11">
        <w:t>]</w:t>
      </w:r>
      <w:r>
        <w:t xml:space="preserve">), download the data used in the </w:t>
      </w:r>
      <w:proofErr w:type="spellStart"/>
      <w:r>
        <w:t>Angrist</w:t>
      </w:r>
      <w:proofErr w:type="spellEnd"/>
      <w:r>
        <w:t xml:space="preserve">, </w:t>
      </w:r>
      <w:proofErr w:type="spellStart"/>
      <w:r>
        <w:t>Bettinger</w:t>
      </w:r>
      <w:proofErr w:type="spellEnd"/>
      <w:r>
        <w:t>, and Kremer article.</w:t>
      </w:r>
      <w:r>
        <w:rPr>
          <w:rStyle w:val="FootnoteReference"/>
        </w:rPr>
        <w:footnoteReference w:id="1"/>
      </w:r>
      <w:r>
        <w:t xml:space="preserve">  Using the</w:t>
      </w:r>
      <w:r w:rsidR="008D3CD3">
        <w:t xml:space="preserve"> </w:t>
      </w:r>
      <w:r w:rsidR="008D3CD3" w:rsidRPr="008D3CD3">
        <w:rPr>
          <w:highlight w:val="red"/>
        </w:rPr>
        <w:t>voucher treatment an</w:t>
      </w:r>
      <w:r w:rsidR="00BD0A95">
        <w:rPr>
          <w:highlight w:val="red"/>
        </w:rPr>
        <w:t>d two</w:t>
      </w:r>
      <w:r>
        <w:t xml:space="preserve"> covariates (</w:t>
      </w:r>
      <w:r w:rsidR="00BD0A95">
        <w:t>[</w:t>
      </w:r>
      <w:proofErr w:type="gramStart"/>
      <w:r w:rsidR="00BD0A95" w:rsidRPr="00BD0A95">
        <w:rPr>
          <w:highlight w:val="yellow"/>
        </w:rPr>
        <w:t>cut</w:t>
      </w:r>
      <w:r w:rsidR="00BD0A95">
        <w:t>]</w:t>
      </w:r>
      <w:r w:rsidRPr="00BD0A95">
        <w:rPr>
          <w:highlight w:val="red"/>
        </w:rPr>
        <w:t>age</w:t>
      </w:r>
      <w:proofErr w:type="gramEnd"/>
      <w:r w:rsidRPr="00BD0A95">
        <w:rPr>
          <w:highlight w:val="red"/>
        </w:rPr>
        <w:t>,</w:t>
      </w:r>
      <w:r>
        <w:t xml:space="preserve"> sex, and valid phone number), develop a</w:t>
      </w:r>
      <w:r w:rsidR="008D3CD3">
        <w:t xml:space="preserve"> </w:t>
      </w:r>
      <w:r w:rsidR="008D3CD3" w:rsidRPr="008D3CD3">
        <w:rPr>
          <w:highlight w:val="red"/>
        </w:rPr>
        <w:t>linear</w:t>
      </w:r>
      <w:r>
        <w:t xml:space="preserve"> </w:t>
      </w:r>
      <w:r w:rsidRPr="0071795E">
        <w:rPr>
          <w:highlight w:val="yellow"/>
        </w:rPr>
        <w:t>regression</w:t>
      </w:r>
      <w:r>
        <w:t xml:space="preserve"> model that predicts </w:t>
      </w:r>
      <w:proofErr w:type="spellStart"/>
      <w:r w:rsidR="008D3CD3" w:rsidRPr="008D3CD3">
        <w:rPr>
          <w:highlight w:val="red"/>
        </w:rPr>
        <w:t>non</w:t>
      </w:r>
      <w:r>
        <w:t>missingness</w:t>
      </w:r>
      <w:proofErr w:type="spellEnd"/>
      <w:r>
        <w:t xml:space="preserve">. </w:t>
      </w:r>
      <w:r w:rsidR="008D3CD3">
        <w:t xml:space="preserve"> </w:t>
      </w:r>
      <w:r>
        <w:t xml:space="preserve">Use the predicted values from this model to generate inverse probability weights, taking care to </w:t>
      </w:r>
      <w:r w:rsidR="00BD0A95" w:rsidRPr="00BD0A95">
        <w:rPr>
          <w:highlight w:val="red"/>
        </w:rPr>
        <w:t>verify</w:t>
      </w:r>
      <w:r>
        <w:t xml:space="preserve"> that predicted values are nonnegative and not greater than 1.0.  Run a weighted regression of reading test scores on winning the voucher, using inverse probability scores as weights.  Interpret the </w:t>
      </w:r>
      <w:r w:rsidRPr="00BD0A95">
        <w:rPr>
          <w:highlight w:val="red"/>
        </w:rPr>
        <w:t>estimate</w:t>
      </w:r>
      <w:r w:rsidR="00BD0A95" w:rsidRPr="00BD0A95">
        <w:rPr>
          <w:highlight w:val="red"/>
        </w:rPr>
        <w:t>d ATE</w:t>
      </w:r>
      <w:r>
        <w:t xml:space="preserve"> </w:t>
      </w:r>
      <w:r w:rsidR="003B75B6">
        <w:t xml:space="preserve">[CUT </w:t>
      </w:r>
      <w:r w:rsidRPr="003B75B6">
        <w:rPr>
          <w:highlight w:val="red"/>
        </w:rPr>
        <w:t>and standard errors</w:t>
      </w:r>
      <w:r w:rsidR="003B75B6">
        <w:t>]</w:t>
      </w:r>
      <w:r>
        <w:t>.</w:t>
      </w:r>
    </w:p>
    <w:p w14:paraId="12E638A3" w14:textId="77777777" w:rsidR="00CB48B4" w:rsidRDefault="00CB48B4" w:rsidP="00CB48B4">
      <w:pPr>
        <w:spacing w:line="480" w:lineRule="auto"/>
        <w:ind w:left="360"/>
      </w:pPr>
    </w:p>
    <w:p w14:paraId="50B5FC9E"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 </w:t>
      </w:r>
      <w:proofErr w:type="gramStart"/>
      <w:r w:rsidRPr="00CB48B4">
        <w:rPr>
          <w:rFonts w:ascii="Courier New" w:hAnsi="Courier New" w:cs="Courier New"/>
          <w:sz w:val="16"/>
          <w:szCs w:val="16"/>
        </w:rPr>
        <w:t>now</w:t>
      </w:r>
      <w:proofErr w:type="gramEnd"/>
      <w:r w:rsidRPr="00CB48B4">
        <w:rPr>
          <w:rFonts w:ascii="Courier New" w:hAnsi="Courier New" w:cs="Courier New"/>
          <w:sz w:val="16"/>
          <w:szCs w:val="16"/>
        </w:rPr>
        <w:t xml:space="preserve"> set up the R variable</w:t>
      </w:r>
    </w:p>
    <w:p w14:paraId="70A920A6"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gen</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nonmissing</w:t>
      </w:r>
      <w:proofErr w:type="spellEnd"/>
      <w:r w:rsidRPr="00CB48B4">
        <w:rPr>
          <w:rFonts w:ascii="Courier New" w:hAnsi="Courier New" w:cs="Courier New"/>
          <w:sz w:val="16"/>
          <w:szCs w:val="16"/>
        </w:rPr>
        <w:t>=1-missing</w:t>
      </w:r>
    </w:p>
    <w:p w14:paraId="23567CB0" w14:textId="77777777" w:rsidR="00CB48B4" w:rsidRPr="00CB48B4" w:rsidRDefault="00CB48B4" w:rsidP="00CB48B4">
      <w:pPr>
        <w:ind w:left="360"/>
        <w:rPr>
          <w:rFonts w:ascii="Courier New" w:hAnsi="Courier New" w:cs="Courier New"/>
          <w:sz w:val="16"/>
          <w:szCs w:val="16"/>
        </w:rPr>
      </w:pPr>
    </w:p>
    <w:p w14:paraId="47FA337E"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
    <w:p w14:paraId="64965485"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 </w:t>
      </w:r>
      <w:proofErr w:type="gramStart"/>
      <w:r w:rsidRPr="00CB48B4">
        <w:rPr>
          <w:rFonts w:ascii="Courier New" w:hAnsi="Courier New" w:cs="Courier New"/>
          <w:sz w:val="16"/>
          <w:szCs w:val="16"/>
        </w:rPr>
        <w:t>per</w:t>
      </w:r>
      <w:proofErr w:type="gramEnd"/>
      <w:r w:rsidRPr="00CB48B4">
        <w:rPr>
          <w:rFonts w:ascii="Courier New" w:hAnsi="Courier New" w:cs="Courier New"/>
          <w:sz w:val="16"/>
          <w:szCs w:val="16"/>
        </w:rPr>
        <w:t xml:space="preserve"> exercise 7-6</w:t>
      </w:r>
    </w:p>
    <w:p w14:paraId="763553CC"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spellStart"/>
      <w:proofErr w:type="gramStart"/>
      <w:r w:rsidRPr="00CB48B4">
        <w:rPr>
          <w:rFonts w:ascii="Courier New" w:hAnsi="Courier New" w:cs="Courier New"/>
          <w:sz w:val="16"/>
          <w:szCs w:val="16"/>
        </w:rPr>
        <w:t>reg</w:t>
      </w:r>
      <w:proofErr w:type="spellEnd"/>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nonmissing</w:t>
      </w:r>
      <w:proofErr w:type="spellEnd"/>
      <w:r w:rsidRPr="00CB48B4">
        <w:rPr>
          <w:rFonts w:ascii="Courier New" w:hAnsi="Courier New" w:cs="Courier New"/>
          <w:sz w:val="16"/>
          <w:szCs w:val="16"/>
        </w:rPr>
        <w:t xml:space="preserve">  vouch0 </w:t>
      </w:r>
      <w:proofErr w:type="spellStart"/>
      <w:r w:rsidRPr="00CB48B4">
        <w:rPr>
          <w:rFonts w:ascii="Courier New" w:hAnsi="Courier New" w:cs="Courier New"/>
          <w:sz w:val="16"/>
          <w:szCs w:val="16"/>
        </w:rPr>
        <w:t>sex_name</w:t>
      </w:r>
      <w:proofErr w:type="spellEnd"/>
      <w:r w:rsidRPr="00CB48B4">
        <w:rPr>
          <w:rFonts w:ascii="Courier New" w:hAnsi="Courier New" w:cs="Courier New"/>
          <w:sz w:val="16"/>
          <w:szCs w:val="16"/>
        </w:rPr>
        <w:t xml:space="preserve"> phone </w:t>
      </w:r>
    </w:p>
    <w:p w14:paraId="76DC9F02" w14:textId="77777777" w:rsidR="00CB48B4" w:rsidRPr="00CB48B4" w:rsidRDefault="00CB48B4" w:rsidP="00CB48B4">
      <w:pPr>
        <w:ind w:left="360"/>
        <w:rPr>
          <w:rFonts w:ascii="Courier New" w:hAnsi="Courier New" w:cs="Courier New"/>
          <w:sz w:val="16"/>
          <w:szCs w:val="16"/>
        </w:rPr>
      </w:pPr>
    </w:p>
    <w:p w14:paraId="08CD1122"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Source </w:t>
      </w:r>
      <w:proofErr w:type="gramStart"/>
      <w:r w:rsidRPr="00CB48B4">
        <w:rPr>
          <w:rFonts w:ascii="Courier New" w:hAnsi="Courier New" w:cs="Courier New"/>
          <w:sz w:val="16"/>
          <w:szCs w:val="16"/>
        </w:rPr>
        <w:t>|       SS</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df</w:t>
      </w:r>
      <w:proofErr w:type="spellEnd"/>
      <w:r w:rsidRPr="00CB48B4">
        <w:rPr>
          <w:rFonts w:ascii="Courier New" w:hAnsi="Courier New" w:cs="Courier New"/>
          <w:sz w:val="16"/>
          <w:szCs w:val="16"/>
        </w:rPr>
        <w:t xml:space="preserve">       MS              Number of </w:t>
      </w:r>
      <w:proofErr w:type="spellStart"/>
      <w:r w:rsidRPr="00CB48B4">
        <w:rPr>
          <w:rFonts w:ascii="Courier New" w:hAnsi="Courier New" w:cs="Courier New"/>
          <w:sz w:val="16"/>
          <w:szCs w:val="16"/>
        </w:rPr>
        <w:t>obs</w:t>
      </w:r>
      <w:proofErr w:type="spellEnd"/>
      <w:r w:rsidRPr="00CB48B4">
        <w:rPr>
          <w:rFonts w:ascii="Courier New" w:hAnsi="Courier New" w:cs="Courier New"/>
          <w:sz w:val="16"/>
          <w:szCs w:val="16"/>
        </w:rPr>
        <w:t xml:space="preserve"> =    3541</w:t>
      </w:r>
    </w:p>
    <w:p w14:paraId="3E16ED24"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roofErr w:type="gramStart"/>
      <w:r w:rsidRPr="00CB48B4">
        <w:rPr>
          <w:rFonts w:ascii="Courier New" w:hAnsi="Courier New" w:cs="Courier New"/>
          <w:sz w:val="16"/>
          <w:szCs w:val="16"/>
        </w:rPr>
        <w:t>-           F</w:t>
      </w:r>
      <w:proofErr w:type="gramEnd"/>
      <w:r w:rsidRPr="00CB48B4">
        <w:rPr>
          <w:rFonts w:ascii="Courier New" w:hAnsi="Courier New" w:cs="Courier New"/>
          <w:sz w:val="16"/>
          <w:szCs w:val="16"/>
        </w:rPr>
        <w:t>(  3,  3537) =   12.16</w:t>
      </w:r>
    </w:p>
    <w:p w14:paraId="109442DE"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Model </w:t>
      </w:r>
      <w:proofErr w:type="gramStart"/>
      <w:r w:rsidRPr="00CB48B4">
        <w:rPr>
          <w:rFonts w:ascii="Courier New" w:hAnsi="Courier New" w:cs="Courier New"/>
          <w:sz w:val="16"/>
          <w:szCs w:val="16"/>
        </w:rPr>
        <w:t>|  8.17008131</w:t>
      </w:r>
      <w:proofErr w:type="gramEnd"/>
      <w:r w:rsidRPr="00CB48B4">
        <w:rPr>
          <w:rFonts w:ascii="Courier New" w:hAnsi="Courier New" w:cs="Courier New"/>
          <w:sz w:val="16"/>
          <w:szCs w:val="16"/>
        </w:rPr>
        <w:t xml:space="preserve">     3  2.72336044           </w:t>
      </w:r>
      <w:proofErr w:type="spellStart"/>
      <w:r w:rsidRPr="00CB48B4">
        <w:rPr>
          <w:rFonts w:ascii="Courier New" w:hAnsi="Courier New" w:cs="Courier New"/>
          <w:sz w:val="16"/>
          <w:szCs w:val="16"/>
        </w:rPr>
        <w:t>Prob</w:t>
      </w:r>
      <w:proofErr w:type="spellEnd"/>
      <w:r w:rsidRPr="00CB48B4">
        <w:rPr>
          <w:rFonts w:ascii="Courier New" w:hAnsi="Courier New" w:cs="Courier New"/>
          <w:sz w:val="16"/>
          <w:szCs w:val="16"/>
        </w:rPr>
        <w:t xml:space="preserve"> &gt; F      =  0.0000</w:t>
      </w:r>
    </w:p>
    <w:p w14:paraId="22D5E863"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lastRenderedPageBreak/>
        <w:t xml:space="preserve">    Residual </w:t>
      </w:r>
      <w:proofErr w:type="gramStart"/>
      <w:r w:rsidRPr="00CB48B4">
        <w:rPr>
          <w:rFonts w:ascii="Courier New" w:hAnsi="Courier New" w:cs="Courier New"/>
          <w:sz w:val="16"/>
          <w:szCs w:val="16"/>
        </w:rPr>
        <w:t>|  792.426925</w:t>
      </w:r>
      <w:proofErr w:type="gramEnd"/>
      <w:r w:rsidRPr="00CB48B4">
        <w:rPr>
          <w:rFonts w:ascii="Courier New" w:hAnsi="Courier New" w:cs="Courier New"/>
          <w:sz w:val="16"/>
          <w:szCs w:val="16"/>
        </w:rPr>
        <w:t xml:space="preserve">  3537  .224039278           R-squared     =  0.0102</w:t>
      </w:r>
    </w:p>
    <w:p w14:paraId="0340D81D"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roofErr w:type="gramStart"/>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Adj</w:t>
      </w:r>
      <w:proofErr w:type="spellEnd"/>
      <w:proofErr w:type="gramEnd"/>
      <w:r w:rsidRPr="00CB48B4">
        <w:rPr>
          <w:rFonts w:ascii="Courier New" w:hAnsi="Courier New" w:cs="Courier New"/>
          <w:sz w:val="16"/>
          <w:szCs w:val="16"/>
        </w:rPr>
        <w:t xml:space="preserve"> R-squared =  0.0094</w:t>
      </w:r>
    </w:p>
    <w:p w14:paraId="69AF8236"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Total </w:t>
      </w:r>
      <w:proofErr w:type="gramStart"/>
      <w:r w:rsidRPr="00CB48B4">
        <w:rPr>
          <w:rFonts w:ascii="Courier New" w:hAnsi="Courier New" w:cs="Courier New"/>
          <w:sz w:val="16"/>
          <w:szCs w:val="16"/>
        </w:rPr>
        <w:t>|  800.597006</w:t>
      </w:r>
      <w:proofErr w:type="gramEnd"/>
      <w:r w:rsidRPr="00CB48B4">
        <w:rPr>
          <w:rFonts w:ascii="Courier New" w:hAnsi="Courier New" w:cs="Courier New"/>
          <w:sz w:val="16"/>
          <w:szCs w:val="16"/>
        </w:rPr>
        <w:t xml:space="preserve">  3540  .226157346           Root MSE      =  .47333</w:t>
      </w:r>
    </w:p>
    <w:p w14:paraId="0D233BDF" w14:textId="77777777" w:rsidR="00CB48B4" w:rsidRPr="00CB48B4" w:rsidRDefault="00CB48B4" w:rsidP="00CB48B4">
      <w:pPr>
        <w:ind w:left="360"/>
        <w:rPr>
          <w:rFonts w:ascii="Courier New" w:hAnsi="Courier New" w:cs="Courier New"/>
          <w:sz w:val="16"/>
          <w:szCs w:val="16"/>
        </w:rPr>
      </w:pPr>
    </w:p>
    <w:p w14:paraId="1BBC93DC"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2C811B17"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spellStart"/>
      <w:proofErr w:type="gramStart"/>
      <w:r w:rsidRPr="00CB48B4">
        <w:rPr>
          <w:rFonts w:ascii="Courier New" w:hAnsi="Courier New" w:cs="Courier New"/>
          <w:sz w:val="16"/>
          <w:szCs w:val="16"/>
        </w:rPr>
        <w:t>nonmissing</w:t>
      </w:r>
      <w:proofErr w:type="spellEnd"/>
      <w:proofErr w:type="gramEnd"/>
      <w:r w:rsidRPr="00CB48B4">
        <w:rPr>
          <w:rFonts w:ascii="Courier New" w:hAnsi="Courier New" w:cs="Courier New"/>
          <w:sz w:val="16"/>
          <w:szCs w:val="16"/>
        </w:rPr>
        <w:t xml:space="preserve"> |      </w:t>
      </w:r>
      <w:proofErr w:type="spellStart"/>
      <w:r w:rsidRPr="00CB48B4">
        <w:rPr>
          <w:rFonts w:ascii="Courier New" w:hAnsi="Courier New" w:cs="Courier New"/>
          <w:sz w:val="16"/>
          <w:szCs w:val="16"/>
        </w:rPr>
        <w:t>Coef</w:t>
      </w:r>
      <w:proofErr w:type="spellEnd"/>
      <w:r w:rsidRPr="00CB48B4">
        <w:rPr>
          <w:rFonts w:ascii="Courier New" w:hAnsi="Courier New" w:cs="Courier New"/>
          <w:sz w:val="16"/>
          <w:szCs w:val="16"/>
        </w:rPr>
        <w:t xml:space="preserve">.   Std. Err.      </w:t>
      </w:r>
      <w:proofErr w:type="gramStart"/>
      <w:r w:rsidRPr="00CB48B4">
        <w:rPr>
          <w:rFonts w:ascii="Courier New" w:hAnsi="Courier New" w:cs="Courier New"/>
          <w:sz w:val="16"/>
          <w:szCs w:val="16"/>
        </w:rPr>
        <w:t>t</w:t>
      </w:r>
      <w:proofErr w:type="gramEnd"/>
      <w:r w:rsidRPr="00CB48B4">
        <w:rPr>
          <w:rFonts w:ascii="Courier New" w:hAnsi="Courier New" w:cs="Courier New"/>
          <w:sz w:val="16"/>
          <w:szCs w:val="16"/>
        </w:rPr>
        <w:t xml:space="preserve">    P&gt;|t|     [95% Conf. Interval]</w:t>
      </w:r>
    </w:p>
    <w:p w14:paraId="6FF915B9"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41C34847"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vouch0</w:t>
      </w:r>
      <w:proofErr w:type="gramEnd"/>
      <w:r w:rsidRPr="00CB48B4">
        <w:rPr>
          <w:rFonts w:ascii="Courier New" w:hAnsi="Courier New" w:cs="Courier New"/>
          <w:sz w:val="16"/>
          <w:szCs w:val="16"/>
        </w:rPr>
        <w:t xml:space="preserve"> |   .0745576   .0161466     4.62   0.000     .0429001    .1062151</w:t>
      </w:r>
    </w:p>
    <w:p w14:paraId="7BB89F2F"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spellStart"/>
      <w:proofErr w:type="gramStart"/>
      <w:r w:rsidRPr="00CB48B4">
        <w:rPr>
          <w:rFonts w:ascii="Courier New" w:hAnsi="Courier New" w:cs="Courier New"/>
          <w:sz w:val="16"/>
          <w:szCs w:val="16"/>
        </w:rPr>
        <w:t>sex</w:t>
      </w:r>
      <w:proofErr w:type="gramEnd"/>
      <w:r w:rsidRPr="00CB48B4">
        <w:rPr>
          <w:rFonts w:ascii="Courier New" w:hAnsi="Courier New" w:cs="Courier New"/>
          <w:sz w:val="16"/>
          <w:szCs w:val="16"/>
        </w:rPr>
        <w:t>_name</w:t>
      </w:r>
      <w:proofErr w:type="spellEnd"/>
      <w:r w:rsidRPr="00CB48B4">
        <w:rPr>
          <w:rFonts w:ascii="Courier New" w:hAnsi="Courier New" w:cs="Courier New"/>
          <w:sz w:val="16"/>
          <w:szCs w:val="16"/>
        </w:rPr>
        <w:t xml:space="preserve"> |  -.0621804   .0159156    -3.91   0.000    -.0933851   -.0309757</w:t>
      </w:r>
    </w:p>
    <w:p w14:paraId="74BFD4A4"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phone</w:t>
      </w:r>
      <w:proofErr w:type="gramEnd"/>
      <w:r w:rsidRPr="00CB48B4">
        <w:rPr>
          <w:rFonts w:ascii="Courier New" w:hAnsi="Courier New" w:cs="Courier New"/>
          <w:sz w:val="16"/>
          <w:szCs w:val="16"/>
        </w:rPr>
        <w:t xml:space="preserve"> |  -.0123669   .0250566    -0.49   0.622    -.0614938    .0367599</w:t>
      </w:r>
    </w:p>
    <w:p w14:paraId="7E4DA078"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_</w:t>
      </w:r>
      <w:proofErr w:type="gramStart"/>
      <w:r w:rsidRPr="00CB48B4">
        <w:rPr>
          <w:rFonts w:ascii="Courier New" w:hAnsi="Courier New" w:cs="Courier New"/>
          <w:sz w:val="16"/>
          <w:szCs w:val="16"/>
        </w:rPr>
        <w:t>cons</w:t>
      </w:r>
      <w:proofErr w:type="gramEnd"/>
      <w:r w:rsidRPr="00CB48B4">
        <w:rPr>
          <w:rFonts w:ascii="Courier New" w:hAnsi="Courier New" w:cs="Courier New"/>
          <w:sz w:val="16"/>
          <w:szCs w:val="16"/>
        </w:rPr>
        <w:t xml:space="preserve"> |    .343498   .0263051    13.06   0.000     .2919233    .3950727</w:t>
      </w:r>
    </w:p>
    <w:p w14:paraId="03121668"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67F23C2A" w14:textId="77777777" w:rsidR="00CB48B4" w:rsidRPr="00CB48B4" w:rsidRDefault="00CB48B4" w:rsidP="00CB48B4">
      <w:pPr>
        <w:ind w:left="360"/>
        <w:rPr>
          <w:rFonts w:ascii="Courier New" w:hAnsi="Courier New" w:cs="Courier New"/>
          <w:sz w:val="16"/>
          <w:szCs w:val="16"/>
        </w:rPr>
      </w:pPr>
    </w:p>
    <w:p w14:paraId="52FB13CA"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predict</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yhat</w:t>
      </w:r>
      <w:proofErr w:type="spellEnd"/>
    </w:p>
    <w:p w14:paraId="053318E2"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roofErr w:type="gramStart"/>
      <w:r w:rsidRPr="00CB48B4">
        <w:rPr>
          <w:rFonts w:ascii="Courier New" w:hAnsi="Courier New" w:cs="Courier New"/>
          <w:sz w:val="16"/>
          <w:szCs w:val="16"/>
        </w:rPr>
        <w:t>option</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xb</w:t>
      </w:r>
      <w:proofErr w:type="spellEnd"/>
      <w:r w:rsidRPr="00CB48B4">
        <w:rPr>
          <w:rFonts w:ascii="Courier New" w:hAnsi="Courier New" w:cs="Courier New"/>
          <w:sz w:val="16"/>
          <w:szCs w:val="16"/>
        </w:rPr>
        <w:t xml:space="preserve"> assumed; fitted values)</w:t>
      </w:r>
    </w:p>
    <w:p w14:paraId="144E4A2E" w14:textId="77777777" w:rsidR="00CB48B4" w:rsidRPr="00CB48B4" w:rsidRDefault="00CB48B4" w:rsidP="00CB48B4">
      <w:pPr>
        <w:ind w:left="360"/>
        <w:rPr>
          <w:rFonts w:ascii="Courier New" w:hAnsi="Courier New" w:cs="Courier New"/>
          <w:sz w:val="16"/>
          <w:szCs w:val="16"/>
        </w:rPr>
      </w:pPr>
    </w:p>
    <w:p w14:paraId="1A808368"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
    <w:p w14:paraId="4F3DE534"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 </w:t>
      </w:r>
      <w:proofErr w:type="gramStart"/>
      <w:r w:rsidRPr="00CB48B4">
        <w:rPr>
          <w:rFonts w:ascii="Courier New" w:hAnsi="Courier New" w:cs="Courier New"/>
          <w:sz w:val="16"/>
          <w:szCs w:val="16"/>
        </w:rPr>
        <w:t>verify</w:t>
      </w:r>
      <w:proofErr w:type="gramEnd"/>
      <w:r w:rsidRPr="00CB48B4">
        <w:rPr>
          <w:rFonts w:ascii="Courier New" w:hAnsi="Courier New" w:cs="Courier New"/>
          <w:sz w:val="16"/>
          <w:szCs w:val="16"/>
        </w:rPr>
        <w:t xml:space="preserve"> that predicted probabilities fall between 0 and 1</w:t>
      </w:r>
    </w:p>
    <w:p w14:paraId="148ECD1E"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tab</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yhat</w:t>
      </w:r>
      <w:proofErr w:type="spellEnd"/>
    </w:p>
    <w:p w14:paraId="455FA77A" w14:textId="77777777" w:rsidR="00CB48B4" w:rsidRPr="00CB48B4" w:rsidRDefault="00CB48B4" w:rsidP="00CB48B4">
      <w:pPr>
        <w:ind w:left="360"/>
        <w:rPr>
          <w:rFonts w:ascii="Courier New" w:hAnsi="Courier New" w:cs="Courier New"/>
          <w:sz w:val="16"/>
          <w:szCs w:val="16"/>
        </w:rPr>
      </w:pPr>
    </w:p>
    <w:p w14:paraId="01A8DA47"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Fitted |</w:t>
      </w:r>
    </w:p>
    <w:p w14:paraId="45CA78EF"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values</w:t>
      </w:r>
      <w:proofErr w:type="gramEnd"/>
      <w:r w:rsidRPr="00CB48B4">
        <w:rPr>
          <w:rFonts w:ascii="Courier New" w:hAnsi="Courier New" w:cs="Courier New"/>
          <w:sz w:val="16"/>
          <w:szCs w:val="16"/>
        </w:rPr>
        <w:t xml:space="preserve"> |      Freq.     Percent        Cum.</w:t>
      </w:r>
    </w:p>
    <w:p w14:paraId="038E49F0"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04B7245A"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.2689506 </w:t>
      </w:r>
      <w:proofErr w:type="gramStart"/>
      <w:r w:rsidRPr="00CB48B4">
        <w:rPr>
          <w:rFonts w:ascii="Courier New" w:hAnsi="Courier New" w:cs="Courier New"/>
          <w:sz w:val="16"/>
          <w:szCs w:val="16"/>
        </w:rPr>
        <w:t>|        641</w:t>
      </w:r>
      <w:proofErr w:type="gramEnd"/>
      <w:r w:rsidRPr="00CB48B4">
        <w:rPr>
          <w:rFonts w:ascii="Courier New" w:hAnsi="Courier New" w:cs="Courier New"/>
          <w:sz w:val="16"/>
          <w:szCs w:val="16"/>
        </w:rPr>
        <w:t xml:space="preserve">       18.10       </w:t>
      </w:r>
      <w:proofErr w:type="spellStart"/>
      <w:r w:rsidRPr="00CB48B4">
        <w:rPr>
          <w:rFonts w:ascii="Courier New" w:hAnsi="Courier New" w:cs="Courier New"/>
          <w:sz w:val="16"/>
          <w:szCs w:val="16"/>
        </w:rPr>
        <w:t>18.10</w:t>
      </w:r>
      <w:proofErr w:type="spellEnd"/>
    </w:p>
    <w:p w14:paraId="00FA51F6"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.2813176 </w:t>
      </w:r>
      <w:proofErr w:type="gramStart"/>
      <w:r w:rsidRPr="00CB48B4">
        <w:rPr>
          <w:rFonts w:ascii="Courier New" w:hAnsi="Courier New" w:cs="Courier New"/>
          <w:sz w:val="16"/>
          <w:szCs w:val="16"/>
        </w:rPr>
        <w:t>|         76</w:t>
      </w:r>
      <w:proofErr w:type="gramEnd"/>
      <w:r w:rsidRPr="00CB48B4">
        <w:rPr>
          <w:rFonts w:ascii="Courier New" w:hAnsi="Courier New" w:cs="Courier New"/>
          <w:sz w:val="16"/>
          <w:szCs w:val="16"/>
        </w:rPr>
        <w:t xml:space="preserve">        2.15       20.25</w:t>
      </w:r>
    </w:p>
    <w:p w14:paraId="1E2705DD"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.3311311 </w:t>
      </w:r>
      <w:proofErr w:type="gramStart"/>
      <w:r w:rsidRPr="00CB48B4">
        <w:rPr>
          <w:rFonts w:ascii="Courier New" w:hAnsi="Courier New" w:cs="Courier New"/>
          <w:sz w:val="16"/>
          <w:szCs w:val="16"/>
        </w:rPr>
        <w:t>|        654</w:t>
      </w:r>
      <w:proofErr w:type="gramEnd"/>
      <w:r w:rsidRPr="00CB48B4">
        <w:rPr>
          <w:rFonts w:ascii="Courier New" w:hAnsi="Courier New" w:cs="Courier New"/>
          <w:sz w:val="16"/>
          <w:szCs w:val="16"/>
        </w:rPr>
        <w:t xml:space="preserve">       18.47       38.72</w:t>
      </w:r>
    </w:p>
    <w:p w14:paraId="5A18AB4D"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.343498 </w:t>
      </w:r>
      <w:proofErr w:type="gramStart"/>
      <w:r w:rsidRPr="00CB48B4">
        <w:rPr>
          <w:rFonts w:ascii="Courier New" w:hAnsi="Courier New" w:cs="Courier New"/>
          <w:sz w:val="16"/>
          <w:szCs w:val="16"/>
        </w:rPr>
        <w:t>|         98</w:t>
      </w:r>
      <w:proofErr w:type="gramEnd"/>
      <w:r w:rsidRPr="00CB48B4">
        <w:rPr>
          <w:rFonts w:ascii="Courier New" w:hAnsi="Courier New" w:cs="Courier New"/>
          <w:sz w:val="16"/>
          <w:szCs w:val="16"/>
        </w:rPr>
        <w:t xml:space="preserve">        2.77       41.49</w:t>
      </w:r>
    </w:p>
    <w:p w14:paraId="7F70A144"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.3435082 </w:t>
      </w:r>
      <w:proofErr w:type="gramStart"/>
      <w:r w:rsidRPr="00CB48B4">
        <w:rPr>
          <w:rFonts w:ascii="Courier New" w:hAnsi="Courier New" w:cs="Courier New"/>
          <w:sz w:val="16"/>
          <w:szCs w:val="16"/>
        </w:rPr>
        <w:t>|        927</w:t>
      </w:r>
      <w:proofErr w:type="gramEnd"/>
      <w:r w:rsidRPr="00CB48B4">
        <w:rPr>
          <w:rFonts w:ascii="Courier New" w:hAnsi="Courier New" w:cs="Courier New"/>
          <w:sz w:val="16"/>
          <w:szCs w:val="16"/>
        </w:rPr>
        <w:t xml:space="preserve">       26.18       67.66</w:t>
      </w:r>
    </w:p>
    <w:p w14:paraId="1EE7B2A1"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.3558752 </w:t>
      </w:r>
      <w:proofErr w:type="gramStart"/>
      <w:r w:rsidRPr="00CB48B4">
        <w:rPr>
          <w:rFonts w:ascii="Courier New" w:hAnsi="Courier New" w:cs="Courier New"/>
          <w:sz w:val="16"/>
          <w:szCs w:val="16"/>
        </w:rPr>
        <w:t>|        109</w:t>
      </w:r>
      <w:proofErr w:type="gramEnd"/>
      <w:r w:rsidRPr="00CB48B4">
        <w:rPr>
          <w:rFonts w:ascii="Courier New" w:hAnsi="Courier New" w:cs="Courier New"/>
          <w:sz w:val="16"/>
          <w:szCs w:val="16"/>
        </w:rPr>
        <w:t xml:space="preserve">        3.08       70.74</w:t>
      </w:r>
    </w:p>
    <w:p w14:paraId="39BC86F5"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.4056887 </w:t>
      </w:r>
      <w:proofErr w:type="gramStart"/>
      <w:r w:rsidRPr="00CB48B4">
        <w:rPr>
          <w:rFonts w:ascii="Courier New" w:hAnsi="Courier New" w:cs="Courier New"/>
          <w:sz w:val="16"/>
          <w:szCs w:val="16"/>
        </w:rPr>
        <w:t>|        916</w:t>
      </w:r>
      <w:proofErr w:type="gramEnd"/>
      <w:r w:rsidRPr="00CB48B4">
        <w:rPr>
          <w:rFonts w:ascii="Courier New" w:hAnsi="Courier New" w:cs="Courier New"/>
          <w:sz w:val="16"/>
          <w:szCs w:val="16"/>
        </w:rPr>
        <w:t xml:space="preserve">       25.87       96.61</w:t>
      </w:r>
    </w:p>
    <w:p w14:paraId="10922EE3"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.4180556 </w:t>
      </w:r>
      <w:proofErr w:type="gramStart"/>
      <w:r w:rsidRPr="00CB48B4">
        <w:rPr>
          <w:rFonts w:ascii="Courier New" w:hAnsi="Courier New" w:cs="Courier New"/>
          <w:sz w:val="16"/>
          <w:szCs w:val="16"/>
        </w:rPr>
        <w:t>|        120</w:t>
      </w:r>
      <w:proofErr w:type="gramEnd"/>
      <w:r w:rsidRPr="00CB48B4">
        <w:rPr>
          <w:rFonts w:ascii="Courier New" w:hAnsi="Courier New" w:cs="Courier New"/>
          <w:sz w:val="16"/>
          <w:szCs w:val="16"/>
        </w:rPr>
        <w:t xml:space="preserve">        3.39      100.00</w:t>
      </w:r>
    </w:p>
    <w:p w14:paraId="531D71B0"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2B9F41C2"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Total </w:t>
      </w:r>
      <w:proofErr w:type="gramStart"/>
      <w:r w:rsidRPr="00CB48B4">
        <w:rPr>
          <w:rFonts w:ascii="Courier New" w:hAnsi="Courier New" w:cs="Courier New"/>
          <w:sz w:val="16"/>
          <w:szCs w:val="16"/>
        </w:rPr>
        <w:t>|      3,541</w:t>
      </w:r>
      <w:proofErr w:type="gramEnd"/>
      <w:r w:rsidRPr="00CB48B4">
        <w:rPr>
          <w:rFonts w:ascii="Courier New" w:hAnsi="Courier New" w:cs="Courier New"/>
          <w:sz w:val="16"/>
          <w:szCs w:val="16"/>
        </w:rPr>
        <w:t xml:space="preserve">      100.00</w:t>
      </w:r>
    </w:p>
    <w:p w14:paraId="17AA7AA2" w14:textId="77777777" w:rsidR="00CB48B4" w:rsidRPr="00CB48B4" w:rsidRDefault="00CB48B4" w:rsidP="00CB48B4">
      <w:pPr>
        <w:ind w:left="360"/>
        <w:rPr>
          <w:rFonts w:ascii="Courier New" w:hAnsi="Courier New" w:cs="Courier New"/>
          <w:sz w:val="16"/>
          <w:szCs w:val="16"/>
        </w:rPr>
      </w:pPr>
    </w:p>
    <w:p w14:paraId="022F5373"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gen</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ipw</w:t>
      </w:r>
      <w:proofErr w:type="spellEnd"/>
      <w:r w:rsidRPr="00CB48B4">
        <w:rPr>
          <w:rFonts w:ascii="Courier New" w:hAnsi="Courier New" w:cs="Courier New"/>
          <w:sz w:val="16"/>
          <w:szCs w:val="16"/>
        </w:rPr>
        <w:t>=1/</w:t>
      </w:r>
      <w:proofErr w:type="spellStart"/>
      <w:r w:rsidRPr="00CB48B4">
        <w:rPr>
          <w:rFonts w:ascii="Courier New" w:hAnsi="Courier New" w:cs="Courier New"/>
          <w:sz w:val="16"/>
          <w:szCs w:val="16"/>
        </w:rPr>
        <w:t>yhat</w:t>
      </w:r>
      <w:proofErr w:type="spellEnd"/>
    </w:p>
    <w:p w14:paraId="6CA117E6" w14:textId="77777777" w:rsidR="00CB48B4" w:rsidRPr="00CB48B4" w:rsidRDefault="00CB48B4" w:rsidP="00CB48B4">
      <w:pPr>
        <w:ind w:left="360"/>
        <w:rPr>
          <w:rFonts w:ascii="Courier New" w:hAnsi="Courier New" w:cs="Courier New"/>
          <w:sz w:val="16"/>
          <w:szCs w:val="16"/>
        </w:rPr>
      </w:pPr>
    </w:p>
    <w:p w14:paraId="7B1ECA70"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regress</w:t>
      </w:r>
      <w:proofErr w:type="gramEnd"/>
      <w:r w:rsidRPr="00CB48B4">
        <w:rPr>
          <w:rFonts w:ascii="Courier New" w:hAnsi="Courier New" w:cs="Courier New"/>
          <w:sz w:val="16"/>
          <w:szCs w:val="16"/>
        </w:rPr>
        <w:t xml:space="preserve"> read vouch0 if read &gt; 0  [</w:t>
      </w:r>
      <w:proofErr w:type="spellStart"/>
      <w:r w:rsidRPr="00CB48B4">
        <w:rPr>
          <w:rFonts w:ascii="Courier New" w:hAnsi="Courier New" w:cs="Courier New"/>
          <w:sz w:val="16"/>
          <w:szCs w:val="16"/>
        </w:rPr>
        <w:t>aweight</w:t>
      </w:r>
      <w:proofErr w:type="spellEnd"/>
      <w:r w:rsidRPr="00CB48B4">
        <w:rPr>
          <w:rFonts w:ascii="Courier New" w:hAnsi="Courier New" w:cs="Courier New"/>
          <w:sz w:val="16"/>
          <w:szCs w:val="16"/>
        </w:rPr>
        <w:t xml:space="preserve"> = </w:t>
      </w:r>
      <w:proofErr w:type="spellStart"/>
      <w:r w:rsidRPr="00CB48B4">
        <w:rPr>
          <w:rFonts w:ascii="Courier New" w:hAnsi="Courier New" w:cs="Courier New"/>
          <w:sz w:val="16"/>
          <w:szCs w:val="16"/>
        </w:rPr>
        <w:t>ipw</w:t>
      </w:r>
      <w:proofErr w:type="spellEnd"/>
      <w:r w:rsidRPr="00CB48B4">
        <w:rPr>
          <w:rFonts w:ascii="Courier New" w:hAnsi="Courier New" w:cs="Courier New"/>
          <w:sz w:val="16"/>
          <w:szCs w:val="16"/>
        </w:rPr>
        <w:t>]</w:t>
      </w:r>
    </w:p>
    <w:p w14:paraId="67493394"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roofErr w:type="gramStart"/>
      <w:r w:rsidRPr="00CB48B4">
        <w:rPr>
          <w:rFonts w:ascii="Courier New" w:hAnsi="Courier New" w:cs="Courier New"/>
          <w:sz w:val="16"/>
          <w:szCs w:val="16"/>
        </w:rPr>
        <w:t>sum</w:t>
      </w:r>
      <w:proofErr w:type="gramEnd"/>
      <w:r w:rsidRPr="00CB48B4">
        <w:rPr>
          <w:rFonts w:ascii="Courier New" w:hAnsi="Courier New" w:cs="Courier New"/>
          <w:sz w:val="16"/>
          <w:szCs w:val="16"/>
        </w:rPr>
        <w:t xml:space="preserve"> of </w:t>
      </w:r>
      <w:proofErr w:type="spellStart"/>
      <w:r w:rsidRPr="00CB48B4">
        <w:rPr>
          <w:rFonts w:ascii="Courier New" w:hAnsi="Courier New" w:cs="Courier New"/>
          <w:sz w:val="16"/>
          <w:szCs w:val="16"/>
        </w:rPr>
        <w:t>wgt</w:t>
      </w:r>
      <w:proofErr w:type="spellEnd"/>
      <w:r w:rsidRPr="00CB48B4">
        <w:rPr>
          <w:rFonts w:ascii="Courier New" w:hAnsi="Courier New" w:cs="Courier New"/>
          <w:sz w:val="16"/>
          <w:szCs w:val="16"/>
        </w:rPr>
        <w:t xml:space="preserve"> is   3.5398e+03)</w:t>
      </w:r>
    </w:p>
    <w:p w14:paraId="7E4CAF92" w14:textId="77777777" w:rsidR="00CB48B4" w:rsidRPr="00CB48B4" w:rsidRDefault="00CB48B4" w:rsidP="00CB48B4">
      <w:pPr>
        <w:ind w:left="360"/>
        <w:rPr>
          <w:rFonts w:ascii="Courier New" w:hAnsi="Courier New" w:cs="Courier New"/>
          <w:sz w:val="16"/>
          <w:szCs w:val="16"/>
        </w:rPr>
      </w:pPr>
    </w:p>
    <w:p w14:paraId="5EF86913"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Source </w:t>
      </w:r>
      <w:proofErr w:type="gramStart"/>
      <w:r w:rsidRPr="00CB48B4">
        <w:rPr>
          <w:rFonts w:ascii="Courier New" w:hAnsi="Courier New" w:cs="Courier New"/>
          <w:sz w:val="16"/>
          <w:szCs w:val="16"/>
        </w:rPr>
        <w:t>|       SS</w:t>
      </w:r>
      <w:proofErr w:type="gramEnd"/>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df</w:t>
      </w:r>
      <w:proofErr w:type="spellEnd"/>
      <w:r w:rsidRPr="00CB48B4">
        <w:rPr>
          <w:rFonts w:ascii="Courier New" w:hAnsi="Courier New" w:cs="Courier New"/>
          <w:sz w:val="16"/>
          <w:szCs w:val="16"/>
        </w:rPr>
        <w:t xml:space="preserve">       MS              Number of </w:t>
      </w:r>
      <w:proofErr w:type="spellStart"/>
      <w:r w:rsidRPr="00CB48B4">
        <w:rPr>
          <w:rFonts w:ascii="Courier New" w:hAnsi="Courier New" w:cs="Courier New"/>
          <w:sz w:val="16"/>
          <w:szCs w:val="16"/>
        </w:rPr>
        <w:t>obs</w:t>
      </w:r>
      <w:proofErr w:type="spellEnd"/>
      <w:r w:rsidRPr="00CB48B4">
        <w:rPr>
          <w:rFonts w:ascii="Courier New" w:hAnsi="Courier New" w:cs="Courier New"/>
          <w:sz w:val="16"/>
          <w:szCs w:val="16"/>
        </w:rPr>
        <w:t xml:space="preserve"> =    1223</w:t>
      </w:r>
    </w:p>
    <w:p w14:paraId="7AE3F39D"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roofErr w:type="gramStart"/>
      <w:r w:rsidRPr="00CB48B4">
        <w:rPr>
          <w:rFonts w:ascii="Courier New" w:hAnsi="Courier New" w:cs="Courier New"/>
          <w:sz w:val="16"/>
          <w:szCs w:val="16"/>
        </w:rPr>
        <w:t>-           F</w:t>
      </w:r>
      <w:proofErr w:type="gramEnd"/>
      <w:r w:rsidRPr="00CB48B4">
        <w:rPr>
          <w:rFonts w:ascii="Courier New" w:hAnsi="Courier New" w:cs="Courier New"/>
          <w:sz w:val="16"/>
          <w:szCs w:val="16"/>
        </w:rPr>
        <w:t>(  1,  1221) =    4.35</w:t>
      </w:r>
    </w:p>
    <w:p w14:paraId="1605B597"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Model </w:t>
      </w:r>
      <w:proofErr w:type="gramStart"/>
      <w:r w:rsidRPr="00CB48B4">
        <w:rPr>
          <w:rFonts w:ascii="Courier New" w:hAnsi="Courier New" w:cs="Courier New"/>
          <w:sz w:val="16"/>
          <w:szCs w:val="16"/>
        </w:rPr>
        <w:t>|  134.808974</w:t>
      </w:r>
      <w:proofErr w:type="gramEnd"/>
      <w:r w:rsidRPr="00CB48B4">
        <w:rPr>
          <w:rFonts w:ascii="Courier New" w:hAnsi="Courier New" w:cs="Courier New"/>
          <w:sz w:val="16"/>
          <w:szCs w:val="16"/>
        </w:rPr>
        <w:t xml:space="preserve">     1  134.808974           </w:t>
      </w:r>
      <w:proofErr w:type="spellStart"/>
      <w:r w:rsidRPr="00CB48B4">
        <w:rPr>
          <w:rFonts w:ascii="Courier New" w:hAnsi="Courier New" w:cs="Courier New"/>
          <w:sz w:val="16"/>
          <w:szCs w:val="16"/>
        </w:rPr>
        <w:t>Prob</w:t>
      </w:r>
      <w:proofErr w:type="spellEnd"/>
      <w:r w:rsidRPr="00CB48B4">
        <w:rPr>
          <w:rFonts w:ascii="Courier New" w:hAnsi="Courier New" w:cs="Courier New"/>
          <w:sz w:val="16"/>
          <w:szCs w:val="16"/>
        </w:rPr>
        <w:t xml:space="preserve"> &gt; F      =  0.0372</w:t>
      </w:r>
    </w:p>
    <w:p w14:paraId="74141687"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Residual </w:t>
      </w:r>
      <w:proofErr w:type="gramStart"/>
      <w:r w:rsidRPr="00CB48B4">
        <w:rPr>
          <w:rFonts w:ascii="Courier New" w:hAnsi="Courier New" w:cs="Courier New"/>
          <w:sz w:val="16"/>
          <w:szCs w:val="16"/>
        </w:rPr>
        <w:t>|  37833.3778</w:t>
      </w:r>
      <w:proofErr w:type="gramEnd"/>
      <w:r w:rsidRPr="00CB48B4">
        <w:rPr>
          <w:rFonts w:ascii="Courier New" w:hAnsi="Courier New" w:cs="Courier New"/>
          <w:sz w:val="16"/>
          <w:szCs w:val="16"/>
        </w:rPr>
        <w:t xml:space="preserve">  1221  30.9855674           R-squared     =  0.0036</w:t>
      </w:r>
    </w:p>
    <w:p w14:paraId="41B12D7B"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roofErr w:type="gramStart"/>
      <w:r w:rsidRPr="00CB48B4">
        <w:rPr>
          <w:rFonts w:ascii="Courier New" w:hAnsi="Courier New" w:cs="Courier New"/>
          <w:sz w:val="16"/>
          <w:szCs w:val="16"/>
        </w:rPr>
        <w:t xml:space="preserve">-           </w:t>
      </w:r>
      <w:proofErr w:type="spellStart"/>
      <w:r w:rsidRPr="00CB48B4">
        <w:rPr>
          <w:rFonts w:ascii="Courier New" w:hAnsi="Courier New" w:cs="Courier New"/>
          <w:sz w:val="16"/>
          <w:szCs w:val="16"/>
        </w:rPr>
        <w:t>Adj</w:t>
      </w:r>
      <w:proofErr w:type="spellEnd"/>
      <w:proofErr w:type="gramEnd"/>
      <w:r w:rsidRPr="00CB48B4">
        <w:rPr>
          <w:rFonts w:ascii="Courier New" w:hAnsi="Courier New" w:cs="Courier New"/>
          <w:sz w:val="16"/>
          <w:szCs w:val="16"/>
        </w:rPr>
        <w:t xml:space="preserve"> R-squared =  0.0027</w:t>
      </w:r>
    </w:p>
    <w:p w14:paraId="452AAC03"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Total </w:t>
      </w:r>
      <w:proofErr w:type="gramStart"/>
      <w:r w:rsidRPr="00CB48B4">
        <w:rPr>
          <w:rFonts w:ascii="Courier New" w:hAnsi="Courier New" w:cs="Courier New"/>
          <w:sz w:val="16"/>
          <w:szCs w:val="16"/>
        </w:rPr>
        <w:t>|  37968.1868</w:t>
      </w:r>
      <w:proofErr w:type="gramEnd"/>
      <w:r w:rsidRPr="00CB48B4">
        <w:rPr>
          <w:rFonts w:ascii="Courier New" w:hAnsi="Courier New" w:cs="Courier New"/>
          <w:sz w:val="16"/>
          <w:szCs w:val="16"/>
        </w:rPr>
        <w:t xml:space="preserve">  1222  31.0705293           Root MSE      =  5.5665</w:t>
      </w:r>
    </w:p>
    <w:p w14:paraId="1115D140" w14:textId="77777777" w:rsidR="00CB48B4" w:rsidRPr="00CB48B4" w:rsidRDefault="00CB48B4" w:rsidP="00CB48B4">
      <w:pPr>
        <w:ind w:left="360"/>
        <w:rPr>
          <w:rFonts w:ascii="Courier New" w:hAnsi="Courier New" w:cs="Courier New"/>
          <w:sz w:val="16"/>
          <w:szCs w:val="16"/>
        </w:rPr>
      </w:pPr>
    </w:p>
    <w:p w14:paraId="0D0935C8"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3560EF9B"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read</w:t>
      </w:r>
      <w:proofErr w:type="gramEnd"/>
      <w:r w:rsidRPr="00CB48B4">
        <w:rPr>
          <w:rFonts w:ascii="Courier New" w:hAnsi="Courier New" w:cs="Courier New"/>
          <w:sz w:val="16"/>
          <w:szCs w:val="16"/>
        </w:rPr>
        <w:t xml:space="preserve"> |      </w:t>
      </w:r>
      <w:proofErr w:type="spellStart"/>
      <w:r w:rsidRPr="00CB48B4">
        <w:rPr>
          <w:rFonts w:ascii="Courier New" w:hAnsi="Courier New" w:cs="Courier New"/>
          <w:sz w:val="16"/>
          <w:szCs w:val="16"/>
        </w:rPr>
        <w:t>Coef</w:t>
      </w:r>
      <w:proofErr w:type="spellEnd"/>
      <w:r w:rsidRPr="00CB48B4">
        <w:rPr>
          <w:rFonts w:ascii="Courier New" w:hAnsi="Courier New" w:cs="Courier New"/>
          <w:sz w:val="16"/>
          <w:szCs w:val="16"/>
        </w:rPr>
        <w:t xml:space="preserve">.   Std. Err.      </w:t>
      </w:r>
      <w:proofErr w:type="gramStart"/>
      <w:r w:rsidRPr="00CB48B4">
        <w:rPr>
          <w:rFonts w:ascii="Courier New" w:hAnsi="Courier New" w:cs="Courier New"/>
          <w:sz w:val="16"/>
          <w:szCs w:val="16"/>
        </w:rPr>
        <w:t>t</w:t>
      </w:r>
      <w:proofErr w:type="gramEnd"/>
      <w:r w:rsidRPr="00CB48B4">
        <w:rPr>
          <w:rFonts w:ascii="Courier New" w:hAnsi="Courier New" w:cs="Courier New"/>
          <w:sz w:val="16"/>
          <w:szCs w:val="16"/>
        </w:rPr>
        <w:t xml:space="preserve">    P&gt;|t|     [95% Conf. Interval]</w:t>
      </w:r>
    </w:p>
    <w:p w14:paraId="62D4DEC1"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1B727CF7"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w:t>
      </w:r>
      <w:proofErr w:type="gramStart"/>
      <w:r w:rsidRPr="00CB48B4">
        <w:rPr>
          <w:rFonts w:ascii="Courier New" w:hAnsi="Courier New" w:cs="Courier New"/>
          <w:sz w:val="16"/>
          <w:szCs w:val="16"/>
        </w:rPr>
        <w:t>vouch0</w:t>
      </w:r>
      <w:proofErr w:type="gramEnd"/>
      <w:r w:rsidRPr="00CB48B4">
        <w:rPr>
          <w:rFonts w:ascii="Courier New" w:hAnsi="Courier New" w:cs="Courier New"/>
          <w:sz w:val="16"/>
          <w:szCs w:val="16"/>
        </w:rPr>
        <w:t xml:space="preserve"> </w:t>
      </w:r>
      <w:r w:rsidRPr="00CB48B4">
        <w:rPr>
          <w:rFonts w:ascii="Courier New" w:hAnsi="Courier New" w:cs="Courier New"/>
          <w:color w:val="FF0000"/>
          <w:sz w:val="16"/>
          <w:szCs w:val="16"/>
        </w:rPr>
        <w:t>|   .6740665</w:t>
      </w:r>
      <w:r w:rsidRPr="00CB48B4">
        <w:rPr>
          <w:rFonts w:ascii="Courier New" w:hAnsi="Courier New" w:cs="Courier New"/>
          <w:sz w:val="16"/>
          <w:szCs w:val="16"/>
        </w:rPr>
        <w:t xml:space="preserve">   .3231641     2.09   0.037     .0400481    1.308085</w:t>
      </w:r>
    </w:p>
    <w:p w14:paraId="1230C3F5"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 xml:space="preserve">       _</w:t>
      </w:r>
      <w:proofErr w:type="gramStart"/>
      <w:r w:rsidRPr="00CB48B4">
        <w:rPr>
          <w:rFonts w:ascii="Courier New" w:hAnsi="Courier New" w:cs="Courier New"/>
          <w:sz w:val="16"/>
          <w:szCs w:val="16"/>
        </w:rPr>
        <w:t>cons</w:t>
      </w:r>
      <w:proofErr w:type="gramEnd"/>
      <w:r w:rsidRPr="00CB48B4">
        <w:rPr>
          <w:rFonts w:ascii="Courier New" w:hAnsi="Courier New" w:cs="Courier New"/>
          <w:sz w:val="16"/>
          <w:szCs w:val="16"/>
        </w:rPr>
        <w:t xml:space="preserve"> |   46.95913   .2473918   189.82   0.000     46.47377    47.44449</w:t>
      </w:r>
    </w:p>
    <w:p w14:paraId="73DA58A1" w14:textId="77777777" w:rsidR="00CB48B4" w:rsidRPr="00CB48B4" w:rsidRDefault="00CB48B4" w:rsidP="00CB48B4">
      <w:pPr>
        <w:ind w:left="360"/>
        <w:rPr>
          <w:rFonts w:ascii="Courier New" w:hAnsi="Courier New" w:cs="Courier New"/>
          <w:sz w:val="16"/>
          <w:szCs w:val="16"/>
        </w:rPr>
      </w:pPr>
      <w:r w:rsidRPr="00CB48B4">
        <w:rPr>
          <w:rFonts w:ascii="Courier New" w:hAnsi="Courier New" w:cs="Courier New"/>
          <w:sz w:val="16"/>
          <w:szCs w:val="16"/>
        </w:rPr>
        <w:t>------------------------------------------------------------------------------</w:t>
      </w:r>
    </w:p>
    <w:p w14:paraId="1A871565" w14:textId="66F611A9" w:rsidR="00CB48B4" w:rsidRPr="00CB48B4" w:rsidRDefault="00CB48B4" w:rsidP="00CB48B4">
      <w:pPr>
        <w:ind w:left="360"/>
        <w:rPr>
          <w:rFonts w:ascii="Courier New" w:hAnsi="Courier New" w:cs="Courier New"/>
          <w:sz w:val="16"/>
          <w:szCs w:val="16"/>
        </w:rPr>
      </w:pPr>
      <w:r>
        <w:rPr>
          <w:rStyle w:val="SubtleReference"/>
        </w:rPr>
        <w:t>The estimated ATE is 0.67, which is almost identical to the unweighted estimate.  This estimate suggests that assignment to the voucher increased reading scores by an average of 0.67 scale points (which is fairly small given a standard deviation of 5.6).  None of the probabilities used for weights is outside the 0-1 range; the weights vary from 0.26 to 0.42.</w:t>
      </w:r>
    </w:p>
    <w:p w14:paraId="48B88315" w14:textId="77777777" w:rsidR="00CB48B4" w:rsidRDefault="00CB48B4" w:rsidP="00CB48B4">
      <w:pPr>
        <w:spacing w:line="480" w:lineRule="auto"/>
        <w:ind w:left="360"/>
      </w:pPr>
    </w:p>
    <w:p w14:paraId="6989A72D" w14:textId="77777777" w:rsidR="00CB48B4" w:rsidRDefault="00CB48B4" w:rsidP="00CB48B4">
      <w:pPr>
        <w:spacing w:line="480" w:lineRule="auto"/>
        <w:ind w:left="360"/>
      </w:pPr>
    </w:p>
    <w:p w14:paraId="11FEFFB6" w14:textId="3E43C7CF" w:rsidR="00FA2D73" w:rsidRDefault="00FA2D73" w:rsidP="00FA2D73">
      <w:pPr>
        <w:pStyle w:val="ListParagraph"/>
        <w:numPr>
          <w:ilvl w:val="0"/>
          <w:numId w:val="1"/>
        </w:numPr>
        <w:spacing w:line="480" w:lineRule="auto"/>
      </w:pPr>
      <w:r>
        <w:t xml:space="preserve">Sometimes experimental researchers exclude subjects from their analysis because the subjects (1) appear to understand what hypothesis the experiment is testing, (2) seem not </w:t>
      </w:r>
      <w:r>
        <w:lastRenderedPageBreak/>
        <w:t>to be taking the experiment seriously, or (3) fail to follow directions.  Discuss whether each of these three practices is likely to introduce bias when the researcher compares average outcomes among non-excluded subjects.</w:t>
      </w:r>
      <w:r w:rsidR="006D03BC">
        <w:t xml:space="preserve">  </w:t>
      </w:r>
      <w:r w:rsidR="006D03BC">
        <w:rPr>
          <w:rStyle w:val="SubtleReference"/>
        </w:rPr>
        <w:t>each of these practices may produce biased estimates.  Subjects who “understand what hypothesis the experiment is testing” ma</w:t>
      </w:r>
      <w:r w:rsidR="00F93B55">
        <w:rPr>
          <w:rStyle w:val="SubtleReference"/>
        </w:rPr>
        <w:t>y have distinctive potential out</w:t>
      </w:r>
      <w:r w:rsidR="006D03BC">
        <w:rPr>
          <w:rStyle w:val="SubtleReference"/>
        </w:rPr>
        <w:t>comes; discarding these observation may lead to bias, especially if they are more likely to suspect the hypothesis when assigned to the treatment group.  Subjects who seem to not be taking the experiment seriously</w:t>
      </w:r>
      <w:r w:rsidR="00F93B55">
        <w:rPr>
          <w:rStyle w:val="SubtleReference"/>
        </w:rPr>
        <w:t xml:space="preserve"> or fail to follow directions</w:t>
      </w:r>
      <w:r w:rsidR="006D03BC">
        <w:rPr>
          <w:rStyle w:val="SubtleReference"/>
        </w:rPr>
        <w:t xml:space="preserve"> may also have distinctive potential outcomes, and behavior that might cause them to be expelled may differ depending on experimental assignment.  </w:t>
      </w:r>
    </w:p>
    <w:p w14:paraId="7EA4A79B" w14:textId="77777777" w:rsidR="00FA2D73" w:rsidRDefault="00FA2D73" w:rsidP="00FA2D73">
      <w:pPr>
        <w:pStyle w:val="ListParagraph"/>
        <w:spacing w:line="480" w:lineRule="auto"/>
      </w:pPr>
    </w:p>
    <w:p w14:paraId="0DBED1E2" w14:textId="77777777" w:rsidR="00FA2D73" w:rsidRDefault="00FA2D73" w:rsidP="00FA2D73">
      <w:pPr>
        <w:pStyle w:val="ListParagraph"/>
        <w:numPr>
          <w:ilvl w:val="0"/>
          <w:numId w:val="1"/>
        </w:numPr>
        <w:spacing w:line="480" w:lineRule="auto"/>
      </w:pPr>
      <w:proofErr w:type="spellStart"/>
      <w:r>
        <w:t>Ditlmann</w:t>
      </w:r>
      <w:proofErr w:type="spellEnd"/>
      <w:r>
        <w:t xml:space="preserve"> and </w:t>
      </w:r>
      <w:proofErr w:type="spellStart"/>
      <w:r>
        <w:t>Lagunes</w:t>
      </w:r>
      <w:proofErr w:type="spellEnd"/>
      <w:r>
        <w:t xml:space="preserve"> report the results of an experiment in which Hispanic and non-Hispanic confederates attempted to use a personal check to purchase $10 gift certificates at 217 retail stores.</w:t>
      </w:r>
      <w:r>
        <w:rPr>
          <w:rStyle w:val="FootnoteReference"/>
        </w:rPr>
        <w:footnoteReference w:id="2"/>
      </w:r>
      <w:r>
        <w:t xml:space="preserve">  Confederates, who were trained to behave in a similar manner, were randomly assigned to each store.  One of the outcome measures is whether the retail clerk asks to see the confederate’s photo identification.  A second outcome is whether, for those who were asked to present identification, the identification card (which was supplied by the experimenters) was accepted as valid.  Suppose the </w:t>
      </w:r>
      <w:proofErr w:type="gramStart"/>
      <w:r>
        <w:t>question of interest were</w:t>
      </w:r>
      <w:proofErr w:type="gramEnd"/>
      <w:r>
        <w:t xml:space="preserve">: Are clerks more likely to accept the identification card when it is presented by a white or Hispanic shopper?  Because some shoppers were never asked to present identification, their outcomes are missing.  Define the treatment as 0 if non-Hispanic and 1 if Hispanic. Define the request for identification as 0 if no request is made and 1 if a request is made.  Define the acceptance of identification as 0 if </w:t>
      </w:r>
      <w:r>
        <w:lastRenderedPageBreak/>
        <w:t>identification is rejected and 1 if it is accepted.  The table below shows the number of retailers who requested and/or accepted identification, by experimental condition.</w:t>
      </w:r>
    </w:p>
    <w:p w14:paraId="6C868638" w14:textId="77777777" w:rsidR="00FA2D73" w:rsidRDefault="00FA2D73" w:rsidP="00FA2D73">
      <w:pPr>
        <w:spacing w:line="480" w:lineRule="auto"/>
        <w:ind w:left="360"/>
      </w:pPr>
      <w:r>
        <w:t>&lt;</w:t>
      </w:r>
      <w:proofErr w:type="gramStart"/>
      <w:r>
        <w:t>set</w:t>
      </w:r>
      <w:proofErr w:type="gramEnd"/>
      <w:r>
        <w:t xml:space="preserve"> simple table exactly here&gt;</w:t>
      </w:r>
    </w:p>
    <w:tbl>
      <w:tblPr>
        <w:tblW w:w="0" w:type="auto"/>
        <w:tblInd w:w="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09"/>
        <w:gridCol w:w="1683"/>
        <w:gridCol w:w="1911"/>
      </w:tblGrid>
      <w:tr w:rsidR="00FA2D73" w14:paraId="77A7E108" w14:textId="77777777" w:rsidTr="003B75B6">
        <w:tc>
          <w:tcPr>
            <w:tcW w:w="0" w:type="auto"/>
          </w:tcPr>
          <w:p w14:paraId="7FD7F83E" w14:textId="77777777" w:rsidR="00FA2D73" w:rsidRDefault="00FA2D73" w:rsidP="003B75B6">
            <w:pPr>
              <w:spacing w:line="480" w:lineRule="auto"/>
            </w:pPr>
          </w:p>
        </w:tc>
        <w:tc>
          <w:tcPr>
            <w:tcW w:w="0" w:type="auto"/>
          </w:tcPr>
          <w:p w14:paraId="1B5B63ED" w14:textId="77777777" w:rsidR="00FA2D73" w:rsidRDefault="00FA2D73" w:rsidP="003B75B6">
            <w:pPr>
              <w:spacing w:line="480" w:lineRule="auto"/>
            </w:pPr>
            <w:r>
              <w:t>White Shopper</w:t>
            </w:r>
          </w:p>
        </w:tc>
        <w:tc>
          <w:tcPr>
            <w:tcW w:w="0" w:type="auto"/>
          </w:tcPr>
          <w:p w14:paraId="1C154940" w14:textId="77777777" w:rsidR="00FA2D73" w:rsidRDefault="00FA2D73" w:rsidP="003B75B6">
            <w:pPr>
              <w:spacing w:line="480" w:lineRule="auto"/>
            </w:pPr>
            <w:r>
              <w:t>Hispanic Shopper</w:t>
            </w:r>
          </w:p>
        </w:tc>
      </w:tr>
      <w:tr w:rsidR="00FA2D73" w14:paraId="02945B8E" w14:textId="77777777" w:rsidTr="003B75B6">
        <w:tc>
          <w:tcPr>
            <w:tcW w:w="0" w:type="auto"/>
          </w:tcPr>
          <w:p w14:paraId="7E70E65D" w14:textId="77777777" w:rsidR="00FA2D73" w:rsidRDefault="00FA2D73" w:rsidP="003B75B6">
            <w:pPr>
              <w:spacing w:line="480" w:lineRule="auto"/>
            </w:pPr>
            <w:r>
              <w:t>No ID Requested</w:t>
            </w:r>
          </w:p>
        </w:tc>
        <w:tc>
          <w:tcPr>
            <w:tcW w:w="0" w:type="auto"/>
          </w:tcPr>
          <w:p w14:paraId="4C4284BB" w14:textId="77777777" w:rsidR="00FA2D73" w:rsidRDefault="00FA2D73" w:rsidP="003B75B6">
            <w:pPr>
              <w:spacing w:line="480" w:lineRule="auto"/>
            </w:pPr>
            <w:r>
              <w:t>28</w:t>
            </w:r>
          </w:p>
        </w:tc>
        <w:tc>
          <w:tcPr>
            <w:tcW w:w="0" w:type="auto"/>
          </w:tcPr>
          <w:p w14:paraId="2EEAD905" w14:textId="77777777" w:rsidR="00FA2D73" w:rsidRDefault="00FA2D73" w:rsidP="003B75B6">
            <w:pPr>
              <w:spacing w:line="480" w:lineRule="auto"/>
            </w:pPr>
            <w:r>
              <w:t>17</w:t>
            </w:r>
          </w:p>
        </w:tc>
      </w:tr>
      <w:tr w:rsidR="00FA2D73" w14:paraId="46442F0F" w14:textId="77777777" w:rsidTr="003B75B6">
        <w:tc>
          <w:tcPr>
            <w:tcW w:w="0" w:type="auto"/>
          </w:tcPr>
          <w:p w14:paraId="1088F5AF" w14:textId="77777777" w:rsidR="00FA2D73" w:rsidRDefault="00FA2D73" w:rsidP="003B75B6">
            <w:pPr>
              <w:spacing w:line="480" w:lineRule="auto"/>
            </w:pPr>
            <w:r>
              <w:t>ID Requested and Accepted</w:t>
            </w:r>
          </w:p>
        </w:tc>
        <w:tc>
          <w:tcPr>
            <w:tcW w:w="0" w:type="auto"/>
          </w:tcPr>
          <w:p w14:paraId="7145FCA9" w14:textId="77777777" w:rsidR="00FA2D73" w:rsidRDefault="00FA2D73" w:rsidP="003B75B6">
            <w:pPr>
              <w:spacing w:line="480" w:lineRule="auto"/>
            </w:pPr>
            <w:r>
              <w:t>50</w:t>
            </w:r>
          </w:p>
        </w:tc>
        <w:tc>
          <w:tcPr>
            <w:tcW w:w="0" w:type="auto"/>
          </w:tcPr>
          <w:p w14:paraId="24FAD82E" w14:textId="77777777" w:rsidR="00FA2D73" w:rsidRDefault="00FA2D73" w:rsidP="003B75B6">
            <w:pPr>
              <w:spacing w:line="480" w:lineRule="auto"/>
            </w:pPr>
            <w:r>
              <w:t>68</w:t>
            </w:r>
          </w:p>
        </w:tc>
      </w:tr>
      <w:tr w:rsidR="00FA2D73" w14:paraId="294371EA" w14:textId="77777777" w:rsidTr="003B75B6">
        <w:tc>
          <w:tcPr>
            <w:tcW w:w="0" w:type="auto"/>
          </w:tcPr>
          <w:p w14:paraId="40CE1DD4" w14:textId="77777777" w:rsidR="00FA2D73" w:rsidRDefault="00FA2D73" w:rsidP="003B75B6">
            <w:pPr>
              <w:spacing w:line="480" w:lineRule="auto"/>
            </w:pPr>
            <w:r>
              <w:t>ID Requested but Rejected</w:t>
            </w:r>
          </w:p>
        </w:tc>
        <w:tc>
          <w:tcPr>
            <w:tcW w:w="0" w:type="auto"/>
          </w:tcPr>
          <w:p w14:paraId="3E5B1D84" w14:textId="77777777" w:rsidR="00FA2D73" w:rsidRDefault="00FA2D73" w:rsidP="003B75B6">
            <w:pPr>
              <w:spacing w:line="480" w:lineRule="auto"/>
            </w:pPr>
            <w:r>
              <w:t>28</w:t>
            </w:r>
          </w:p>
        </w:tc>
        <w:tc>
          <w:tcPr>
            <w:tcW w:w="0" w:type="auto"/>
          </w:tcPr>
          <w:p w14:paraId="48882014" w14:textId="77777777" w:rsidR="00FA2D73" w:rsidRDefault="00FA2D73" w:rsidP="003B75B6">
            <w:pPr>
              <w:spacing w:line="480" w:lineRule="auto"/>
            </w:pPr>
            <w:r>
              <w:t>26</w:t>
            </w:r>
          </w:p>
        </w:tc>
      </w:tr>
      <w:tr w:rsidR="00FA2D73" w14:paraId="32B34751" w14:textId="77777777" w:rsidTr="003B75B6">
        <w:tc>
          <w:tcPr>
            <w:tcW w:w="0" w:type="auto"/>
          </w:tcPr>
          <w:p w14:paraId="1B75DEE6" w14:textId="77777777" w:rsidR="00FA2D73" w:rsidRDefault="00FA2D73" w:rsidP="003B75B6">
            <w:pPr>
              <w:spacing w:line="480" w:lineRule="auto"/>
            </w:pPr>
            <w:r>
              <w:t>Total N</w:t>
            </w:r>
          </w:p>
        </w:tc>
        <w:tc>
          <w:tcPr>
            <w:tcW w:w="0" w:type="auto"/>
          </w:tcPr>
          <w:p w14:paraId="13F4DC93" w14:textId="77777777" w:rsidR="00FA2D73" w:rsidRDefault="00FA2D73" w:rsidP="003B75B6">
            <w:pPr>
              <w:spacing w:line="480" w:lineRule="auto"/>
            </w:pPr>
            <w:r>
              <w:t>106</w:t>
            </w:r>
          </w:p>
        </w:tc>
        <w:tc>
          <w:tcPr>
            <w:tcW w:w="0" w:type="auto"/>
          </w:tcPr>
          <w:p w14:paraId="33BE9DAA" w14:textId="77777777" w:rsidR="00FA2D73" w:rsidRDefault="00FA2D73" w:rsidP="003B75B6">
            <w:pPr>
              <w:spacing w:line="480" w:lineRule="auto"/>
            </w:pPr>
            <w:r>
              <w:t>111</w:t>
            </w:r>
          </w:p>
        </w:tc>
      </w:tr>
    </w:tbl>
    <w:p w14:paraId="22C3CFFC" w14:textId="3CAEDF98" w:rsidR="00FA2D73" w:rsidRDefault="00FA2D73" w:rsidP="00FA2D73">
      <w:pPr>
        <w:pStyle w:val="ListParagraph"/>
        <w:numPr>
          <w:ilvl w:val="1"/>
          <w:numId w:val="1"/>
        </w:numPr>
        <w:spacing w:line="480" w:lineRule="auto"/>
        <w:contextualSpacing/>
      </w:pPr>
      <w:r>
        <w:t xml:space="preserve">The data seem to suggest that Hispanics who presented identification were more likely to have their IDs accepted than whites </w:t>
      </w:r>
      <w:proofErr w:type="gramStart"/>
      <w:r>
        <w:t>who</w:t>
      </w:r>
      <w:proofErr w:type="gramEnd"/>
      <w:r>
        <w:t xml:space="preserve"> presented identification.  Explain why this pattern in the data may give the misleading impression that retailers discriminate in favor of Hispanics.</w:t>
      </w:r>
      <w:r w:rsidR="00C271E0">
        <w:t xml:space="preserve">  </w:t>
      </w:r>
      <w:r w:rsidR="00C271E0">
        <w:rPr>
          <w:rStyle w:val="SubtleReference"/>
        </w:rPr>
        <w:t>The problem with this interpretation is that whites were less likely to be asked to present their identification.  We therefore do not observe how the clerks would have responded to the 28 white shoppers who were not asked to present identification had they done so (nor do we observe the corresponding outcomes for the 17 Latinos whose identification was not requested).</w:t>
      </w:r>
    </w:p>
    <w:p w14:paraId="14E70B0D" w14:textId="7C2B010F" w:rsidR="00853BB4" w:rsidRPr="00853BB4" w:rsidRDefault="00FA2D73" w:rsidP="00853BB4">
      <w:pPr>
        <w:pStyle w:val="ListParagraph"/>
        <w:numPr>
          <w:ilvl w:val="1"/>
          <w:numId w:val="1"/>
        </w:numPr>
        <w:spacing w:line="480" w:lineRule="auto"/>
        <w:contextualSpacing/>
      </w:pPr>
      <w:r>
        <w:t>Use extreme value bounds to fill in the missing outcomes (acceptance or rejection of identification) for those subjects who never presented identification.  Interpret your results.</w:t>
      </w:r>
      <w:r w:rsidR="00853BB4">
        <w:t xml:space="preserve">   </w:t>
      </w:r>
      <w:r w:rsidR="00853BB4" w:rsidRPr="00853BB4">
        <w:rPr>
          <w:rStyle w:val="SubtleReference"/>
        </w:rPr>
        <w:t>When us</w:t>
      </w:r>
      <w:r w:rsidR="00853BB4">
        <w:rPr>
          <w:rStyle w:val="SubtleReference"/>
        </w:rPr>
        <w:t>ing extreme value bounds,</w:t>
      </w:r>
      <w:r w:rsidR="00853BB4" w:rsidRPr="00853BB4">
        <w:rPr>
          <w:rStyle w:val="SubtleReference"/>
        </w:rPr>
        <w:t xml:space="preserve"> we impute</w:t>
      </w:r>
      <w:r w:rsidR="00853BB4">
        <w:rPr>
          <w:rStyle w:val="SubtleReference"/>
        </w:rPr>
        <w:t xml:space="preserve"> a</w:t>
      </w:r>
      <w:r w:rsidR="00853BB4" w:rsidRPr="00853BB4">
        <w:rPr>
          <w:rStyle w:val="SubtleReference"/>
        </w:rPr>
        <w:t xml:space="preserve"> value</w:t>
      </w:r>
      <w:r w:rsidR="00853BB4">
        <w:rPr>
          <w:rStyle w:val="SubtleReference"/>
        </w:rPr>
        <w:t xml:space="preserve"> of</w:t>
      </w:r>
      <w:r w:rsidR="00853BB4" w:rsidRPr="00853BB4">
        <w:rPr>
          <w:rStyle w:val="SubtleReference"/>
        </w:rPr>
        <w:t xml:space="preserve"> 1 to the Latino group</w:t>
      </w:r>
      <w:r w:rsidR="00C271E0">
        <w:rPr>
          <w:rStyle w:val="SubtleReference"/>
        </w:rPr>
        <w:t>’s</w:t>
      </w:r>
      <w:r w:rsidR="00853BB4" w:rsidRPr="00853BB4">
        <w:rPr>
          <w:rStyle w:val="SubtleReference"/>
        </w:rPr>
        <w:t xml:space="preserve"> missing values and </w:t>
      </w:r>
      <w:r w:rsidR="00853BB4">
        <w:rPr>
          <w:rStyle w:val="SubtleReference"/>
        </w:rPr>
        <w:t>a value of 0</w:t>
      </w:r>
      <w:r w:rsidR="00853BB4" w:rsidRPr="00853BB4">
        <w:rPr>
          <w:rStyle w:val="SubtleReference"/>
        </w:rPr>
        <w:t xml:space="preserve"> to the White group</w:t>
      </w:r>
      <w:r w:rsidR="00C271E0">
        <w:rPr>
          <w:rStyle w:val="SubtleReference"/>
        </w:rPr>
        <w:t>’s</w:t>
      </w:r>
      <w:r w:rsidR="00853BB4" w:rsidRPr="00853BB4">
        <w:rPr>
          <w:rStyle w:val="SubtleReference"/>
        </w:rPr>
        <w:t xml:space="preserve"> missing values</w:t>
      </w:r>
      <w:r w:rsidR="00C271E0">
        <w:rPr>
          <w:rStyle w:val="SubtleReference"/>
        </w:rPr>
        <w:t xml:space="preserve"> in order</w:t>
      </w:r>
      <w:r w:rsidR="00853BB4" w:rsidRPr="00853BB4">
        <w:rPr>
          <w:rStyle w:val="SubtleReference"/>
        </w:rPr>
        <w:t xml:space="preserve"> to generate the upper bound on the effect of bein</w:t>
      </w:r>
      <w:r w:rsidR="00C271E0">
        <w:rPr>
          <w:rStyle w:val="SubtleReference"/>
        </w:rPr>
        <w:t>g assigned to the Latino group.   The lower bound is obtained by imputing a</w:t>
      </w:r>
      <w:r w:rsidR="00C271E0" w:rsidRPr="00853BB4">
        <w:rPr>
          <w:rStyle w:val="SubtleReference"/>
        </w:rPr>
        <w:t xml:space="preserve"> value</w:t>
      </w:r>
      <w:r w:rsidR="00C271E0">
        <w:rPr>
          <w:rStyle w:val="SubtleReference"/>
        </w:rPr>
        <w:t xml:space="preserve"> of 0 </w:t>
      </w:r>
      <w:r w:rsidR="00C271E0">
        <w:rPr>
          <w:rStyle w:val="SubtleReference"/>
        </w:rPr>
        <w:lastRenderedPageBreak/>
        <w:t>in place of</w:t>
      </w:r>
      <w:r w:rsidR="00C271E0" w:rsidRPr="00853BB4">
        <w:rPr>
          <w:rStyle w:val="SubtleReference"/>
        </w:rPr>
        <w:t xml:space="preserve"> the Latino group</w:t>
      </w:r>
      <w:r w:rsidR="00C271E0">
        <w:rPr>
          <w:rStyle w:val="SubtleReference"/>
        </w:rPr>
        <w:t>’s</w:t>
      </w:r>
      <w:r w:rsidR="00C271E0" w:rsidRPr="00853BB4">
        <w:rPr>
          <w:rStyle w:val="SubtleReference"/>
        </w:rPr>
        <w:t xml:space="preserve"> missing values and </w:t>
      </w:r>
      <w:r w:rsidR="00C271E0">
        <w:rPr>
          <w:rStyle w:val="SubtleReference"/>
        </w:rPr>
        <w:t>a value of 1 in place of</w:t>
      </w:r>
      <w:r w:rsidR="00C271E0" w:rsidRPr="00853BB4">
        <w:rPr>
          <w:rStyle w:val="SubtleReference"/>
        </w:rPr>
        <w:t xml:space="preserve"> the White group</w:t>
      </w:r>
      <w:r w:rsidR="00C271E0">
        <w:rPr>
          <w:rStyle w:val="SubtleReference"/>
        </w:rPr>
        <w:t>’s missing values</w:t>
      </w:r>
      <w:r w:rsidR="00853BB4" w:rsidRPr="00853BB4">
        <w:rPr>
          <w:rStyle w:val="SubtleReference"/>
        </w:rPr>
        <w:t>:</w:t>
      </w:r>
    </w:p>
    <w:p w14:paraId="7E9FBB39" w14:textId="366B226F" w:rsidR="00853BB4" w:rsidRDefault="00853BB4" w:rsidP="00853BB4">
      <w:pPr>
        <w:tabs>
          <w:tab w:val="left" w:pos="1500"/>
          <w:tab w:val="right" w:pos="9500"/>
        </w:tabs>
        <w:spacing w:line="480" w:lineRule="auto"/>
        <w:ind w:firstLine="720"/>
        <w:rPr>
          <w:rFonts w:ascii="Times New Roman" w:hAnsi="Times New Roman" w:cs="Times New Roman"/>
          <w:noProof/>
        </w:rPr>
      </w:pPr>
      <w:r>
        <w:rPr>
          <w:noProof/>
        </w:rPr>
        <w:tab/>
      </w:r>
      <m:oMath>
        <m:r>
          <w:rPr>
            <w:rFonts w:ascii="Cambria Math" w:hAnsi="Cambria Math"/>
            <w:noProof/>
          </w:rPr>
          <m:t>AT</m:t>
        </m:r>
        <m:sSub>
          <m:sSubPr>
            <m:ctrlPr>
              <w:rPr>
                <w:rFonts w:ascii="Cambria Math" w:hAnsi="Cambria Math"/>
              </w:rPr>
            </m:ctrlPr>
          </m:sSubPr>
          <m:e>
            <m:r>
              <w:rPr>
                <w:rFonts w:ascii="Cambria Math" w:hAnsi="Cambria Math"/>
                <w:noProof/>
              </w:rPr>
              <m:t>E</m:t>
            </m:r>
          </m:e>
          <m:sub>
            <m:r>
              <w:rPr>
                <w:rFonts w:ascii="Cambria Math" w:hAnsi="Cambria Math"/>
                <w:noProof/>
              </w:rPr>
              <m:t>upper</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68+17</m:t>
            </m:r>
          </m:num>
          <m:den>
            <m:r>
              <m:rPr>
                <m:sty m:val="p"/>
              </m:rPr>
              <w:rPr>
                <w:rFonts w:ascii="Cambria Math" w:hAnsi="Cambria Math"/>
                <w:noProof/>
              </w:rPr>
              <m:t>111</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50</m:t>
            </m:r>
          </m:num>
          <m:den>
            <m:r>
              <m:rPr>
                <m:sty m:val="p"/>
              </m:rPr>
              <w:rPr>
                <w:rFonts w:ascii="Cambria Math" w:hAnsi="Cambria Math"/>
                <w:noProof/>
              </w:rPr>
              <m:t>106</m:t>
            </m:r>
          </m:den>
        </m:f>
        <m:r>
          <m:rPr>
            <m:sty m:val="p"/>
          </m:rPr>
          <w:rPr>
            <w:rFonts w:ascii="Cambria Math" w:hAnsi="Cambria Math"/>
            <w:noProof/>
          </w:rPr>
          <m:t>=0.294</m:t>
        </m:r>
      </m:oMath>
    </w:p>
    <w:p w14:paraId="50DE812D" w14:textId="4A2D4329" w:rsidR="00853BB4" w:rsidRDefault="00853BB4" w:rsidP="00853BB4">
      <w:pPr>
        <w:tabs>
          <w:tab w:val="left" w:pos="1500"/>
          <w:tab w:val="right" w:pos="9500"/>
        </w:tabs>
        <w:spacing w:line="480" w:lineRule="auto"/>
        <w:ind w:firstLine="720"/>
        <w:rPr>
          <w:rFonts w:ascii="Times New Roman" w:hAnsi="Times New Roman" w:cs="Times New Roman"/>
          <w:noProof/>
        </w:rPr>
      </w:pPr>
      <w:r>
        <w:rPr>
          <w:noProof/>
        </w:rPr>
        <w:tab/>
      </w:r>
      <m:oMath>
        <m:r>
          <w:rPr>
            <w:rFonts w:ascii="Cambria Math" w:hAnsi="Cambria Math"/>
            <w:noProof/>
          </w:rPr>
          <m:t>AT</m:t>
        </m:r>
        <m:sSub>
          <m:sSubPr>
            <m:ctrlPr>
              <w:rPr>
                <w:rFonts w:ascii="Cambria Math" w:hAnsi="Cambria Math"/>
              </w:rPr>
            </m:ctrlPr>
          </m:sSubPr>
          <m:e>
            <m:r>
              <w:rPr>
                <w:rFonts w:ascii="Cambria Math" w:hAnsi="Cambria Math"/>
                <w:noProof/>
              </w:rPr>
              <m:t>E</m:t>
            </m:r>
          </m:e>
          <m:sub>
            <m:r>
              <w:rPr>
                <w:rFonts w:ascii="Cambria Math" w:hAnsi="Cambria Math"/>
                <w:noProof/>
              </w:rPr>
              <m:t>lower</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68</m:t>
            </m:r>
          </m:num>
          <m:den>
            <m:r>
              <m:rPr>
                <m:sty m:val="p"/>
              </m:rPr>
              <w:rPr>
                <w:rFonts w:ascii="Cambria Math" w:hAnsi="Cambria Math"/>
                <w:noProof/>
              </w:rPr>
              <m:t>111</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50+28</m:t>
            </m:r>
          </m:num>
          <m:den>
            <m:r>
              <m:rPr>
                <m:sty m:val="p"/>
              </m:rPr>
              <w:rPr>
                <w:rFonts w:ascii="Cambria Math" w:hAnsi="Cambria Math"/>
                <w:noProof/>
              </w:rPr>
              <m:t>106</m:t>
            </m:r>
          </m:den>
        </m:f>
        <m:r>
          <m:rPr>
            <m:sty m:val="p"/>
          </m:rPr>
          <w:rPr>
            <w:rFonts w:ascii="Cambria Math" w:hAnsi="Cambria Math"/>
            <w:noProof/>
          </w:rPr>
          <m:t>=-0.123</m:t>
        </m:r>
      </m:oMath>
    </w:p>
    <w:p w14:paraId="43E720ED" w14:textId="571EFE5C" w:rsidR="00853BB4" w:rsidRDefault="00C271E0" w:rsidP="00C271E0">
      <w:pPr>
        <w:spacing w:line="480" w:lineRule="auto"/>
        <w:ind w:left="1080"/>
        <w:contextualSpacing/>
      </w:pPr>
      <w:r>
        <w:rPr>
          <w:rStyle w:val="SubtleReference"/>
        </w:rPr>
        <w:t>The extreme value bounds are estimated to be negative 12.3 percentage points to positive 29.4 percentage points.</w:t>
      </w:r>
    </w:p>
    <w:p w14:paraId="49779901" w14:textId="77777777" w:rsidR="00FA2D73" w:rsidRDefault="00FA2D73" w:rsidP="00FA2D73">
      <w:pPr>
        <w:pStyle w:val="ListParagraph"/>
        <w:numPr>
          <w:ilvl w:val="1"/>
          <w:numId w:val="1"/>
        </w:numPr>
        <w:spacing w:line="480" w:lineRule="auto"/>
        <w:contextualSpacing/>
      </w:pPr>
      <w:r>
        <w:t>Is the monotonicity assumption on which trimming bounds rest defensible in this application?  Calculate the trimming bounds and interpret the results.</w:t>
      </w:r>
    </w:p>
    <w:p w14:paraId="78241860" w14:textId="152E41A8" w:rsidR="00D22404" w:rsidRPr="00177497" w:rsidRDefault="00D22404" w:rsidP="00177497">
      <w:pPr>
        <w:tabs>
          <w:tab w:val="center" w:pos="4800"/>
          <w:tab w:val="right" w:pos="9500"/>
        </w:tabs>
        <w:rPr>
          <w:rStyle w:val="SubtleReference"/>
        </w:rPr>
      </w:pPr>
      <w:r w:rsidRPr="00177497">
        <w:rPr>
          <w:rStyle w:val="SubtleReference"/>
        </w:rPr>
        <w:t xml:space="preserve">In this context, </w:t>
      </w:r>
      <w:r w:rsidR="00853BB4" w:rsidRPr="00177497">
        <w:rPr>
          <w:rStyle w:val="SubtleReference"/>
        </w:rPr>
        <w:t>monotonic</w:t>
      </w:r>
      <w:r w:rsidRPr="00177497">
        <w:rPr>
          <w:rStyle w:val="SubtleReference"/>
        </w:rPr>
        <w:t>ity implies that and that retail clerks who do not request identification from a L</w:t>
      </w:r>
      <w:r w:rsidR="00853BB4" w:rsidRPr="00177497">
        <w:rPr>
          <w:rStyle w:val="SubtleReference"/>
        </w:rPr>
        <w:t>atino</w:t>
      </w:r>
      <w:r w:rsidRPr="00177497">
        <w:rPr>
          <w:rStyle w:val="SubtleReference"/>
        </w:rPr>
        <w:t xml:space="preserve"> customer would not also request it from a white customer. We may express this assumption formally as</w:t>
      </w:r>
      <w:r w:rsidR="00853BB4" w:rsidRPr="00177497">
        <w:rPr>
          <w:rStyle w:val="SubtleReference"/>
        </w:rPr>
        <w:t xml:space="preserve">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r>
          <m:rPr>
            <m:sty m:val="p"/>
          </m:rPr>
          <w:rPr>
            <w:rStyle w:val="SubtleReference"/>
            <w:rFonts w:ascii="Cambria Math" w:hAnsi="Cambria Math"/>
          </w:rPr>
          <m:t>(</m:t>
        </m:r>
        <w:proofErr w:type="gramStart"/>
        <m:r>
          <w:rPr>
            <w:rStyle w:val="SubtleReference"/>
            <w:rFonts w:ascii="Cambria Math" w:hAnsi="Cambria Math"/>
          </w:rPr>
          <m:t>W</m:t>
        </m:r>
        <m:r>
          <m:rPr>
            <m:sty m:val="p"/>
          </m:rPr>
          <w:rPr>
            <w:rStyle w:val="SubtleReference"/>
            <w:rFonts w:ascii="Cambria Math" w:hAnsi="Cambria Math"/>
          </w:rPr>
          <m:t>)≤</m:t>
        </m:r>
        <w:proofErr w:type="gramEnd"/>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r>
          <m:rPr>
            <m:sty m:val="p"/>
          </m:rPr>
          <w:rPr>
            <w:rStyle w:val="SubtleReference"/>
            <w:rFonts w:ascii="Cambria Math" w:hAnsi="Cambria Math"/>
          </w:rPr>
          <m:t>(</m:t>
        </m:r>
        <m:r>
          <w:rPr>
            <w:rStyle w:val="SubtleReference"/>
            <w:rFonts w:ascii="Cambria Math" w:hAnsi="Cambria Math"/>
          </w:rPr>
          <m:t>L</m:t>
        </m:r>
        <m:r>
          <m:rPr>
            <m:sty m:val="p"/>
          </m:rPr>
          <w:rPr>
            <w:rStyle w:val="SubtleReference"/>
            <w:rFonts w:ascii="Cambria Math" w:hAnsi="Cambria Math"/>
          </w:rPr>
          <m:t>)</m:t>
        </m:r>
      </m:oMath>
      <w:r w:rsidRPr="00177497">
        <w:rPr>
          <w:rStyle w:val="SubtleReference"/>
        </w:rPr>
        <w:t>, since a request for identification causes a subject’s outcome to be recorded. This restriction</w:t>
      </w:r>
      <w:r w:rsidR="00853BB4" w:rsidRPr="00177497">
        <w:rPr>
          <w:rStyle w:val="SubtleReference"/>
        </w:rPr>
        <w:t xml:space="preserve"> exclude</w:t>
      </w:r>
      <w:r w:rsidRPr="00177497">
        <w:rPr>
          <w:rStyle w:val="SubtleReference"/>
        </w:rPr>
        <w:t xml:space="preserve">s clerks whose potential outcomes are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W</m:t>
            </m:r>
          </m:e>
        </m:d>
        <m:r>
          <w:rPr>
            <w:rStyle w:val="SubtleReference"/>
            <w:rFonts w:ascii="Cambria Math" w:hAnsi="Cambria Math"/>
          </w:rPr>
          <m:t>=1</m:t>
        </m:r>
      </m:oMath>
      <w:r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=0</m:t>
        </m:r>
      </m:oMath>
      <w:r w:rsidRPr="00177497">
        <w:rPr>
          <w:rStyle w:val="SubtleReference"/>
        </w:rPr>
        <w:t xml:space="preserve"> (they </w:t>
      </w:r>
      <w:r w:rsidR="00EF142F" w:rsidRPr="00177497">
        <w:rPr>
          <w:rStyle w:val="SubtleReference"/>
        </w:rPr>
        <w:t>request identification from whites but not Latinos).</w:t>
      </w:r>
      <w:r w:rsidR="002424D1" w:rsidRPr="00177497">
        <w:rPr>
          <w:rStyle w:val="SubtleReference"/>
        </w:rPr>
        <w:t xml:space="preserve">  This assumption seems plausible, if we are willing to believe that clerks uniformly believe that whites are a better credit risk than Latinos.</w:t>
      </w:r>
    </w:p>
    <w:p w14:paraId="66310688" w14:textId="77777777" w:rsidR="00D22404" w:rsidRPr="00177497" w:rsidRDefault="00D22404" w:rsidP="00853BB4">
      <w:pPr>
        <w:tabs>
          <w:tab w:val="center" w:pos="4800"/>
          <w:tab w:val="right" w:pos="9500"/>
        </w:tabs>
        <w:ind w:firstLine="720"/>
        <w:rPr>
          <w:rStyle w:val="SubtleReference"/>
        </w:rPr>
      </w:pPr>
    </w:p>
    <w:p w14:paraId="0132E940" w14:textId="2416777D" w:rsidR="00853BB4" w:rsidRPr="00177497" w:rsidRDefault="00853BB4" w:rsidP="00177497">
      <w:pPr>
        <w:tabs>
          <w:tab w:val="center" w:pos="4800"/>
          <w:tab w:val="right" w:pos="9500"/>
        </w:tabs>
        <w:rPr>
          <w:rStyle w:val="SubtleReference"/>
        </w:rPr>
      </w:pPr>
      <w:r w:rsidRPr="00177497">
        <w:rPr>
          <w:rStyle w:val="SubtleReference"/>
        </w:rPr>
        <w:t>Under monotonicity we can bound the ATE of being assigned to the</w:t>
      </w:r>
      <w:r w:rsidR="002424D1" w:rsidRPr="00177497">
        <w:rPr>
          <w:rStyle w:val="SubtleReference"/>
        </w:rPr>
        <w:t xml:space="preserve"> Latino treatment for Always-Reporters (those who would be asked for identification regardless of their assignment)</w:t>
      </w:r>
      <w:r w:rsidRPr="00177497">
        <w:rPr>
          <w:rStyle w:val="SubtleReference"/>
        </w:rPr>
        <w:t>:</w:t>
      </w:r>
    </w:p>
    <w:p w14:paraId="04B2D35A" w14:textId="77777777" w:rsidR="00177497" w:rsidRPr="00177497" w:rsidRDefault="00177497" w:rsidP="00853BB4">
      <w:pPr>
        <w:tabs>
          <w:tab w:val="center" w:pos="4800"/>
          <w:tab w:val="right" w:pos="9500"/>
        </w:tabs>
        <w:ind w:firstLine="720"/>
        <w:rPr>
          <w:rStyle w:val="SubtleReference"/>
        </w:rPr>
      </w:pPr>
    </w:p>
    <w:p w14:paraId="192AEE61" w14:textId="7D5D5824" w:rsidR="00853BB4" w:rsidRPr="00177497" w:rsidRDefault="00853BB4" w:rsidP="00853BB4">
      <w:pPr>
        <w:tabs>
          <w:tab w:val="center" w:pos="4800"/>
          <w:tab w:val="right" w:pos="9500"/>
        </w:tabs>
        <w:ind w:firstLine="720"/>
        <w:rPr>
          <w:rStyle w:val="SubtleReference"/>
          <w:u w:val="none"/>
        </w:rPr>
      </w:pPr>
      <w:r w:rsidRPr="00177497">
        <w:rPr>
          <w:rStyle w:val="SubtleReference"/>
          <w:u w:val="none"/>
        </w:rPr>
        <w:tab/>
      </w:r>
      <m:oMath>
        <m:r>
          <w:rPr>
            <w:rStyle w:val="SubtleReference"/>
            <w:rFonts w:ascii="Cambria Math" w:hAnsi="Cambria Math"/>
            <w:u w:val="none"/>
          </w:rPr>
          <m:t>E</m:t>
        </m:r>
        <m:d>
          <m:dPr>
            <m:begChr m:val="["/>
            <m:endChr m:val="]"/>
            <m:ctrlPr>
              <w:rPr>
                <w:rStyle w:val="SubtleReference"/>
                <w:rFonts w:ascii="Cambria Math" w:hAnsi="Cambria Math"/>
                <w:u w:val="none"/>
              </w:rPr>
            </m:ctrlPr>
          </m:dPr>
          <m:e>
            <m:d>
              <m:dPr>
                <m:begChr m:val=""/>
                <m:endChr m:val="|"/>
                <m:ctrlPr>
                  <w:rPr>
                    <w:rStyle w:val="SubtleReference"/>
                    <w:rFonts w:ascii="Cambria Math" w:hAnsi="Cambria Math"/>
                    <w:u w:val="none"/>
                  </w:rPr>
                </m:ctrlPr>
              </m:dPr>
              <m:e>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e>
            </m:d>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r>
              <m:rPr>
                <m:sty m:val="p"/>
              </m:rPr>
              <w:rPr>
                <w:rStyle w:val="SubtleReference"/>
                <w:rFonts w:ascii="Cambria Math" w:hAnsi="Cambria Math"/>
                <w:u w:val="none"/>
              </w:rPr>
              <m:t xml:space="preserve">=1 and </m:t>
            </m:r>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r>
              <m:rPr>
                <m:sty m:val="p"/>
              </m:rPr>
              <w:rPr>
                <w:rStyle w:val="SubtleReference"/>
                <w:rFonts w:ascii="Cambria Math" w:hAnsi="Cambria Math"/>
                <w:u w:val="none"/>
              </w:rPr>
              <m:t>(</m:t>
            </m:r>
            <m:r>
              <w:rPr>
                <w:rStyle w:val="SubtleReference"/>
                <w:rFonts w:ascii="Cambria Math" w:hAnsi="Cambria Math"/>
                <w:u w:val="none"/>
              </w:rPr>
              <m:t>L</m:t>
            </m:r>
            <m:r>
              <m:rPr>
                <m:sty m:val="p"/>
              </m:rPr>
              <w:rPr>
                <w:rStyle w:val="SubtleReference"/>
                <w:rFonts w:ascii="Cambria Math" w:hAnsi="Cambria Math"/>
                <w:u w:val="none"/>
              </w:rPr>
              <m:t>)=1</m:t>
            </m:r>
          </m:e>
        </m:d>
        <m:r>
          <m:rPr>
            <m:sty m:val="p"/>
          </m:rPr>
          <w:rPr>
            <w:rStyle w:val="SubtleReference"/>
            <w:rFonts w:ascii="Cambria Math" w:hAnsi="Cambria Math"/>
            <w:u w:val="none"/>
          </w:rPr>
          <m:t>-</m:t>
        </m:r>
        <m:r>
          <w:rPr>
            <w:rStyle w:val="SubtleReference"/>
            <w:rFonts w:ascii="Cambria Math" w:hAnsi="Cambria Math"/>
            <w:u w:val="none"/>
          </w:rPr>
          <m:t>E</m:t>
        </m:r>
        <m:d>
          <m:dPr>
            <m:begChr m:val="["/>
            <m:endChr m:val="]"/>
            <m:ctrlPr>
              <w:rPr>
                <w:rStyle w:val="SubtleReference"/>
                <w:rFonts w:ascii="Cambria Math" w:hAnsi="Cambria Math"/>
                <w:u w:val="none"/>
              </w:rPr>
            </m:ctrlPr>
          </m:dPr>
          <m:e>
            <m:d>
              <m:dPr>
                <m:begChr m:val=""/>
                <m:endChr m:val="|"/>
                <m:ctrlPr>
                  <w:rPr>
                    <w:rStyle w:val="SubtleReference"/>
                    <w:rFonts w:ascii="Cambria Math" w:hAnsi="Cambria Math"/>
                    <w:u w:val="none"/>
                  </w:rPr>
                </m:ctrlPr>
              </m:dPr>
              <m:e>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e>
            </m:d>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r>
              <m:rPr>
                <m:sty m:val="p"/>
              </m:rPr>
              <w:rPr>
                <w:rStyle w:val="SubtleReference"/>
                <w:rFonts w:ascii="Cambria Math" w:hAnsi="Cambria Math"/>
                <w:u w:val="none"/>
              </w:rPr>
              <m:t xml:space="preserve">=1 and </m:t>
            </m:r>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r>
              <m:rPr>
                <m:sty m:val="p"/>
              </m:rPr>
              <w:rPr>
                <w:rStyle w:val="SubtleReference"/>
                <w:rFonts w:ascii="Cambria Math" w:hAnsi="Cambria Math"/>
                <w:u w:val="none"/>
              </w:rPr>
              <m:t>(</m:t>
            </m:r>
            <m:r>
              <w:rPr>
                <w:rStyle w:val="SubtleReference"/>
                <w:rFonts w:ascii="Cambria Math" w:hAnsi="Cambria Math"/>
                <w:u w:val="none"/>
              </w:rPr>
              <m:t>L</m:t>
            </m:r>
            <m:r>
              <m:rPr>
                <m:sty m:val="p"/>
              </m:rPr>
              <w:rPr>
                <w:rStyle w:val="SubtleReference"/>
                <w:rFonts w:ascii="Cambria Math" w:hAnsi="Cambria Math"/>
                <w:u w:val="none"/>
              </w:rPr>
              <m:t>)=1</m:t>
            </m:r>
          </m:e>
        </m:d>
      </m:oMath>
      <w:r w:rsidR="002424D1" w:rsidRPr="00177497">
        <w:rPr>
          <w:rStyle w:val="SubtleReference"/>
          <w:u w:val="none"/>
        </w:rPr>
        <w:t>.</w:t>
      </w:r>
    </w:p>
    <w:p w14:paraId="28C7AA5B" w14:textId="77777777" w:rsidR="002424D1" w:rsidRPr="00177497" w:rsidRDefault="002424D1" w:rsidP="002424D1">
      <w:pPr>
        <w:tabs>
          <w:tab w:val="center" w:pos="4800"/>
          <w:tab w:val="right" w:pos="9500"/>
        </w:tabs>
        <w:rPr>
          <w:rStyle w:val="SubtleReference"/>
        </w:rPr>
      </w:pPr>
    </w:p>
    <w:p w14:paraId="2722CE9E" w14:textId="0161CB78" w:rsidR="002424D1" w:rsidRPr="00177497" w:rsidRDefault="002424D1" w:rsidP="002424D1">
      <w:pPr>
        <w:tabs>
          <w:tab w:val="center" w:pos="4800"/>
          <w:tab w:val="right" w:pos="9500"/>
        </w:tabs>
        <w:rPr>
          <w:rStyle w:val="SubtleReference"/>
        </w:rPr>
      </w:pPr>
      <w:r w:rsidRPr="00177497">
        <w:rPr>
          <w:rStyle w:val="SubtleReference"/>
        </w:rPr>
        <w:t>The identification problem stems from the fact that our experiment only provides direct evide</w:t>
      </w:r>
      <w:r w:rsidR="00C2508F" w:rsidRPr="00177497">
        <w:rPr>
          <w:rStyle w:val="SubtleReference"/>
        </w:rPr>
        <w:t xml:space="preserve">nce about the second quantity, since the only ones who request </w:t>
      </w:r>
      <w:r w:rsidR="009764EF" w:rsidRPr="00177497">
        <w:rPr>
          <w:rStyle w:val="SubtleReference"/>
        </w:rPr>
        <w:t>identificatio</w:t>
      </w:r>
      <w:r w:rsidR="00C2508F" w:rsidRPr="00177497">
        <w:rPr>
          <w:rStyle w:val="SubtleReference"/>
        </w:rPr>
        <w:t xml:space="preserve">n from whites are </w:t>
      </w:r>
      <w:r w:rsidR="009764EF" w:rsidRPr="00177497">
        <w:rPr>
          <w:rStyle w:val="SubtleReference"/>
        </w:rPr>
        <w:t xml:space="preserve">those with potential outcomes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W</m:t>
            </m:r>
          </m:e>
        </m:d>
        <m:r>
          <w:rPr>
            <w:rStyle w:val="SubtleReference"/>
            <w:rFonts w:ascii="Cambria Math" w:hAnsi="Cambria Math"/>
          </w:rPr>
          <m:t>=1</m:t>
        </m:r>
      </m:oMath>
      <w:r w:rsidR="009764EF"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=1</m:t>
        </m:r>
      </m:oMath>
      <w:r w:rsidR="009764EF" w:rsidRPr="00177497">
        <w:rPr>
          <w:rStyle w:val="SubtleReference"/>
        </w:rPr>
        <w:t xml:space="preserve">.  The first quantity presents more of an empirical challenge because we observe outcomes from two types of retail clerks, those with potential outcomes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W</m:t>
            </m:r>
          </m:e>
        </m:d>
        <m:r>
          <w:rPr>
            <w:rStyle w:val="SubtleReference"/>
            <w:rFonts w:ascii="Cambria Math" w:hAnsi="Cambria Math"/>
          </w:rPr>
          <m:t>=1</m:t>
        </m:r>
      </m:oMath>
      <w:r w:rsidR="009764EF"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=1</m:t>
        </m:r>
      </m:oMath>
      <w:r w:rsidR="009764EF" w:rsidRPr="00177497">
        <w:rPr>
          <w:rStyle w:val="SubtleReference"/>
        </w:rPr>
        <w:t xml:space="preserve"> and with potential outcomes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0</m:t>
            </m:r>
          </m:e>
        </m:d>
        <m:r>
          <w:rPr>
            <w:rStyle w:val="SubtleReference"/>
            <w:rFonts w:ascii="Cambria Math" w:hAnsi="Cambria Math"/>
          </w:rPr>
          <m:t>=1</m:t>
        </m:r>
      </m:oMath>
      <w:r w:rsidR="009764EF"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=1</m:t>
        </m:r>
      </m:oMath>
      <w:r w:rsidR="009764EF" w:rsidRPr="00177497">
        <w:rPr>
          <w:rStyle w:val="SubtleReference"/>
        </w:rPr>
        <w:t xml:space="preserve">.  </w:t>
      </w:r>
      <w:r w:rsidR="00EB4A4E" w:rsidRPr="00177497">
        <w:rPr>
          <w:rStyle w:val="SubtleReference"/>
        </w:rPr>
        <w:t xml:space="preserve">However, the first term in the expression above refers only to the potential outcomes among clerks whose potential outcomes are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W</m:t>
            </m:r>
          </m:e>
        </m:d>
        <m:r>
          <w:rPr>
            <w:rStyle w:val="SubtleReference"/>
            <w:rFonts w:ascii="Cambria Math" w:hAnsi="Cambria Math"/>
          </w:rPr>
          <m:t>=1</m:t>
        </m:r>
      </m:oMath>
      <w:r w:rsidR="00EB4A4E"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=1</m:t>
        </m:r>
      </m:oMath>
      <w:r w:rsidR="00EB4A4E" w:rsidRPr="00177497">
        <w:rPr>
          <w:rStyle w:val="SubtleReference"/>
        </w:rPr>
        <w:t xml:space="preserve">.  </w:t>
      </w:r>
    </w:p>
    <w:p w14:paraId="1F07C693" w14:textId="77777777" w:rsidR="00853BB4" w:rsidRPr="00177497" w:rsidRDefault="00853BB4" w:rsidP="00853BB4">
      <w:pPr>
        <w:tabs>
          <w:tab w:val="center" w:pos="4800"/>
          <w:tab w:val="right" w:pos="9500"/>
        </w:tabs>
        <w:jc w:val="both"/>
        <w:rPr>
          <w:rStyle w:val="SubtleReference"/>
        </w:rPr>
      </w:pPr>
    </w:p>
    <w:p w14:paraId="518ECF87" w14:textId="010C524B" w:rsidR="00EB4A4E" w:rsidRPr="00177497" w:rsidRDefault="00EB4A4E" w:rsidP="00EB4A4E">
      <w:pPr>
        <w:tabs>
          <w:tab w:val="center" w:pos="4800"/>
          <w:tab w:val="right" w:pos="9500"/>
        </w:tabs>
        <w:jc w:val="both"/>
        <w:rPr>
          <w:rStyle w:val="SubtleReference"/>
        </w:rPr>
      </w:pPr>
      <w:r w:rsidRPr="00177497">
        <w:rPr>
          <w:rStyle w:val="SubtleReference"/>
        </w:rPr>
        <w:t xml:space="preserve">Trimming bounds make use of the fact that we </w:t>
      </w:r>
      <w:r w:rsidR="00853BB4" w:rsidRPr="00177497">
        <w:rPr>
          <w:rStyle w:val="SubtleReference"/>
        </w:rPr>
        <w:t>can estimate the relative shares of</w:t>
      </w:r>
      <w:r w:rsidRPr="00177497">
        <w:rPr>
          <w:rStyle w:val="SubtleReference"/>
        </w:rPr>
        <w:t xml:space="preserve"> Always-Ask clerks</w:t>
      </w:r>
      <w:r w:rsidR="00853BB4" w:rsidRPr="00177497">
        <w:rPr>
          <w:rStyle w:val="SubtleReference"/>
        </w:rPr>
        <w:t xml:space="preserve"> </w:t>
      </w:r>
      <m:oMath>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W</m:t>
            </m:r>
          </m:e>
        </m:d>
        <m:r>
          <w:rPr>
            <w:rStyle w:val="SubtleReference"/>
            <w:rFonts w:ascii="Cambria Math" w:hAnsi="Cambria Math"/>
          </w:rPr>
          <m:t>=1</m:t>
        </m:r>
      </m:oMath>
      <w:r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=1</m:t>
        </m:r>
        <m:r>
          <w:rPr>
            <w:rStyle w:val="SubtleReference"/>
            <w:rFonts w:ascii="Cambria Math" w:hAnsi="Cambria Math"/>
          </w:rPr>
          <m:t>)</m:t>
        </m:r>
      </m:oMath>
      <w:r w:rsidR="00853BB4" w:rsidRPr="00177497">
        <w:rPr>
          <w:rStyle w:val="SubtleReference"/>
        </w:rPr>
        <w:t xml:space="preserve"> and</w:t>
      </w:r>
      <w:r w:rsidRPr="00177497">
        <w:rPr>
          <w:rStyle w:val="SubtleReference"/>
        </w:rPr>
        <w:t xml:space="preserve"> If-Latino-Ask clerks</w:t>
      </w:r>
      <w:r w:rsidR="00853BB4" w:rsidRPr="00177497">
        <w:rPr>
          <w:rStyle w:val="SubtleReference"/>
        </w:rPr>
        <w:t xml:space="preserve"> </w:t>
      </w:r>
      <m:oMath>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0</m:t>
            </m:r>
          </m:e>
        </m:d>
        <m:r>
          <w:rPr>
            <w:rStyle w:val="SubtleReference"/>
            <w:rFonts w:ascii="Cambria Math" w:hAnsi="Cambria Math"/>
          </w:rPr>
          <m:t>=1</m:t>
        </m:r>
      </m:oMath>
      <w:r w:rsidRPr="00177497">
        <w:rPr>
          <w:rStyle w:val="SubtleReference"/>
        </w:rPr>
        <w:t xml:space="preserve"> and </w:t>
      </w:r>
      <m:oMath>
        <m:sSub>
          <m:sSubPr>
            <m:ctrlPr>
              <w:rPr>
                <w:rStyle w:val="SubtleReference"/>
                <w:rFonts w:ascii="Cambria Math" w:hAnsi="Cambria Math"/>
                <w:i/>
              </w:rPr>
            </m:ctrlPr>
          </m:sSubPr>
          <m:e>
            <m:r>
              <w:rPr>
                <w:rStyle w:val="SubtleReference"/>
                <w:rFonts w:ascii="Cambria Math" w:hAnsi="Cambria Math"/>
              </w:rPr>
              <m:t>R</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r>
          <m:rPr>
            <m:sty m:val="p"/>
          </m:rPr>
          <w:rPr>
            <w:rStyle w:val="SubtleReference"/>
            <w:rFonts w:ascii="Cambria Math" w:hAnsi="Cambria Math"/>
          </w:rPr>
          <m:t>=1)</m:t>
        </m:r>
      </m:oMath>
      <w:r w:rsidR="00853BB4" w:rsidRPr="00177497">
        <w:rPr>
          <w:rStyle w:val="SubtleReference"/>
        </w:rPr>
        <w:t xml:space="preserve"> in t</w:t>
      </w:r>
      <w:r w:rsidRPr="00177497">
        <w:rPr>
          <w:rStyle w:val="SubtleReference"/>
        </w:rPr>
        <w:t xml:space="preserve">he subject pool. The share of </w:t>
      </w:r>
      <w:r w:rsidR="00853BB4" w:rsidRPr="00177497">
        <w:rPr>
          <w:rStyle w:val="SubtleReference"/>
        </w:rPr>
        <w:t>Always-Ask</w:t>
      </w:r>
      <w:r w:rsidRPr="00177497">
        <w:rPr>
          <w:rStyle w:val="SubtleReference"/>
        </w:rPr>
        <w:t xml:space="preserve"> in the entire subject pool </w:t>
      </w:r>
      <w:r w:rsidR="00853BB4" w:rsidRPr="00177497">
        <w:rPr>
          <w:rStyle w:val="SubtleReference"/>
        </w:rPr>
        <w:t>can be esti</w:t>
      </w:r>
      <w:r w:rsidRPr="00177497">
        <w:rPr>
          <w:rStyle w:val="SubtleReference"/>
        </w:rPr>
        <w:t>mated based on the non-missingness</w:t>
      </w:r>
      <w:r w:rsidR="00853BB4" w:rsidRPr="00177497">
        <w:rPr>
          <w:rStyle w:val="SubtleReference"/>
        </w:rPr>
        <w:t xml:space="preserve"> rate in the White treatment group. </w:t>
      </w:r>
      <w:r w:rsidRPr="00177497">
        <w:rPr>
          <w:rStyle w:val="SubtleReference"/>
        </w:rPr>
        <w:t>The difference in non-missingness rates in the two experimental groups estimates the share of subjects who are If-Latino-Ask clerks:</w:t>
      </w:r>
    </w:p>
    <w:p w14:paraId="36CC4452" w14:textId="77777777" w:rsidR="00EB4A4E" w:rsidRPr="00177497" w:rsidRDefault="00EB4A4E" w:rsidP="00EB4A4E">
      <w:pPr>
        <w:tabs>
          <w:tab w:val="center" w:pos="4800"/>
          <w:tab w:val="right" w:pos="9500"/>
        </w:tabs>
        <w:jc w:val="both"/>
        <w:rPr>
          <w:rStyle w:val="SubtleReference"/>
        </w:rPr>
      </w:pPr>
    </w:p>
    <w:p w14:paraId="3C50ACB7" w14:textId="40EE93CF" w:rsidR="00EB4A4E" w:rsidRPr="00177497" w:rsidRDefault="00EB4A4E" w:rsidP="00EB4A4E">
      <w:pPr>
        <w:tabs>
          <w:tab w:val="left" w:pos="1500"/>
          <w:tab w:val="right" w:pos="9500"/>
        </w:tabs>
        <w:ind w:firstLine="720"/>
        <w:rPr>
          <w:rStyle w:val="SubtleReference"/>
          <w:u w:val="none"/>
        </w:rPr>
      </w:pPr>
      <m:oMath>
        <m:r>
          <w:rPr>
            <w:rStyle w:val="SubtleReference"/>
            <w:rFonts w:ascii="Cambria Math" w:hAnsi="Cambria Math"/>
            <w:u w:val="none"/>
          </w:rPr>
          <w:lastRenderedPageBreak/>
          <m:t>Q</m:t>
        </m:r>
        <m:r>
          <m:rPr>
            <m:sty m:val="p"/>
          </m:rPr>
          <w:rPr>
            <w:rStyle w:val="SubtleReference"/>
            <w:rFonts w:ascii="Cambria Math" w:hAnsi="Cambria Math"/>
            <w:u w:val="none"/>
          </w:rPr>
          <m:t>=</m:t>
        </m:r>
        <m:f>
          <m:fPr>
            <m:ctrlPr>
              <w:rPr>
                <w:rStyle w:val="SubtleReference"/>
                <w:rFonts w:ascii="Cambria Math" w:hAnsi="Cambria Math"/>
                <w:u w:val="none"/>
              </w:rPr>
            </m:ctrlPr>
          </m:fPr>
          <m:num>
            <m:r>
              <w:rPr>
                <w:rStyle w:val="SubtleReference"/>
                <w:rFonts w:ascii="Cambria Math" w:hAnsi="Cambria Math"/>
                <w:u w:val="none"/>
              </w:rPr>
              <m:t>π</m:t>
            </m:r>
            <m:r>
              <m:rPr>
                <m:sty m:val="p"/>
              </m:rPr>
              <w:rPr>
                <w:rStyle w:val="SubtleReference"/>
                <w:rFonts w:ascii="Cambria Math" w:hAnsi="Cambria Math"/>
                <w:u w:val="none"/>
              </w:rPr>
              <m:t>(</m:t>
            </m:r>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r>
              <m:rPr>
                <m:sty m:val="p"/>
              </m:rPr>
              <w:rPr>
                <w:rStyle w:val="SubtleReference"/>
                <w:rFonts w:ascii="Cambria Math" w:hAnsi="Cambria Math"/>
                <w:u w:val="none"/>
              </w:rPr>
              <m:t>=1)-</m:t>
            </m:r>
            <m:r>
              <w:rPr>
                <w:rStyle w:val="SubtleReference"/>
                <w:rFonts w:ascii="Cambria Math" w:hAnsi="Cambria Math"/>
                <w:u w:val="none"/>
              </w:rPr>
              <m:t>π</m:t>
            </m:r>
            <m:r>
              <m:rPr>
                <m:sty m:val="p"/>
              </m:rPr>
              <w:rPr>
                <w:rStyle w:val="SubtleReference"/>
                <w:rFonts w:ascii="Cambria Math" w:hAnsi="Cambria Math"/>
                <w:u w:val="none"/>
              </w:rPr>
              <m:t>(</m:t>
            </m:r>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r>
              <m:rPr>
                <m:sty m:val="p"/>
              </m:rPr>
              <w:rPr>
                <w:rStyle w:val="SubtleReference"/>
                <w:rFonts w:ascii="Cambria Math" w:hAnsi="Cambria Math"/>
                <w:u w:val="none"/>
              </w:rPr>
              <m:t>=1)</m:t>
            </m:r>
          </m:num>
          <m:den>
            <m:r>
              <w:rPr>
                <w:rStyle w:val="SubtleReference"/>
                <w:rFonts w:ascii="Cambria Math" w:hAnsi="Cambria Math"/>
                <w:u w:val="none"/>
              </w:rPr>
              <m:t>π</m:t>
            </m:r>
            <m:r>
              <m:rPr>
                <m:sty m:val="p"/>
              </m:rPr>
              <w:rPr>
                <w:rStyle w:val="SubtleReference"/>
                <w:rFonts w:ascii="Cambria Math" w:hAnsi="Cambria Math"/>
                <w:u w:val="none"/>
              </w:rPr>
              <m:t>(</m:t>
            </m:r>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r>
              <m:rPr>
                <m:sty m:val="p"/>
              </m:rPr>
              <w:rPr>
                <w:rStyle w:val="SubtleReference"/>
                <w:rFonts w:ascii="Cambria Math" w:hAnsi="Cambria Math"/>
                <w:u w:val="none"/>
              </w:rPr>
              <m:t>=1)</m:t>
            </m:r>
          </m:den>
        </m:f>
        <m:r>
          <w:rPr>
            <w:rStyle w:val="SubtleReference"/>
            <w:rFonts w:ascii="Cambria Math" w:hAnsi="Cambria Math"/>
            <w:u w:val="none"/>
          </w:rPr>
          <m:t>=</m:t>
        </m:r>
        <m:f>
          <m:fPr>
            <m:ctrlPr>
              <w:rPr>
                <w:rStyle w:val="SubtleReference"/>
                <w:rFonts w:ascii="Cambria Math" w:hAnsi="Cambria Math"/>
                <w:u w:val="none"/>
              </w:rPr>
            </m:ctrlPr>
          </m:fPr>
          <m:num>
            <m:f>
              <m:fPr>
                <m:ctrlPr>
                  <w:rPr>
                    <w:rStyle w:val="SubtleReference"/>
                    <w:rFonts w:ascii="Cambria Math" w:hAnsi="Cambria Math"/>
                    <w:u w:val="none"/>
                  </w:rPr>
                </m:ctrlPr>
              </m:fPr>
              <m:num>
                <m:r>
                  <m:rPr>
                    <m:sty m:val="p"/>
                  </m:rPr>
                  <w:rPr>
                    <w:rStyle w:val="SubtleReference"/>
                    <w:rFonts w:ascii="Cambria Math" w:hAnsi="Cambria Math"/>
                    <w:u w:val="none"/>
                  </w:rPr>
                  <m:t>94</m:t>
                </m:r>
              </m:num>
              <m:den>
                <m:r>
                  <m:rPr>
                    <m:sty m:val="p"/>
                  </m:rPr>
                  <w:rPr>
                    <w:rStyle w:val="SubtleReference"/>
                    <w:rFonts w:ascii="Cambria Math" w:hAnsi="Cambria Math"/>
                    <w:u w:val="none"/>
                  </w:rPr>
                  <m:t>111</m:t>
                </m:r>
              </m:den>
            </m:f>
            <m:r>
              <m:rPr>
                <m:sty m:val="p"/>
              </m:rPr>
              <w:rPr>
                <w:rStyle w:val="SubtleReference"/>
                <w:rFonts w:ascii="Cambria Math" w:hAnsi="Cambria Math"/>
                <w:u w:val="none"/>
              </w:rPr>
              <m:t>-</m:t>
            </m:r>
            <m:f>
              <m:fPr>
                <m:ctrlPr>
                  <w:rPr>
                    <w:rStyle w:val="SubtleReference"/>
                    <w:rFonts w:ascii="Cambria Math" w:hAnsi="Cambria Math"/>
                    <w:u w:val="none"/>
                  </w:rPr>
                </m:ctrlPr>
              </m:fPr>
              <m:num>
                <m:r>
                  <m:rPr>
                    <m:sty m:val="p"/>
                  </m:rPr>
                  <w:rPr>
                    <w:rStyle w:val="SubtleReference"/>
                    <w:rFonts w:ascii="Cambria Math" w:hAnsi="Cambria Math"/>
                    <w:u w:val="none"/>
                  </w:rPr>
                  <m:t>78</m:t>
                </m:r>
              </m:num>
              <m:den>
                <m:r>
                  <m:rPr>
                    <m:sty m:val="p"/>
                  </m:rPr>
                  <w:rPr>
                    <w:rStyle w:val="SubtleReference"/>
                    <w:rFonts w:ascii="Cambria Math" w:hAnsi="Cambria Math"/>
                    <w:u w:val="none"/>
                  </w:rPr>
                  <m:t>106</m:t>
                </m:r>
              </m:den>
            </m:f>
          </m:num>
          <m:den>
            <m:f>
              <m:fPr>
                <m:ctrlPr>
                  <w:rPr>
                    <w:rStyle w:val="SubtleReference"/>
                    <w:rFonts w:ascii="Cambria Math" w:hAnsi="Cambria Math"/>
                    <w:u w:val="none"/>
                  </w:rPr>
                </m:ctrlPr>
              </m:fPr>
              <m:num>
                <m:r>
                  <m:rPr>
                    <m:sty m:val="p"/>
                  </m:rPr>
                  <w:rPr>
                    <w:rStyle w:val="SubtleReference"/>
                    <w:rFonts w:ascii="Cambria Math" w:hAnsi="Cambria Math"/>
                    <w:u w:val="none"/>
                  </w:rPr>
                  <m:t>94</m:t>
                </m:r>
              </m:num>
              <m:den>
                <m:r>
                  <m:rPr>
                    <m:sty m:val="p"/>
                  </m:rPr>
                  <w:rPr>
                    <w:rStyle w:val="SubtleReference"/>
                    <w:rFonts w:ascii="Cambria Math" w:hAnsi="Cambria Math"/>
                    <w:u w:val="none"/>
                  </w:rPr>
                  <m:t>111</m:t>
                </m:r>
              </m:den>
            </m:f>
          </m:den>
        </m:f>
        <m:r>
          <m:rPr>
            <m:sty m:val="p"/>
          </m:rPr>
          <w:rPr>
            <w:rStyle w:val="SubtleReference"/>
            <w:rFonts w:ascii="Cambria Math" w:hAnsi="Cambria Math"/>
            <w:u w:val="none"/>
          </w:rPr>
          <m:t>=13%</m:t>
        </m:r>
      </m:oMath>
      <w:r w:rsidRPr="00177497">
        <w:rPr>
          <w:rStyle w:val="SubtleReference"/>
          <w:u w:val="none"/>
        </w:rPr>
        <w:t>.</w:t>
      </w:r>
    </w:p>
    <w:p w14:paraId="7DFEC9F5" w14:textId="5D8DDA1A" w:rsidR="00EB4A4E" w:rsidRPr="00177497" w:rsidRDefault="00EB4A4E" w:rsidP="00EB4A4E">
      <w:pPr>
        <w:tabs>
          <w:tab w:val="left" w:pos="1500"/>
          <w:tab w:val="right" w:pos="9500"/>
        </w:tabs>
        <w:ind w:firstLine="720"/>
        <w:rPr>
          <w:rStyle w:val="SubtleReference"/>
        </w:rPr>
      </w:pPr>
      <w:r w:rsidRPr="00177497">
        <w:rPr>
          <w:rStyle w:val="SubtleReference"/>
        </w:rPr>
        <w:tab/>
      </w:r>
    </w:p>
    <w:p w14:paraId="7FA5DF1E" w14:textId="23201561" w:rsidR="00853BB4" w:rsidRPr="00177497" w:rsidRDefault="00853BB4" w:rsidP="00853BB4">
      <w:pPr>
        <w:tabs>
          <w:tab w:val="center" w:pos="4800"/>
          <w:tab w:val="right" w:pos="9500"/>
        </w:tabs>
        <w:jc w:val="both"/>
        <w:rPr>
          <w:rStyle w:val="SubtleReference"/>
        </w:rPr>
      </w:pPr>
      <w:proofErr w:type="gramStart"/>
      <w:r w:rsidRPr="00177497">
        <w:rPr>
          <w:rStyle w:val="SubtleReference"/>
        </w:rPr>
        <w:t xml:space="preserve">The last step is to place bounds on the average </w:t>
      </w:r>
      <m:oMath>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rPr>
            </m:ctrlPr>
          </m:dPr>
          <m:e>
            <m:r>
              <w:rPr>
                <w:rStyle w:val="SubtleReference"/>
                <w:rFonts w:ascii="Cambria Math" w:hAnsi="Cambria Math"/>
              </w:rPr>
              <m:t>L</m:t>
            </m:r>
          </m:e>
        </m:d>
      </m:oMath>
      <w:r w:rsidR="00EB4A4E" w:rsidRPr="00177497">
        <w:rPr>
          <w:rStyle w:val="SubtleReference"/>
        </w:rPr>
        <w:t xml:space="preserve"> for Always-Ask</w:t>
      </w:r>
      <w:r w:rsidRPr="00177497">
        <w:rPr>
          <w:rStyle w:val="SubtleReference"/>
        </w:rPr>
        <w:t xml:space="preserve"> </w:t>
      </w:r>
      <w:r w:rsidR="00EB4A4E" w:rsidRPr="00177497">
        <w:rPr>
          <w:rStyle w:val="SubtleReference"/>
        </w:rPr>
        <w:t>clerks.</w:t>
      </w:r>
      <w:proofErr w:type="gramEnd"/>
      <w:r w:rsidR="00532691" w:rsidRPr="00177497">
        <w:rPr>
          <w:rStyle w:val="SubtleReference"/>
        </w:rPr>
        <w:t xml:space="preserve">  U</w:t>
      </w:r>
      <w:r w:rsidRPr="00177497">
        <w:rPr>
          <w:rStyle w:val="SubtleReference"/>
        </w:rPr>
        <w:t>sing formula 7.21:</w:t>
      </w:r>
    </w:p>
    <w:p w14:paraId="196D8194" w14:textId="226A84CA" w:rsidR="00853BB4" w:rsidRPr="00177497" w:rsidRDefault="00853BB4" w:rsidP="00853BB4">
      <w:pPr>
        <w:tabs>
          <w:tab w:val="center" w:pos="4800"/>
          <w:tab w:val="right" w:pos="9500"/>
        </w:tabs>
        <w:ind w:firstLine="720"/>
        <w:rPr>
          <w:rStyle w:val="SubtleReference"/>
          <w:u w:val="none"/>
        </w:rPr>
      </w:pPr>
      <w:r w:rsidRPr="00177497">
        <w:rPr>
          <w:rStyle w:val="SubtleReference"/>
        </w:rPr>
        <w:tab/>
      </w:r>
      <m:oMath>
        <m:acc>
          <m:accPr>
            <m:ctrlPr>
              <w:rPr>
                <w:rStyle w:val="SubtleReference"/>
                <w:rFonts w:ascii="Cambria Math" w:hAnsi="Cambria Math"/>
                <w:u w:val="none"/>
              </w:rPr>
            </m:ctrlPr>
          </m:accPr>
          <m:e>
            <m:r>
              <w:rPr>
                <w:rStyle w:val="SubtleReference"/>
                <w:rFonts w:ascii="Cambria Math" w:hAnsi="Cambria Math"/>
                <w:u w:val="none"/>
              </w:rPr>
              <m:t>E</m:t>
            </m:r>
          </m:e>
        </m:acc>
        <m:d>
          <m:dPr>
            <m:begChr m:val="["/>
            <m:endChr m:val="]"/>
            <m:ctrlPr>
              <w:rPr>
                <w:rStyle w:val="SubtleReference"/>
                <w:rFonts w:ascii="Cambria Math" w:hAnsi="Cambria Math"/>
                <w:u w:val="none"/>
              </w:rPr>
            </m:ctrlPr>
          </m:dPr>
          <m:e>
            <m:d>
              <m:dPr>
                <m:begChr m:val=""/>
                <m:endChr m:val="|"/>
                <m:ctrlPr>
                  <w:rPr>
                    <w:rStyle w:val="SubtleReference"/>
                    <w:rFonts w:ascii="Cambria Math" w:hAnsi="Cambria Math"/>
                    <w:u w:val="none"/>
                  </w:rPr>
                </m:ctrlPr>
              </m:dPr>
              <m:e>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e>
            </m:d>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r>
              <m:rPr>
                <m:sty m:val="p"/>
              </m:rPr>
              <w:rPr>
                <w:rStyle w:val="SubtleReference"/>
                <w:rFonts w:ascii="Cambria Math" w:hAnsi="Cambria Math"/>
                <w:u w:val="none"/>
              </w:rPr>
              <m:t>=1;</m:t>
            </m:r>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r>
              <m:rPr>
                <m:sty m:val="p"/>
              </m:rPr>
              <w:rPr>
                <w:rStyle w:val="SubtleReference"/>
                <w:rFonts w:ascii="Cambria Math" w:hAnsi="Cambria Math"/>
                <w:u w:val="none"/>
              </w:rPr>
              <m:t>&gt;</m:t>
            </m:r>
            <m:acc>
              <m:accPr>
                <m:ctrlPr>
                  <w:rPr>
                    <w:rStyle w:val="SubtleReference"/>
                    <w:rFonts w:ascii="Cambria Math" w:hAnsi="Cambria Math"/>
                    <w:u w:val="none"/>
                  </w:rPr>
                </m:ctrlPr>
              </m:accPr>
              <m:e>
                <m:sSub>
                  <m:sSubPr>
                    <m:ctrlPr>
                      <w:rPr>
                        <w:rStyle w:val="SubtleReference"/>
                        <w:rFonts w:ascii="Cambria Math" w:hAnsi="Cambria Math"/>
                        <w:u w:val="none"/>
                      </w:rPr>
                    </m:ctrlPr>
                  </m:sSubPr>
                  <m:e>
                    <m:r>
                      <w:rPr>
                        <w:rStyle w:val="SubtleReference"/>
                        <w:rFonts w:ascii="Cambria Math" w:hAnsi="Cambria Math"/>
                        <w:u w:val="none"/>
                      </w:rPr>
                      <m:t>Y</m:t>
                    </m:r>
                  </m:e>
                  <m:sub>
                    <m:r>
                      <w:rPr>
                        <w:rStyle w:val="SubtleReference"/>
                        <w:rFonts w:ascii="Cambria Math" w:hAnsi="Cambria Math"/>
                        <w:u w:val="none"/>
                      </w:rPr>
                      <m:t>i</m:t>
                    </m:r>
                  </m:sub>
                </m:sSub>
              </m:e>
            </m:acc>
            <m:r>
              <m:rPr>
                <m:sty m:val="p"/>
              </m:rPr>
              <w:rPr>
                <w:rStyle w:val="SubtleReference"/>
                <w:rFonts w:ascii="Cambria Math" w:hAnsi="Cambria Math"/>
                <w:u w:val="none"/>
              </w:rPr>
              <m:t>(</m:t>
            </m:r>
            <m:r>
              <w:rPr>
                <w:rStyle w:val="SubtleReference"/>
                <w:rFonts w:ascii="Cambria Math" w:hAnsi="Cambria Math"/>
                <w:u w:val="none"/>
              </w:rPr>
              <m:t>L</m:t>
            </m:r>
            <m:r>
              <m:rPr>
                <m:sty m:val="p"/>
              </m:rPr>
              <w:rPr>
                <w:rStyle w:val="SubtleReference"/>
                <w:rFonts w:ascii="Cambria Math" w:hAnsi="Cambria Math"/>
                <w:u w:val="none"/>
              </w:rPr>
              <m:t>,</m:t>
            </m:r>
            <m:r>
              <w:rPr>
                <w:rStyle w:val="SubtleReference"/>
                <w:rFonts w:ascii="Cambria Math" w:hAnsi="Cambria Math"/>
                <w:u w:val="none"/>
              </w:rPr>
              <m:t>q</m:t>
            </m:r>
            <m:r>
              <m:rPr>
                <m:sty m:val="p"/>
              </m:rPr>
              <w:rPr>
                <w:rStyle w:val="SubtleReference"/>
                <w:rFonts w:ascii="Cambria Math" w:hAnsi="Cambria Math"/>
                <w:u w:val="none"/>
              </w:rPr>
              <m:t>)</m:t>
            </m:r>
          </m:e>
        </m:d>
        <m:r>
          <m:rPr>
            <m:sty m:val="p"/>
          </m:rPr>
          <w:rPr>
            <w:rStyle w:val="SubtleReference"/>
            <w:rFonts w:ascii="Cambria Math" w:hAnsi="Cambria Math"/>
            <w:u w:val="none"/>
          </w:rPr>
          <m:t>-</m:t>
        </m:r>
        <m:acc>
          <m:accPr>
            <m:ctrlPr>
              <w:rPr>
                <w:rStyle w:val="SubtleReference"/>
                <w:rFonts w:ascii="Cambria Math" w:hAnsi="Cambria Math"/>
                <w:u w:val="none"/>
              </w:rPr>
            </m:ctrlPr>
          </m:accPr>
          <m:e>
            <m:r>
              <w:rPr>
                <w:rStyle w:val="SubtleReference"/>
                <w:rFonts w:ascii="Cambria Math" w:hAnsi="Cambria Math"/>
                <w:u w:val="none"/>
              </w:rPr>
              <m:t>E</m:t>
            </m:r>
          </m:e>
        </m:acc>
        <m:d>
          <m:dPr>
            <m:begChr m:val="["/>
            <m:endChr m:val="]"/>
            <m:ctrlPr>
              <w:rPr>
                <w:rStyle w:val="SubtleReference"/>
                <w:rFonts w:ascii="Cambria Math" w:hAnsi="Cambria Math"/>
                <w:u w:val="none"/>
              </w:rPr>
            </m:ctrlPr>
          </m:dPr>
          <m:e>
            <m:d>
              <m:dPr>
                <m:begChr m:val=""/>
                <m:endChr m:val="|"/>
                <m:ctrlPr>
                  <w:rPr>
                    <w:rStyle w:val="SubtleReference"/>
                    <w:rFonts w:ascii="Cambria Math" w:hAnsi="Cambria Math"/>
                    <w:u w:val="none"/>
                  </w:rPr>
                </m:ctrlPr>
              </m:dPr>
              <m:e>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e>
            </m:d>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r>
              <m:rPr>
                <m:sty m:val="p"/>
              </m:rPr>
              <w:rPr>
                <w:rStyle w:val="SubtleReference"/>
                <w:rFonts w:ascii="Cambria Math" w:hAnsi="Cambria Math"/>
                <w:u w:val="none"/>
              </w:rPr>
              <m:t>=1</m:t>
            </m:r>
          </m:e>
        </m:d>
      </m:oMath>
      <w:r w:rsidR="00532691" w:rsidRPr="00177497">
        <w:rPr>
          <w:rStyle w:val="SubtleReference"/>
          <w:u w:val="none"/>
        </w:rPr>
        <w:t>,</w:t>
      </w:r>
    </w:p>
    <w:p w14:paraId="1910D206" w14:textId="31A9A58B" w:rsidR="00853BB4" w:rsidRPr="00177497" w:rsidRDefault="00853BB4" w:rsidP="00853BB4">
      <w:pPr>
        <w:tabs>
          <w:tab w:val="center" w:pos="4800"/>
          <w:tab w:val="right" w:pos="9500"/>
        </w:tabs>
        <w:jc w:val="both"/>
        <w:rPr>
          <w:rStyle w:val="SubtleReference"/>
        </w:rPr>
      </w:pPr>
      <w:r w:rsidRPr="00177497">
        <w:rPr>
          <w:rStyle w:val="SubtleReference"/>
        </w:rPr>
        <w:t xml:space="preserve">where </w:t>
      </w:r>
      <m:oMath>
        <m:acc>
          <m:accPr>
            <m:ctrlPr>
              <w:rPr>
                <w:rStyle w:val="SubtleReference"/>
                <w:rFonts w:ascii="Cambria Math" w:hAnsi="Cambria Math"/>
              </w:rPr>
            </m:ctrlPr>
          </m:accPr>
          <m:e>
            <m:sSub>
              <m:sSubPr>
                <m:ctrlPr>
                  <w:rPr>
                    <w:rStyle w:val="SubtleReference"/>
                    <w:rFonts w:ascii="Cambria Math" w:hAnsi="Cambria Math"/>
                  </w:rPr>
                </m:ctrlPr>
              </m:sSubPr>
              <m:e>
                <m:r>
                  <w:rPr>
                    <w:rStyle w:val="SubtleReference"/>
                    <w:rFonts w:ascii="Cambria Math" w:hAnsi="Cambria Math"/>
                  </w:rPr>
                  <m:t>Y</m:t>
                </m:r>
              </m:e>
              <m:sub>
                <m:r>
                  <w:rPr>
                    <w:rStyle w:val="SubtleReference"/>
                    <w:rFonts w:ascii="Cambria Math" w:hAnsi="Cambria Math"/>
                  </w:rPr>
                  <m:t>i</m:t>
                </m:r>
              </m:sub>
            </m:sSub>
          </m:e>
        </m:acc>
        <m:r>
          <m:rPr>
            <m:sty m:val="p"/>
          </m:rPr>
          <w:rPr>
            <w:rStyle w:val="SubtleReference"/>
            <w:rFonts w:ascii="Cambria Math" w:hAnsi="Cambria Math"/>
          </w:rPr>
          <m:t>(</m:t>
        </m:r>
        <m:r>
          <w:rPr>
            <w:rStyle w:val="SubtleReference"/>
            <w:rFonts w:ascii="Cambria Math" w:hAnsi="Cambria Math"/>
          </w:rPr>
          <m:t>L</m:t>
        </m:r>
        <w:proofErr w:type="gramStart"/>
        <m:r>
          <m:rPr>
            <m:sty m:val="p"/>
          </m:rPr>
          <w:rPr>
            <w:rStyle w:val="SubtleReference"/>
            <w:rFonts w:ascii="Cambria Math" w:hAnsi="Cambria Math"/>
          </w:rPr>
          <m:t>,</m:t>
        </m:r>
        <m:r>
          <w:rPr>
            <w:rStyle w:val="SubtleReference"/>
            <w:rFonts w:ascii="Cambria Math" w:hAnsi="Cambria Math"/>
          </w:rPr>
          <m:t>q</m:t>
        </m:r>
        <w:proofErr w:type="gramEnd"/>
        <m:r>
          <m:rPr>
            <m:sty m:val="p"/>
          </m:rPr>
          <w:rPr>
            <w:rStyle w:val="SubtleReference"/>
            <w:rFonts w:ascii="Cambria Math" w:hAnsi="Cambria Math"/>
          </w:rPr>
          <m:t>)</m:t>
        </m:r>
      </m:oMath>
      <w:r w:rsidRPr="00177497">
        <w:rPr>
          <w:rStyle w:val="SubtleReference"/>
        </w:rPr>
        <w:t xml:space="preserve"> refers to the 13 percentile of the distribution of outcomes in</w:t>
      </w:r>
      <w:r w:rsidR="00532691" w:rsidRPr="00177497">
        <w:rPr>
          <w:rStyle w:val="SubtleReference"/>
        </w:rPr>
        <w:t xml:space="preserve"> the Latino treatment group. We trim</w:t>
      </w:r>
      <w:r w:rsidRPr="00177497">
        <w:rPr>
          <w:rStyle w:val="SubtleReference"/>
        </w:rPr>
        <w:t xml:space="preserve"> </w:t>
      </w:r>
      <m:oMath>
        <m:r>
          <m:rPr>
            <m:sty m:val="p"/>
          </m:rPr>
          <w:rPr>
            <w:rStyle w:val="SubtleReference"/>
            <w:rFonts w:ascii="Cambria Math" w:hAnsi="Cambria Math"/>
          </w:rPr>
          <m:t>(68+</m:t>
        </m:r>
        <w:proofErr w:type="gramStart"/>
        <m:r>
          <m:rPr>
            <m:sty m:val="p"/>
          </m:rPr>
          <w:rPr>
            <w:rStyle w:val="SubtleReference"/>
            <w:rFonts w:ascii="Cambria Math" w:hAnsi="Cambria Math"/>
          </w:rPr>
          <m:t>26)*13</m:t>
        </m:r>
        <w:proofErr w:type="gramEnd"/>
        <m:r>
          <m:rPr>
            <m:sty m:val="p"/>
          </m:rPr>
          <w:rPr>
            <w:rStyle w:val="SubtleReference"/>
            <w:rFonts w:ascii="Cambria Math" w:hAnsi="Cambria Math"/>
          </w:rPr>
          <m:t>/100</m:t>
        </m:r>
      </m:oMath>
      <w:r w:rsidR="00532691" w:rsidRPr="00177497">
        <w:rPr>
          <w:rStyle w:val="SubtleReference"/>
        </w:rPr>
        <w:t xml:space="preserve"> of the 0</w:t>
      </w:r>
      <w:r w:rsidRPr="00177497">
        <w:rPr>
          <w:rStyle w:val="SubtleReference"/>
        </w:rPr>
        <w:t xml:space="preserve"> outcome (i.e.</w:t>
      </w:r>
      <w:r w:rsidR="00532691" w:rsidRPr="00177497">
        <w:rPr>
          <w:rStyle w:val="SubtleReference"/>
        </w:rPr>
        <w:t>,</w:t>
      </w:r>
      <w:r w:rsidRPr="00177497">
        <w:rPr>
          <w:rStyle w:val="SubtleReference"/>
        </w:rPr>
        <w:t xml:space="preserve"> ID rejected), obtaining an average of </w:t>
      </w:r>
      <m:oMath>
        <m:f>
          <m:fPr>
            <m:ctrlPr>
              <w:rPr>
                <w:rStyle w:val="SubtleReference"/>
                <w:rFonts w:ascii="Cambria Math" w:hAnsi="Cambria Math"/>
              </w:rPr>
            </m:ctrlPr>
          </m:fPr>
          <m:num>
            <m:r>
              <m:rPr>
                <m:sty m:val="p"/>
              </m:rPr>
              <w:rPr>
                <w:rStyle w:val="SubtleReference"/>
                <w:rFonts w:ascii="Cambria Math" w:hAnsi="Cambria Math"/>
              </w:rPr>
              <m:t>68</m:t>
            </m:r>
          </m:num>
          <m:den>
            <m:r>
              <m:rPr>
                <m:sty m:val="p"/>
              </m:rPr>
              <w:rPr>
                <w:rStyle w:val="SubtleReference"/>
                <w:rFonts w:ascii="Cambria Math" w:hAnsi="Cambria Math"/>
              </w:rPr>
              <m:t>26+68-12</m:t>
            </m:r>
          </m:den>
        </m:f>
        <m:r>
          <m:rPr>
            <m:sty m:val="p"/>
          </m:rPr>
          <w:rPr>
            <w:rStyle w:val="SubtleReference"/>
            <w:rFonts w:ascii="Cambria Math" w:hAnsi="Cambria Math"/>
          </w:rPr>
          <m:t>=0.829.</m:t>
        </m:r>
      </m:oMath>
      <w:r w:rsidRPr="00177497">
        <w:rPr>
          <w:rStyle w:val="SubtleReference"/>
        </w:rPr>
        <w:t xml:space="preserve"> From that we subtract the average outcome in the White treatment group</w:t>
      </w:r>
      <w:r w:rsidR="00532691" w:rsidRPr="00177497">
        <w:rPr>
          <w:rStyle w:val="SubtleReference"/>
        </w:rPr>
        <w:t xml:space="preserve"> in order to obtain the upper bound</w:t>
      </w:r>
      <w:r w:rsidRPr="00177497">
        <w:rPr>
          <w:rStyle w:val="SubtleReference"/>
        </w:rPr>
        <w:t>:</w:t>
      </w:r>
    </w:p>
    <w:p w14:paraId="3556000E" w14:textId="779D6FAA" w:rsidR="00853BB4" w:rsidRPr="00177497" w:rsidRDefault="00853BB4" w:rsidP="00853BB4">
      <w:pPr>
        <w:tabs>
          <w:tab w:val="center" w:pos="4800"/>
          <w:tab w:val="right" w:pos="9500"/>
        </w:tabs>
        <w:ind w:firstLine="720"/>
        <w:rPr>
          <w:rStyle w:val="SubtleReference"/>
          <w:u w:val="none"/>
        </w:rPr>
      </w:pPr>
      <w:r w:rsidRPr="00177497">
        <w:rPr>
          <w:rStyle w:val="SubtleReference"/>
        </w:rPr>
        <w:tab/>
      </w:r>
      <m:oMath>
        <m:r>
          <w:rPr>
            <w:rStyle w:val="SubtleReference"/>
            <w:rFonts w:ascii="Cambria Math" w:hAnsi="Cambria Math"/>
            <w:u w:val="none"/>
          </w:rPr>
          <m:t>AT</m:t>
        </m:r>
        <m:sSub>
          <m:sSubPr>
            <m:ctrlPr>
              <w:rPr>
                <w:rStyle w:val="SubtleReference"/>
                <w:rFonts w:ascii="Cambria Math" w:hAnsi="Cambria Math"/>
                <w:u w:val="none"/>
              </w:rPr>
            </m:ctrlPr>
          </m:sSubPr>
          <m:e>
            <m:r>
              <w:rPr>
                <w:rStyle w:val="SubtleReference"/>
                <w:rFonts w:ascii="Cambria Math" w:hAnsi="Cambria Math"/>
                <w:u w:val="none"/>
              </w:rPr>
              <m:t>E</m:t>
            </m:r>
          </m:e>
          <m:sub>
            <m:r>
              <w:rPr>
                <w:rStyle w:val="SubtleReference"/>
                <w:rFonts w:ascii="Cambria Math" w:hAnsi="Cambria Math"/>
                <w:u w:val="none"/>
              </w:rPr>
              <m:t>upper</m:t>
            </m:r>
          </m:sub>
        </m:sSub>
        <m:r>
          <m:rPr>
            <m:sty m:val="p"/>
          </m:rPr>
          <w:rPr>
            <w:rStyle w:val="SubtleReference"/>
            <w:rFonts w:ascii="Cambria Math" w:hAnsi="Cambria Math"/>
            <w:u w:val="none"/>
          </w:rPr>
          <m:t>=0.829-</m:t>
        </m:r>
        <m:f>
          <m:fPr>
            <m:ctrlPr>
              <w:rPr>
                <w:rStyle w:val="SubtleReference"/>
                <w:rFonts w:ascii="Cambria Math" w:hAnsi="Cambria Math"/>
                <w:u w:val="none"/>
              </w:rPr>
            </m:ctrlPr>
          </m:fPr>
          <m:num>
            <m:r>
              <m:rPr>
                <m:sty m:val="p"/>
              </m:rPr>
              <w:rPr>
                <w:rStyle w:val="SubtleReference"/>
                <w:rFonts w:ascii="Cambria Math" w:hAnsi="Cambria Math"/>
                <w:u w:val="none"/>
              </w:rPr>
              <m:t>50</m:t>
            </m:r>
          </m:num>
          <m:den>
            <m:r>
              <m:rPr>
                <m:sty m:val="p"/>
              </m:rPr>
              <w:rPr>
                <w:rStyle w:val="SubtleReference"/>
                <w:rFonts w:ascii="Cambria Math" w:hAnsi="Cambria Math"/>
                <w:u w:val="none"/>
              </w:rPr>
              <m:t>78</m:t>
            </m:r>
          </m:den>
        </m:f>
        <m:r>
          <m:rPr>
            <m:sty m:val="p"/>
          </m:rPr>
          <w:rPr>
            <w:rStyle w:val="SubtleReference"/>
            <w:rFonts w:ascii="Cambria Math" w:hAnsi="Cambria Math"/>
            <w:u w:val="none"/>
          </w:rPr>
          <m:t>=0.188</m:t>
        </m:r>
      </m:oMath>
      <w:r w:rsidR="00532691" w:rsidRPr="00177497">
        <w:rPr>
          <w:rStyle w:val="SubtleReference"/>
          <w:u w:val="none"/>
        </w:rPr>
        <w:t>.</w:t>
      </w:r>
    </w:p>
    <w:p w14:paraId="4B00036D" w14:textId="77777777" w:rsidR="00532691" w:rsidRPr="00177497" w:rsidRDefault="00532691" w:rsidP="00532691">
      <w:pPr>
        <w:tabs>
          <w:tab w:val="center" w:pos="4800"/>
          <w:tab w:val="right" w:pos="9500"/>
        </w:tabs>
        <w:jc w:val="both"/>
        <w:rPr>
          <w:rStyle w:val="SubtleReference"/>
        </w:rPr>
      </w:pPr>
      <w:r w:rsidRPr="00177497">
        <w:rPr>
          <w:rStyle w:val="SubtleReference"/>
        </w:rPr>
        <w:t xml:space="preserve">In order to obtain the lower bound, we instead trim 12 </w:t>
      </w:r>
      <w:proofErr w:type="gramStart"/>
      <w:r w:rsidRPr="00177497">
        <w:rPr>
          <w:rStyle w:val="SubtleReference"/>
        </w:rPr>
        <w:t>of the 1 outcomes</w:t>
      </w:r>
      <w:proofErr w:type="gramEnd"/>
      <w:r w:rsidR="00853BB4" w:rsidRPr="00177497">
        <w:rPr>
          <w:rStyle w:val="SubtleReference"/>
        </w:rPr>
        <w:t xml:space="preserve"> (i.e. ID accepted) to obtain the lower bound estimate:</w:t>
      </w:r>
    </w:p>
    <w:p w14:paraId="6959C862" w14:textId="5A905559" w:rsidR="00532691" w:rsidRPr="00177497" w:rsidRDefault="00191C39" w:rsidP="00532691">
      <w:pPr>
        <w:tabs>
          <w:tab w:val="center" w:pos="4800"/>
          <w:tab w:val="right" w:pos="9500"/>
        </w:tabs>
        <w:jc w:val="both"/>
        <w:rPr>
          <w:rStyle w:val="SubtleReference"/>
          <w:u w:val="none"/>
        </w:rPr>
      </w:pPr>
      <m:oMath>
        <m:acc>
          <m:accPr>
            <m:ctrlPr>
              <w:rPr>
                <w:rStyle w:val="SubtleReference"/>
                <w:rFonts w:ascii="Cambria Math" w:hAnsi="Cambria Math"/>
                <w:u w:val="none"/>
              </w:rPr>
            </m:ctrlPr>
          </m:accPr>
          <m:e>
            <m:r>
              <w:rPr>
                <w:rStyle w:val="SubtleReference"/>
                <w:rFonts w:ascii="Cambria Math" w:hAnsi="Cambria Math"/>
                <w:u w:val="none"/>
              </w:rPr>
              <m:t>E</m:t>
            </m:r>
          </m:e>
        </m:acc>
        <m:d>
          <m:dPr>
            <m:begChr m:val="["/>
            <m:endChr m:val="]"/>
            <m:ctrlPr>
              <w:rPr>
                <w:rStyle w:val="SubtleReference"/>
                <w:rFonts w:ascii="Cambria Math" w:hAnsi="Cambria Math"/>
                <w:u w:val="none"/>
              </w:rPr>
            </m:ctrlPr>
          </m:dPr>
          <m:e>
            <m:d>
              <m:dPr>
                <m:begChr m:val=""/>
                <m:endChr m:val="|"/>
                <m:ctrlPr>
                  <w:rPr>
                    <w:rStyle w:val="SubtleReference"/>
                    <w:rFonts w:ascii="Cambria Math" w:hAnsi="Cambria Math"/>
                    <w:u w:val="none"/>
                  </w:rPr>
                </m:ctrlPr>
              </m:dPr>
              <m:e>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e>
            </m:d>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r>
              <m:rPr>
                <m:sty m:val="p"/>
              </m:rPr>
              <w:rPr>
                <w:rStyle w:val="SubtleReference"/>
                <w:rFonts w:ascii="Cambria Math" w:hAnsi="Cambria Math"/>
                <w:u w:val="none"/>
              </w:rPr>
              <m:t>=1;</m:t>
            </m:r>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L</m:t>
                </m:r>
              </m:e>
            </m:d>
            <m:r>
              <m:rPr>
                <m:sty m:val="p"/>
              </m:rPr>
              <w:rPr>
                <w:rStyle w:val="SubtleReference"/>
                <w:rFonts w:ascii="Cambria Math" w:hAnsi="Cambria Math"/>
                <w:u w:val="none"/>
              </w:rPr>
              <m:t>&lt;</m:t>
            </m:r>
            <m:acc>
              <m:accPr>
                <m:ctrlPr>
                  <w:rPr>
                    <w:rStyle w:val="SubtleReference"/>
                    <w:rFonts w:ascii="Cambria Math" w:hAnsi="Cambria Math"/>
                    <w:u w:val="none"/>
                  </w:rPr>
                </m:ctrlPr>
              </m:accPr>
              <m:e>
                <m:sSub>
                  <m:sSubPr>
                    <m:ctrlPr>
                      <w:rPr>
                        <w:rStyle w:val="SubtleReference"/>
                        <w:rFonts w:ascii="Cambria Math" w:hAnsi="Cambria Math"/>
                        <w:u w:val="none"/>
                      </w:rPr>
                    </m:ctrlPr>
                  </m:sSubPr>
                  <m:e>
                    <m:r>
                      <w:rPr>
                        <w:rStyle w:val="SubtleReference"/>
                        <w:rFonts w:ascii="Cambria Math" w:hAnsi="Cambria Math"/>
                        <w:u w:val="none"/>
                      </w:rPr>
                      <m:t>Y</m:t>
                    </m:r>
                  </m:e>
                  <m:sub>
                    <m:r>
                      <w:rPr>
                        <w:rStyle w:val="SubtleReference"/>
                        <w:rFonts w:ascii="Cambria Math" w:hAnsi="Cambria Math"/>
                        <w:u w:val="none"/>
                      </w:rPr>
                      <m:t>i</m:t>
                    </m:r>
                  </m:sub>
                </m:sSub>
              </m:e>
            </m:acc>
            <m:r>
              <m:rPr>
                <m:sty m:val="p"/>
              </m:rPr>
              <w:rPr>
                <w:rStyle w:val="SubtleReference"/>
                <w:rFonts w:ascii="Cambria Math" w:hAnsi="Cambria Math"/>
                <w:u w:val="none"/>
              </w:rPr>
              <m:t>(</m:t>
            </m:r>
            <m:r>
              <w:rPr>
                <w:rStyle w:val="SubtleReference"/>
                <w:rFonts w:ascii="Cambria Math" w:hAnsi="Cambria Math"/>
                <w:u w:val="none"/>
              </w:rPr>
              <m:t>L</m:t>
            </m:r>
            <m:r>
              <m:rPr>
                <m:sty m:val="p"/>
              </m:rPr>
              <w:rPr>
                <w:rStyle w:val="SubtleReference"/>
                <w:rFonts w:ascii="Cambria Math" w:hAnsi="Cambria Math"/>
                <w:u w:val="none"/>
              </w:rPr>
              <m:t>,</m:t>
            </m:r>
            <m:r>
              <w:rPr>
                <w:rStyle w:val="SubtleReference"/>
                <w:rFonts w:ascii="Cambria Math" w:hAnsi="Cambria Math"/>
                <w:u w:val="none"/>
              </w:rPr>
              <m:t>q</m:t>
            </m:r>
            <m:r>
              <m:rPr>
                <m:sty m:val="p"/>
              </m:rPr>
              <w:rPr>
                <w:rStyle w:val="SubtleReference"/>
                <w:rFonts w:ascii="Cambria Math" w:hAnsi="Cambria Math"/>
                <w:u w:val="none"/>
              </w:rPr>
              <m:t>)</m:t>
            </m:r>
          </m:e>
        </m:d>
        <m:r>
          <m:rPr>
            <m:sty m:val="p"/>
          </m:rPr>
          <w:rPr>
            <w:rStyle w:val="SubtleReference"/>
            <w:rFonts w:ascii="Cambria Math" w:hAnsi="Cambria Math"/>
            <w:u w:val="none"/>
          </w:rPr>
          <m:t>-</m:t>
        </m:r>
        <m:acc>
          <m:accPr>
            <m:ctrlPr>
              <w:rPr>
                <w:rStyle w:val="SubtleReference"/>
                <w:rFonts w:ascii="Cambria Math" w:hAnsi="Cambria Math"/>
                <w:u w:val="none"/>
              </w:rPr>
            </m:ctrlPr>
          </m:accPr>
          <m:e>
            <m:r>
              <w:rPr>
                <w:rStyle w:val="SubtleReference"/>
                <w:rFonts w:ascii="Cambria Math" w:hAnsi="Cambria Math"/>
                <w:u w:val="none"/>
              </w:rPr>
              <m:t>E</m:t>
            </m:r>
          </m:e>
        </m:acc>
        <m:d>
          <m:dPr>
            <m:begChr m:val="["/>
            <m:endChr m:val="]"/>
            <m:ctrlPr>
              <w:rPr>
                <w:rStyle w:val="SubtleReference"/>
                <w:rFonts w:ascii="Cambria Math" w:hAnsi="Cambria Math"/>
                <w:u w:val="none"/>
              </w:rPr>
            </m:ctrlPr>
          </m:dPr>
          <m:e>
            <m:d>
              <m:dPr>
                <m:begChr m:val=""/>
                <m:endChr m:val="|"/>
                <m:ctrlPr>
                  <w:rPr>
                    <w:rStyle w:val="SubtleReference"/>
                    <w:rFonts w:ascii="Cambria Math" w:hAnsi="Cambria Math"/>
                    <w:u w:val="none"/>
                  </w:rPr>
                </m:ctrlPr>
              </m:dPr>
              <m:e>
                <m:sSub>
                  <m:sSubPr>
                    <m:ctrlPr>
                      <w:rPr>
                        <w:rStyle w:val="SubtleReference"/>
                        <w:rFonts w:ascii="Cambria Math" w:hAnsi="Cambria Math"/>
                        <w:i/>
                        <w:u w:val="none"/>
                      </w:rPr>
                    </m:ctrlPr>
                  </m:sSubPr>
                  <m:e>
                    <m:r>
                      <w:rPr>
                        <w:rStyle w:val="SubtleReference"/>
                        <w:rFonts w:ascii="Cambria Math" w:hAnsi="Cambria Math"/>
                        <w:u w:val="none"/>
                      </w:rPr>
                      <m:t>Y</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e>
            </m:d>
            <m:sSub>
              <m:sSubPr>
                <m:ctrlPr>
                  <w:rPr>
                    <w:rStyle w:val="SubtleReference"/>
                    <w:rFonts w:ascii="Cambria Math" w:hAnsi="Cambria Math"/>
                    <w:i/>
                    <w:u w:val="none"/>
                  </w:rPr>
                </m:ctrlPr>
              </m:sSubPr>
              <m:e>
                <m:r>
                  <w:rPr>
                    <w:rStyle w:val="SubtleReference"/>
                    <w:rFonts w:ascii="Cambria Math" w:hAnsi="Cambria Math"/>
                    <w:u w:val="none"/>
                  </w:rPr>
                  <m:t>R</m:t>
                </m:r>
              </m:e>
              <m:sub>
                <m:r>
                  <w:rPr>
                    <w:rStyle w:val="SubtleReference"/>
                    <w:rFonts w:ascii="Cambria Math" w:hAnsi="Cambria Math"/>
                    <w:u w:val="none"/>
                  </w:rPr>
                  <m:t>i</m:t>
                </m:r>
              </m:sub>
            </m:sSub>
            <m:d>
              <m:dPr>
                <m:ctrlPr>
                  <w:rPr>
                    <w:rStyle w:val="SubtleReference"/>
                    <w:rFonts w:ascii="Cambria Math" w:hAnsi="Cambria Math"/>
                    <w:u w:val="none"/>
                  </w:rPr>
                </m:ctrlPr>
              </m:dPr>
              <m:e>
                <m:r>
                  <w:rPr>
                    <w:rStyle w:val="SubtleReference"/>
                    <w:rFonts w:ascii="Cambria Math" w:hAnsi="Cambria Math"/>
                    <w:u w:val="none"/>
                  </w:rPr>
                  <m:t>W</m:t>
                </m:r>
              </m:e>
            </m:d>
            <m:r>
              <m:rPr>
                <m:sty m:val="p"/>
              </m:rPr>
              <w:rPr>
                <w:rStyle w:val="SubtleReference"/>
                <w:rFonts w:ascii="Cambria Math" w:hAnsi="Cambria Math"/>
                <w:u w:val="none"/>
              </w:rPr>
              <m:t>=1</m:t>
            </m:r>
          </m:e>
        </m:d>
      </m:oMath>
      <w:r w:rsidR="00532691" w:rsidRPr="00177497">
        <w:rPr>
          <w:rStyle w:val="SubtleReference"/>
          <w:u w:val="none"/>
        </w:rPr>
        <w:t>.</w:t>
      </w:r>
    </w:p>
    <w:p w14:paraId="03EE1858" w14:textId="6E270E9F" w:rsidR="00853BB4" w:rsidRPr="00177497" w:rsidRDefault="00532691" w:rsidP="00532691">
      <w:pPr>
        <w:tabs>
          <w:tab w:val="center" w:pos="4800"/>
          <w:tab w:val="right" w:pos="9500"/>
        </w:tabs>
        <w:rPr>
          <w:rStyle w:val="SubtleReference"/>
        </w:rPr>
      </w:pPr>
      <w:r w:rsidRPr="00177497">
        <w:rPr>
          <w:rStyle w:val="SubtleReference"/>
        </w:rPr>
        <w:t>This estimate is</w:t>
      </w:r>
      <w:r w:rsidR="00853BB4" w:rsidRPr="00177497">
        <w:rPr>
          <w:rStyle w:val="SubtleReference"/>
        </w:rPr>
        <w:tab/>
      </w:r>
    </w:p>
    <w:p w14:paraId="6028AABA" w14:textId="77777777" w:rsidR="00853BB4" w:rsidRPr="00177497" w:rsidRDefault="00853BB4" w:rsidP="00853BB4">
      <w:pPr>
        <w:tabs>
          <w:tab w:val="center" w:pos="4800"/>
          <w:tab w:val="right" w:pos="9500"/>
        </w:tabs>
        <w:jc w:val="both"/>
        <w:rPr>
          <w:rStyle w:val="SubtleReference"/>
        </w:rPr>
      </w:pPr>
    </w:p>
    <w:p w14:paraId="132A9BB5" w14:textId="30BCB1D0" w:rsidR="00853BB4" w:rsidRPr="00177497" w:rsidRDefault="00853BB4" w:rsidP="00853BB4">
      <w:pPr>
        <w:tabs>
          <w:tab w:val="center" w:pos="4800"/>
          <w:tab w:val="right" w:pos="9500"/>
        </w:tabs>
        <w:ind w:firstLine="720"/>
        <w:rPr>
          <w:rStyle w:val="SubtleReference"/>
          <w:rFonts w:asciiTheme="majorHAnsi" w:hAnsiTheme="majorHAnsi"/>
          <w:u w:val="none"/>
        </w:rPr>
      </w:pPr>
      <w:r w:rsidRPr="00177497">
        <w:rPr>
          <w:rStyle w:val="SubtleReference"/>
        </w:rPr>
        <w:tab/>
      </w:r>
      <m:oMath>
        <m:r>
          <w:rPr>
            <w:rStyle w:val="SubtleReference"/>
            <w:rFonts w:ascii="Cambria Math" w:hAnsi="Cambria Math"/>
            <w:u w:val="none"/>
          </w:rPr>
          <m:t>AT</m:t>
        </m:r>
        <m:sSub>
          <m:sSubPr>
            <m:ctrlPr>
              <w:rPr>
                <w:rStyle w:val="SubtleReference"/>
                <w:rFonts w:ascii="Cambria Math" w:hAnsi="Cambria Math"/>
                <w:u w:val="none"/>
              </w:rPr>
            </m:ctrlPr>
          </m:sSubPr>
          <m:e>
            <m:r>
              <w:rPr>
                <w:rStyle w:val="SubtleReference"/>
                <w:rFonts w:ascii="Cambria Math" w:hAnsi="Cambria Math"/>
                <w:u w:val="none"/>
              </w:rPr>
              <m:t>E</m:t>
            </m:r>
          </m:e>
          <m:sub>
            <m:r>
              <w:rPr>
                <w:rStyle w:val="SubtleReference"/>
                <w:rFonts w:ascii="Cambria Math" w:hAnsi="Cambria Math"/>
                <w:u w:val="none"/>
              </w:rPr>
              <m:t>lower</m:t>
            </m:r>
          </m:sub>
        </m:sSub>
        <m:r>
          <m:rPr>
            <m:sty m:val="p"/>
          </m:rPr>
          <w:rPr>
            <w:rStyle w:val="SubtleReference"/>
            <w:rFonts w:ascii="Cambria Math" w:hAnsi="Cambria Math"/>
            <w:u w:val="none"/>
          </w:rPr>
          <m:t>=</m:t>
        </m:r>
        <m:f>
          <m:fPr>
            <m:ctrlPr>
              <w:rPr>
                <w:rStyle w:val="SubtleReference"/>
                <w:rFonts w:ascii="Cambria Math" w:hAnsi="Cambria Math"/>
                <w:u w:val="none"/>
              </w:rPr>
            </m:ctrlPr>
          </m:fPr>
          <m:num>
            <m:r>
              <m:rPr>
                <m:sty m:val="p"/>
              </m:rPr>
              <w:rPr>
                <w:rStyle w:val="SubtleReference"/>
                <w:rFonts w:ascii="Cambria Math" w:hAnsi="Cambria Math"/>
                <w:u w:val="none"/>
              </w:rPr>
              <m:t>68-12</m:t>
            </m:r>
          </m:num>
          <m:den>
            <m:r>
              <m:rPr>
                <m:sty m:val="p"/>
              </m:rPr>
              <w:rPr>
                <w:rStyle w:val="SubtleReference"/>
                <w:rFonts w:ascii="Cambria Math" w:hAnsi="Cambria Math"/>
                <w:u w:val="none"/>
              </w:rPr>
              <m:t>26+68-12</m:t>
            </m:r>
          </m:den>
        </m:f>
        <m:r>
          <m:rPr>
            <m:sty m:val="p"/>
          </m:rPr>
          <w:rPr>
            <w:rStyle w:val="SubtleReference"/>
            <w:rFonts w:ascii="Cambria Math" w:hAnsi="Cambria Math"/>
            <w:u w:val="none"/>
          </w:rPr>
          <m:t>-</m:t>
        </m:r>
        <m:f>
          <m:fPr>
            <m:ctrlPr>
              <w:rPr>
                <w:rStyle w:val="SubtleReference"/>
                <w:rFonts w:ascii="Cambria Math" w:hAnsi="Cambria Math"/>
                <w:u w:val="none"/>
              </w:rPr>
            </m:ctrlPr>
          </m:fPr>
          <m:num>
            <m:r>
              <m:rPr>
                <m:sty m:val="p"/>
              </m:rPr>
              <w:rPr>
                <w:rStyle w:val="SubtleReference"/>
                <w:rFonts w:ascii="Cambria Math" w:hAnsi="Cambria Math"/>
                <w:u w:val="none"/>
              </w:rPr>
              <m:t>50</m:t>
            </m:r>
          </m:num>
          <m:den>
            <m:r>
              <m:rPr>
                <m:sty m:val="p"/>
              </m:rPr>
              <w:rPr>
                <w:rStyle w:val="SubtleReference"/>
                <w:rFonts w:ascii="Cambria Math" w:hAnsi="Cambria Math"/>
                <w:u w:val="none"/>
              </w:rPr>
              <m:t>78</m:t>
            </m:r>
          </m:den>
        </m:f>
        <m:r>
          <m:rPr>
            <m:sty m:val="p"/>
          </m:rPr>
          <w:rPr>
            <w:rStyle w:val="SubtleReference"/>
            <w:rFonts w:ascii="Cambria Math" w:hAnsi="Cambria Math"/>
            <w:u w:val="none"/>
          </w:rPr>
          <m:t>=0.0419.</m:t>
        </m:r>
      </m:oMath>
    </w:p>
    <w:p w14:paraId="64A42513" w14:textId="5C53F499" w:rsidR="00853BB4" w:rsidRPr="00177497" w:rsidRDefault="00532691" w:rsidP="00853BB4">
      <w:pPr>
        <w:tabs>
          <w:tab w:val="center" w:pos="4800"/>
          <w:tab w:val="right" w:pos="9500"/>
        </w:tabs>
        <w:jc w:val="both"/>
        <w:rPr>
          <w:rStyle w:val="SubtleReference"/>
        </w:rPr>
      </w:pPr>
      <w:r w:rsidRPr="00177497">
        <w:rPr>
          <w:rStyle w:val="SubtleReference"/>
        </w:rPr>
        <w:t>Thus, the trimming bounds range from 4.2 percentage points to 18.8 percentage points.</w:t>
      </w:r>
    </w:p>
    <w:p w14:paraId="082F3E32" w14:textId="77777777" w:rsidR="00853BB4" w:rsidRDefault="00853BB4" w:rsidP="00853BB4">
      <w:pPr>
        <w:tabs>
          <w:tab w:val="center" w:pos="4800"/>
          <w:tab w:val="right" w:pos="9500"/>
        </w:tabs>
        <w:ind w:firstLine="720"/>
        <w:jc w:val="both"/>
        <w:rPr>
          <w:rFonts w:ascii="Times New Roman" w:hAnsi="Times New Roman" w:cs="Times New Roman"/>
          <w:noProof/>
        </w:rPr>
      </w:pPr>
    </w:p>
    <w:p w14:paraId="4F853779" w14:textId="77777777" w:rsidR="00853BB4" w:rsidRDefault="00853BB4" w:rsidP="00177497">
      <w:pPr>
        <w:spacing w:line="480" w:lineRule="auto"/>
        <w:contextualSpacing/>
      </w:pPr>
    </w:p>
    <w:p w14:paraId="7CF4D137" w14:textId="58AE4310" w:rsidR="00FA2D73" w:rsidRDefault="00FA2D73" w:rsidP="00FA2D73">
      <w:pPr>
        <w:pStyle w:val="ListParagraph"/>
        <w:numPr>
          <w:ilvl w:val="0"/>
          <w:numId w:val="1"/>
        </w:numPr>
        <w:spacing w:line="480" w:lineRule="auto"/>
        <w:contextualSpacing/>
      </w:pPr>
      <w:r>
        <w:t xml:space="preserve">Suppose a researcher studying a developing country plans to conduct an experiment to assess the effects of providing low-income households with cash grants if they agree to keep their children in school and take them for regular visits to health clinics.  The primary outcome of interest is whether children in the treatment group are more likely to complete high school.  A random sample of 1,000 households throughout the country is allocated to the treatment group (cash grants), and </w:t>
      </w:r>
      <w:r w:rsidR="00251081" w:rsidRPr="00251081">
        <w:rPr>
          <w:highlight w:val="red"/>
        </w:rPr>
        <w:t>another random sample of</w:t>
      </w:r>
      <w:r w:rsidR="00251081">
        <w:t xml:space="preserve"> </w:t>
      </w:r>
      <w:r>
        <w:t xml:space="preserve">1,000 households are allocated to the control group.  </w:t>
      </w:r>
    </w:p>
    <w:p w14:paraId="570B3752" w14:textId="3D839FBF" w:rsidR="00FA2D73" w:rsidRDefault="00FA2D73" w:rsidP="00FA2D73">
      <w:pPr>
        <w:pStyle w:val="ListParagraph"/>
        <w:numPr>
          <w:ilvl w:val="1"/>
          <w:numId w:val="1"/>
        </w:numPr>
        <w:spacing w:line="480" w:lineRule="auto"/>
        <w:contextualSpacing/>
      </w:pPr>
      <w:r>
        <w:t>Suppose that halfway through the project, a civil war breaks out in half of the country.  Researchers are prevented from gathering outcomes for 500 treatment and 500 control subjects living in the war zone.  What are the implications of this type of attrition for the analysis and interpretation of the experiment?</w:t>
      </w:r>
      <w:r w:rsidR="00737FB9">
        <w:t xml:space="preserve"> </w:t>
      </w:r>
      <w:r w:rsidR="00737FB9">
        <w:rPr>
          <w:rStyle w:val="SubtleReference"/>
        </w:rPr>
        <w:t xml:space="preserve">In this case, one might suppose that the source of missingness operates the same on the </w:t>
      </w:r>
      <w:r w:rsidR="00737FB9">
        <w:rPr>
          <w:rStyle w:val="SubtleReference"/>
        </w:rPr>
        <w:lastRenderedPageBreak/>
        <w:t xml:space="preserve">treatment and control subjects, so that the only two latent types in the subject pool are Always-Reporters and Never-Reporters.  One may not </w:t>
      </w:r>
      <w:proofErr w:type="gramStart"/>
      <w:r w:rsidR="00737FB9">
        <w:rPr>
          <w:rStyle w:val="SubtleReference"/>
        </w:rPr>
        <w:t>be</w:t>
      </w:r>
      <w:proofErr w:type="gramEnd"/>
      <w:r w:rsidR="00737FB9">
        <w:rPr>
          <w:rStyle w:val="SubtleReference"/>
        </w:rPr>
        <w:t xml:space="preserve"> able to estimate the ATE for the entire country without assuming MIPO|X and re-weighting the outcomes in the observed section of the country to reflect the covariate profile in the wartorn region.  However, if one is content to estimate the ATE for the observed section of the country, this type of attrition does not cause bias.</w:t>
      </w:r>
    </w:p>
    <w:p w14:paraId="645626DE" w14:textId="2BA4BED0" w:rsidR="00FA2D73" w:rsidRDefault="00FA2D73" w:rsidP="00FA2D73">
      <w:pPr>
        <w:pStyle w:val="ListParagraph"/>
        <w:numPr>
          <w:ilvl w:val="1"/>
          <w:numId w:val="1"/>
        </w:numPr>
        <w:spacing w:line="480" w:lineRule="auto"/>
        <w:contextualSpacing/>
      </w:pPr>
      <w:r>
        <w:t>Another identical experiment is performed in a different developing country.  This time the attrition problem is as follows: households that were offered cash grants are more likely to live at the same address years later, when researchers return in order to measure outcomes.  Of the 1,000 households assigned to the treatment group, 900 are found when researchers return to measure outcomes, as opposed to just 700 of the 1,000 households in the control group.  What are the implications of this type of attrition for the analysis and interpretation of the experiment?</w:t>
      </w:r>
      <w:r w:rsidR="00737FB9">
        <w:t xml:space="preserve">  </w:t>
      </w:r>
      <w:r w:rsidR="00737FB9">
        <w:rPr>
          <w:rStyle w:val="SubtleReference"/>
        </w:rPr>
        <w:t xml:space="preserve">This </w:t>
      </w:r>
      <w:r w:rsidR="00AA3DF3">
        <w:rPr>
          <w:rStyle w:val="SubtleReference"/>
        </w:rPr>
        <w:t>type of attrition may be</w:t>
      </w:r>
      <w:r w:rsidR="00737FB9">
        <w:rPr>
          <w:rStyle w:val="SubtleReference"/>
        </w:rPr>
        <w:t xml:space="preserve"> a source of bias.  </w:t>
      </w:r>
      <w:r w:rsidR="009D1984">
        <w:rPr>
          <w:rStyle w:val="SubtleReference"/>
        </w:rPr>
        <w:t xml:space="preserve">Migration </w:t>
      </w:r>
      <w:r w:rsidR="00AA3DF3">
        <w:rPr>
          <w:rStyle w:val="SubtleReference"/>
        </w:rPr>
        <w:t xml:space="preserve">(missingness) </w:t>
      </w:r>
      <w:r w:rsidR="009D1984">
        <w:rPr>
          <w:rStyle w:val="SubtleReference"/>
        </w:rPr>
        <w:t xml:space="preserve">may be related to potential education outcomes, and the treatment (or lack thereof) may cause some households to relocate.  </w:t>
      </w:r>
      <w:r w:rsidR="00AA3DF3">
        <w:rPr>
          <w:rStyle w:val="SubtleReference"/>
        </w:rPr>
        <w:t xml:space="preserve">For example, if students with lower potential education outcomes tend to migrate when their incomes are low, the treatment has the effect of causing some lower-performing students to remain in the non-missing sample, thereby reducing the estimated effect of the treatment based on a comparison of non-missing subjects in treatment and control.  </w:t>
      </w:r>
      <w:r w:rsidR="009D1984">
        <w:rPr>
          <w:rStyle w:val="SubtleReference"/>
        </w:rPr>
        <w:t xml:space="preserve">In this case, a researcher might turn to trimming bounds on the assumption that those who would have </w:t>
      </w:r>
      <w:r w:rsidR="008515F9">
        <w:rPr>
          <w:rStyle w:val="SubtleReference"/>
        </w:rPr>
        <w:t>been available for an interview</w:t>
      </w:r>
      <w:r w:rsidR="009D1984">
        <w:rPr>
          <w:rStyle w:val="SubtleReference"/>
        </w:rPr>
        <w:t xml:space="preserve"> </w:t>
      </w:r>
      <w:r w:rsidR="009D1984">
        <w:rPr>
          <w:rStyle w:val="SubtleReference"/>
        </w:rPr>
        <w:lastRenderedPageBreak/>
        <w:t>if assigned to the control group wou</w:t>
      </w:r>
      <w:r w:rsidR="008515F9">
        <w:rPr>
          <w:rStyle w:val="SubtleReference"/>
        </w:rPr>
        <w:t>ld also have been available for an interview</w:t>
      </w:r>
      <w:r w:rsidR="009D1984">
        <w:rPr>
          <w:rStyle w:val="SubtleReference"/>
        </w:rPr>
        <w:t xml:space="preserve"> if assigned to the treatment group.</w:t>
      </w:r>
    </w:p>
    <w:p w14:paraId="581E09EF" w14:textId="77777777" w:rsidR="00FA2D73" w:rsidRDefault="00FA2D73" w:rsidP="00FA2D73">
      <w:pPr>
        <w:pStyle w:val="ListParagraph"/>
        <w:spacing w:line="480" w:lineRule="auto"/>
        <w:ind w:left="1080"/>
      </w:pPr>
    </w:p>
    <w:p w14:paraId="136FF643" w14:textId="77777777" w:rsidR="00FA2D73" w:rsidRDefault="00FA2D73" w:rsidP="00FA2D73">
      <w:pPr>
        <w:pStyle w:val="ListParagraph"/>
        <w:numPr>
          <w:ilvl w:val="0"/>
          <w:numId w:val="1"/>
        </w:numPr>
        <w:spacing w:line="480" w:lineRule="auto"/>
      </w:pPr>
      <w:r>
        <w:t>Table 7.6 summarizes the results of a series of simulations.  Recall from the discussion of this table in section 7.6 that each simulation considers the accuracy with which conventional and second-round sampling procedures recover the ATE.  Based on the results presented in the table, address the following questions.</w:t>
      </w:r>
    </w:p>
    <w:p w14:paraId="4947130C" w14:textId="1052402E" w:rsidR="00FA2D73" w:rsidRDefault="00FA2D73" w:rsidP="00FA2D73">
      <w:pPr>
        <w:pStyle w:val="ListParagraph"/>
        <w:numPr>
          <w:ilvl w:val="1"/>
          <w:numId w:val="1"/>
        </w:numPr>
        <w:spacing w:line="480" w:lineRule="auto"/>
      </w:pPr>
      <w:r>
        <w:t xml:space="preserve">The first six rows of the table consider scenarios in which </w:t>
      </w:r>
      <w:proofErr w:type="spellStart"/>
      <w:r>
        <w:t>missingness</w:t>
      </w:r>
      <w:proofErr w:type="spellEnd"/>
      <w:r>
        <w:t xml:space="preserve"> is unrelated to potential outcomes.  Each scenario varies the rate of </w:t>
      </w:r>
      <w:proofErr w:type="spellStart"/>
      <w:r>
        <w:t>missingness</w:t>
      </w:r>
      <w:proofErr w:type="spellEnd"/>
      <w:r>
        <w:t xml:space="preserve"> and </w:t>
      </w:r>
      <w:r w:rsidRPr="0052423C">
        <w:t>the number</w:t>
      </w:r>
      <w:r>
        <w:t xml:space="preserve"> of observations gathered in the second round of data collection.  Compare the two estimators (one based on initial data collection only, the other based on both rounds of data collection) in terms of bias, precision, and the width of the extreme value bounds.</w:t>
      </w:r>
      <w:r w:rsidR="00434978">
        <w:t xml:space="preserve">  </w:t>
      </w:r>
      <w:r w:rsidR="00434978">
        <w:rPr>
          <w:rStyle w:val="SubtleReference"/>
        </w:rPr>
        <w:t xml:space="preserve">The difference-in-means estimates based on the first round of data collection are the same for each of the simulations; what varies are the results of the second round of data collection.  Because missingness is unrelated to potential outcomes, the point estimates are nearly identical across all simulations (all are unbiased), regardless of which estimator we choose. </w:t>
      </w:r>
      <w:r w:rsidR="005C504B">
        <w:rPr>
          <w:rStyle w:val="SubtleReference"/>
        </w:rPr>
        <w:t xml:space="preserve"> The standard errors increase as we move to the second round of data collection, because the two-round estimator is putting extra weight on imprecisely estimated quantities from the second round.  Across all pairs of simulations, the SE for the second round is reduced substantially when more observations are gathered in the second round.  Even though the two-round approach does not reduce the standard error, </w:t>
      </w:r>
      <w:r w:rsidR="005C504B">
        <w:rPr>
          <w:rStyle w:val="SubtleReference"/>
        </w:rPr>
        <w:lastRenderedPageBreak/>
        <w:t>it does markedly reduce the spread of the extreme value bounds, even when relatively few observations are</w:t>
      </w:r>
      <w:r w:rsidR="00F36227">
        <w:rPr>
          <w:rStyle w:val="SubtleReference"/>
        </w:rPr>
        <w:t xml:space="preserve"> gathered in the second round.  Second round sampling does better in this regard because a smaller proportion of the sample has its missing values filled in with extreme values.</w:t>
      </w:r>
      <w:r w:rsidR="00434978">
        <w:rPr>
          <w:rStyle w:val="SubtleReference"/>
        </w:rPr>
        <w:t xml:space="preserve"> </w:t>
      </w:r>
    </w:p>
    <w:p w14:paraId="46B2A1BB" w14:textId="1586C257" w:rsidR="00FA2D73" w:rsidRDefault="00FA2D73" w:rsidP="00FA2D73">
      <w:pPr>
        <w:pStyle w:val="ListParagraph"/>
        <w:numPr>
          <w:ilvl w:val="1"/>
          <w:numId w:val="1"/>
        </w:numPr>
        <w:spacing w:line="480" w:lineRule="auto"/>
      </w:pPr>
      <w:r>
        <w:t xml:space="preserve">The next six rows of the table consider scenarios in which </w:t>
      </w:r>
      <w:proofErr w:type="spellStart"/>
      <w:r>
        <w:t>missingness</w:t>
      </w:r>
      <w:proofErr w:type="spellEnd"/>
      <w:r>
        <w:t xml:space="preserve"> is related to potential outcomes.  Again, compare the two estimators in each scenario in terms of bias, precision, and the width of the extreme value bounds.</w:t>
      </w:r>
      <w:r w:rsidR="00D56950">
        <w:t xml:space="preserve">  </w:t>
      </w:r>
      <w:r w:rsidR="00D56950">
        <w:rPr>
          <w:rStyle w:val="SubtleReference"/>
        </w:rPr>
        <w:t>The first round estimates are now severely biased; in each case, the average estimate is close to zero when the true ATE is 10.  Second round sampling is much less biased, especially when the share of missing in the second round is low.  Extreme value bounds are much smaller under second round sampling. For example, under scenario {A</w:t>
      </w:r>
      <w:proofErr w:type="gramStart"/>
      <w:r w:rsidR="00D56950">
        <w:rPr>
          <w:rStyle w:val="SubtleReference"/>
        </w:rPr>
        <w:t>,B,100</w:t>
      </w:r>
      <w:proofErr w:type="gramEnd"/>
      <w:r w:rsidR="00D56950">
        <w:rPr>
          <w:rStyle w:val="SubtleReference"/>
        </w:rPr>
        <w:t xml:space="preserve">}, the extreme value bounds for first round sampling are </w:t>
      </w:r>
      <w:r w:rsidR="00F0310A">
        <w:rPr>
          <w:rStyle w:val="SubtleReference"/>
        </w:rPr>
        <w:t>{-0.224,0.276}, as opposed to {0.075,0.105} for second round sampling.</w:t>
      </w:r>
    </w:p>
    <w:p w14:paraId="4DF34BC3" w14:textId="01A17F53" w:rsidR="00FA2D73" w:rsidRDefault="00FA2D73" w:rsidP="00FA2D73">
      <w:pPr>
        <w:pStyle w:val="ListParagraph"/>
        <w:numPr>
          <w:ilvl w:val="1"/>
          <w:numId w:val="1"/>
        </w:numPr>
        <w:spacing w:line="480" w:lineRule="auto"/>
      </w:pPr>
      <w:r>
        <w:t xml:space="preserve">Perform the same comparisons for the scenarios in the final six rows of the table, in which </w:t>
      </w:r>
      <w:proofErr w:type="spellStart"/>
      <w:r>
        <w:t>missingness</w:t>
      </w:r>
      <w:proofErr w:type="spellEnd"/>
      <w:r>
        <w:t xml:space="preserve"> is related to potential outcomes in the first round but unrelated to potential outcomes in the second round.  </w:t>
      </w:r>
      <w:r w:rsidR="00F0310A">
        <w:rPr>
          <w:rStyle w:val="SubtleReference"/>
        </w:rPr>
        <w:t>Second round sampling tends to perform better when missingness is unrelated to potential outcomes in the second round.  For example, under scenario {A</w:t>
      </w:r>
      <w:proofErr w:type="gramStart"/>
      <w:r w:rsidR="00F0310A">
        <w:rPr>
          <w:rStyle w:val="SubtleReference"/>
        </w:rPr>
        <w:t>,B,100</w:t>
      </w:r>
      <w:proofErr w:type="gramEnd"/>
      <w:r w:rsidR="00F0310A">
        <w:rPr>
          <w:rStyle w:val="SubtleReference"/>
        </w:rPr>
        <w:t>}, the extreme value bounds are {0.075,0.105} for second round sampling, whereas for scenario {A,5,100} the extreme value bounds are {0.084,0.109}.  The point estimates also become less biased when second round sampling is independent of potential outcomes: 0.091 vs. 0.098.  Precision remains about the same.</w:t>
      </w:r>
    </w:p>
    <w:p w14:paraId="09AE66F6" w14:textId="45265D3A" w:rsidR="00FA2D73" w:rsidRDefault="00FA2D73" w:rsidP="00FA2D73">
      <w:pPr>
        <w:pStyle w:val="ListParagraph"/>
        <w:numPr>
          <w:ilvl w:val="1"/>
          <w:numId w:val="1"/>
        </w:numPr>
        <w:spacing w:line="480" w:lineRule="auto"/>
      </w:pPr>
      <w:r>
        <w:lastRenderedPageBreak/>
        <w:t xml:space="preserve">Overall, under which scenario does estimation based on both rounds of data analysis have the greatest comparative advantage over estimation based only on the initial round of data collection?  Under which scenario does estimation based only on the initial round of data collection have the greatest comparative advantage over estimation based on both rounds? </w:t>
      </w:r>
      <w:r w:rsidR="00F0310A">
        <w:t xml:space="preserve"> </w:t>
      </w:r>
      <w:r w:rsidR="00F0310A">
        <w:rPr>
          <w:rStyle w:val="SubtleReference"/>
        </w:rPr>
        <w:t xml:space="preserve">If one seeks to point estimate the ATE, first round sampling is best (unbiased and, in comparison to second round sampling, more precise) when missigness is independent of potential outcomes.  However, since analysts will not know whether outcomes are missing at random, they may turn to extreme value bounds, in which case second round sampling is clearly superior.  The superiority of the second round strategy is most apparent when missingness in the first round is related to potential outcomes, and when missingness in the second round is unrelated to potential outcomes.  </w:t>
      </w:r>
    </w:p>
    <w:p w14:paraId="02B0AD29" w14:textId="77777777" w:rsidR="008F17F8" w:rsidRDefault="008F17F8">
      <w:pPr>
        <w:tabs>
          <w:tab w:val="center" w:pos="4800"/>
          <w:tab w:val="right" w:pos="9500"/>
        </w:tabs>
        <w:ind w:firstLine="720"/>
        <w:rPr>
          <w:rFonts w:ascii="Times New Roman" w:hAnsi="Times New Roman" w:cs="Times New Roman"/>
          <w:noProof/>
        </w:rPr>
      </w:pPr>
    </w:p>
    <w:p w14:paraId="61F3FC28" w14:textId="77777777" w:rsidR="008F17F8" w:rsidRDefault="008F17F8">
      <w:pPr>
        <w:tabs>
          <w:tab w:val="center" w:pos="4800"/>
          <w:tab w:val="right" w:pos="9500"/>
        </w:tabs>
        <w:ind w:firstLine="720"/>
        <w:jc w:val="both"/>
        <w:rPr>
          <w:rFonts w:ascii="Times New Roman" w:hAnsi="Times New Roman" w:cs="Times New Roman"/>
          <w:noProof/>
        </w:rPr>
      </w:pPr>
      <w:bookmarkStart w:id="0" w:name="_GoBack"/>
      <w:bookmarkEnd w:id="0"/>
    </w:p>
    <w:sectPr w:rsidR="008F17F8" w:rsidSect="008F17F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BEC68" w14:textId="77777777" w:rsidR="00D01C48" w:rsidRDefault="00D01C48" w:rsidP="008F17F8">
      <w:r>
        <w:separator/>
      </w:r>
    </w:p>
  </w:endnote>
  <w:endnote w:type="continuationSeparator" w:id="0">
    <w:p w14:paraId="57F8BB95" w14:textId="77777777" w:rsidR="00D01C48" w:rsidRDefault="00D01C48">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D7E98" w14:textId="77777777" w:rsidR="00D01C48" w:rsidRDefault="00D01C48" w:rsidP="008F17F8">
      <w:r>
        <w:separator/>
      </w:r>
    </w:p>
  </w:footnote>
  <w:footnote w:type="continuationSeparator" w:id="0">
    <w:p w14:paraId="4A284432" w14:textId="77777777" w:rsidR="00D01C48" w:rsidRDefault="00D01C48" w:rsidP="008F17F8">
      <w:r>
        <w:continuationSeparator/>
      </w:r>
    </w:p>
  </w:footnote>
  <w:footnote w:id="1">
    <w:p w14:paraId="3CE74D88" w14:textId="77777777" w:rsidR="00D01C48" w:rsidRDefault="00D01C48" w:rsidP="00FA2D73">
      <w:pPr>
        <w:pStyle w:val="FootnoteText"/>
      </w:pPr>
      <w:r>
        <w:rPr>
          <w:rStyle w:val="FootnoteReference"/>
        </w:rPr>
        <w:footnoteRef/>
      </w:r>
      <w:r>
        <w:t xml:space="preserve"> </w:t>
      </w:r>
      <w:proofErr w:type="spellStart"/>
      <w:proofErr w:type="gramStart"/>
      <w:r>
        <w:t>Angrist</w:t>
      </w:r>
      <w:proofErr w:type="spellEnd"/>
      <w:r>
        <w:t xml:space="preserve">, </w:t>
      </w:r>
      <w:proofErr w:type="spellStart"/>
      <w:r>
        <w:t>Bettinger</w:t>
      </w:r>
      <w:proofErr w:type="spellEnd"/>
      <w:r>
        <w:t>, and Kremer 2006.</w:t>
      </w:r>
      <w:proofErr w:type="gramEnd"/>
    </w:p>
  </w:footnote>
  <w:footnote w:id="2">
    <w:p w14:paraId="109632D3" w14:textId="77777777" w:rsidR="00D01C48" w:rsidRDefault="00D01C48" w:rsidP="00FA2D73">
      <w:pPr>
        <w:pStyle w:val="FootnoteText"/>
      </w:pPr>
      <w:r>
        <w:rPr>
          <w:rStyle w:val="FootnoteReference"/>
        </w:rPr>
        <w:footnoteRef/>
      </w:r>
      <w:r>
        <w:t xml:space="preserve"> </w:t>
      </w:r>
      <w:proofErr w:type="spellStart"/>
      <w:proofErr w:type="gramStart"/>
      <w:r>
        <w:t>Ditlmann</w:t>
      </w:r>
      <w:proofErr w:type="spellEnd"/>
      <w:r>
        <w:t xml:space="preserve"> and </w:t>
      </w:r>
      <w:proofErr w:type="spellStart"/>
      <w:r>
        <w:t>Lagunes</w:t>
      </w:r>
      <w:proofErr w:type="spellEnd"/>
      <w:r>
        <w:t xml:space="preserve"> 2010.</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345B4"/>
    <w:multiLevelType w:val="hybridMultilevel"/>
    <w:tmpl w:val="99864282"/>
    <w:lvl w:ilvl="0" w:tplc="C938F1A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975C0"/>
    <w:multiLevelType w:val="multilevel"/>
    <w:tmpl w:val="44388836"/>
    <w:lvl w:ilvl="0">
      <w:start w:val="1"/>
      <w:numFmt w:val="lowerLetter"/>
      <w:lvlText w:val="(%1)"/>
      <w:lvlJc w:val="left"/>
      <w:pPr>
        <w:ind w:left="1080" w:hanging="36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1927823"/>
    <w:multiLevelType w:val="hybridMultilevel"/>
    <w:tmpl w:val="893E8A44"/>
    <w:lvl w:ilvl="0" w:tplc="0409000F">
      <w:start w:val="1"/>
      <w:numFmt w:val="decimal"/>
      <w:lvlText w:val="%1."/>
      <w:lvlJc w:val="left"/>
      <w:pPr>
        <w:ind w:left="720" w:hanging="360"/>
      </w:pPr>
      <w:rPr>
        <w:rFonts w:cs="Times New Roman" w:hint="default"/>
      </w:rPr>
    </w:lvl>
    <w:lvl w:ilvl="1" w:tplc="C938F1AA">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3A90F49"/>
    <w:multiLevelType w:val="hybridMultilevel"/>
    <w:tmpl w:val="44388836"/>
    <w:lvl w:ilvl="0" w:tplc="C938F1A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F8"/>
    <w:rsid w:val="00000BE0"/>
    <w:rsid w:val="0003727C"/>
    <w:rsid w:val="00156338"/>
    <w:rsid w:val="00175E5B"/>
    <w:rsid w:val="00177497"/>
    <w:rsid w:val="00191C39"/>
    <w:rsid w:val="001D6077"/>
    <w:rsid w:val="00200AD6"/>
    <w:rsid w:val="00205B9A"/>
    <w:rsid w:val="002424D1"/>
    <w:rsid w:val="00251081"/>
    <w:rsid w:val="00335EF7"/>
    <w:rsid w:val="00354BE7"/>
    <w:rsid w:val="003B75B6"/>
    <w:rsid w:val="003E6F4A"/>
    <w:rsid w:val="00434978"/>
    <w:rsid w:val="004535E8"/>
    <w:rsid w:val="00456CCF"/>
    <w:rsid w:val="004A543A"/>
    <w:rsid w:val="00532691"/>
    <w:rsid w:val="00575EEF"/>
    <w:rsid w:val="005C504B"/>
    <w:rsid w:val="00624564"/>
    <w:rsid w:val="006D03BC"/>
    <w:rsid w:val="006E03C9"/>
    <w:rsid w:val="0071795E"/>
    <w:rsid w:val="00737FB9"/>
    <w:rsid w:val="008515F9"/>
    <w:rsid w:val="00853BB4"/>
    <w:rsid w:val="00861D57"/>
    <w:rsid w:val="008D3CD3"/>
    <w:rsid w:val="008F17F8"/>
    <w:rsid w:val="009764EF"/>
    <w:rsid w:val="009769D0"/>
    <w:rsid w:val="00992C35"/>
    <w:rsid w:val="009B1DC1"/>
    <w:rsid w:val="009D1984"/>
    <w:rsid w:val="00A4127D"/>
    <w:rsid w:val="00A633BB"/>
    <w:rsid w:val="00AA3DF3"/>
    <w:rsid w:val="00AA7A1A"/>
    <w:rsid w:val="00AE36EC"/>
    <w:rsid w:val="00B86826"/>
    <w:rsid w:val="00BD0A95"/>
    <w:rsid w:val="00BD3275"/>
    <w:rsid w:val="00C2508F"/>
    <w:rsid w:val="00C271E0"/>
    <w:rsid w:val="00CB48B4"/>
    <w:rsid w:val="00CB6EE3"/>
    <w:rsid w:val="00CE117A"/>
    <w:rsid w:val="00D01C48"/>
    <w:rsid w:val="00D22404"/>
    <w:rsid w:val="00D56950"/>
    <w:rsid w:val="00DF2947"/>
    <w:rsid w:val="00EB4A4E"/>
    <w:rsid w:val="00EF142F"/>
    <w:rsid w:val="00F0310A"/>
    <w:rsid w:val="00F36227"/>
    <w:rsid w:val="00F43821"/>
    <w:rsid w:val="00F93B55"/>
    <w:rsid w:val="00FA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30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EF7"/>
    <w:rPr>
      <w:rFonts w:ascii="Tahoma" w:hAnsi="Tahoma" w:cs="Tahoma"/>
      <w:sz w:val="16"/>
      <w:szCs w:val="16"/>
    </w:rPr>
  </w:style>
  <w:style w:type="character" w:customStyle="1" w:styleId="BalloonTextChar">
    <w:name w:val="Balloon Text Char"/>
    <w:basedOn w:val="DefaultParagraphFont"/>
    <w:link w:val="BalloonText"/>
    <w:uiPriority w:val="99"/>
    <w:semiHidden/>
    <w:rsid w:val="00335EF7"/>
    <w:rPr>
      <w:rFonts w:ascii="Tahoma" w:hAnsi="Tahoma" w:cs="Tahoma"/>
      <w:sz w:val="16"/>
      <w:szCs w:val="16"/>
    </w:rPr>
  </w:style>
  <w:style w:type="paragraph" w:styleId="ListParagraph">
    <w:name w:val="List Paragraph"/>
    <w:basedOn w:val="Normal"/>
    <w:uiPriority w:val="34"/>
    <w:qFormat/>
    <w:rsid w:val="00FA2D73"/>
    <w:pPr>
      <w:widowControl/>
      <w:autoSpaceDE/>
      <w:autoSpaceDN/>
      <w:adjustRightInd/>
      <w:ind w:left="720"/>
    </w:pPr>
    <w:rPr>
      <w:rFonts w:ascii="Times New Roman" w:eastAsia="Times New Roman" w:hAnsi="Times New Roman" w:cs="Times New Roman"/>
    </w:rPr>
  </w:style>
  <w:style w:type="paragraph" w:styleId="FootnoteText">
    <w:name w:val="footnote text"/>
    <w:basedOn w:val="Normal"/>
    <w:link w:val="FootnoteTextChar"/>
    <w:uiPriority w:val="99"/>
    <w:rsid w:val="00FA2D73"/>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A2D73"/>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FA2D73"/>
    <w:rPr>
      <w:rFonts w:cs="Times New Roman"/>
      <w:vertAlign w:val="superscript"/>
    </w:rPr>
  </w:style>
  <w:style w:type="character" w:styleId="SubtleReference">
    <w:name w:val="Subtle Reference"/>
    <w:basedOn w:val="DefaultParagraphFont"/>
    <w:uiPriority w:val="31"/>
    <w:qFormat/>
    <w:rsid w:val="004535E8"/>
    <w:rPr>
      <w:smallCaps/>
      <w:color w:val="C0504D" w:themeColor="accent2"/>
      <w:u w:val="single"/>
    </w:rPr>
  </w:style>
  <w:style w:type="table" w:styleId="TableGrid">
    <w:name w:val="Table Grid"/>
    <w:basedOn w:val="TableNormal"/>
    <w:uiPriority w:val="59"/>
    <w:rsid w:val="009B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3DF3"/>
    <w:pPr>
      <w:tabs>
        <w:tab w:val="center" w:pos="4320"/>
        <w:tab w:val="right" w:pos="8640"/>
      </w:tabs>
    </w:pPr>
  </w:style>
  <w:style w:type="character" w:customStyle="1" w:styleId="HeaderChar">
    <w:name w:val="Header Char"/>
    <w:basedOn w:val="DefaultParagraphFont"/>
    <w:link w:val="Header"/>
    <w:uiPriority w:val="99"/>
    <w:rsid w:val="00AA3DF3"/>
    <w:rPr>
      <w:rFonts w:ascii="Calibri" w:hAnsi="Calibri" w:cs="Calibri"/>
      <w:sz w:val="24"/>
      <w:szCs w:val="24"/>
    </w:rPr>
  </w:style>
  <w:style w:type="paragraph" w:styleId="Footer">
    <w:name w:val="footer"/>
    <w:basedOn w:val="Normal"/>
    <w:link w:val="FooterChar"/>
    <w:uiPriority w:val="99"/>
    <w:unhideWhenUsed/>
    <w:rsid w:val="00AA3DF3"/>
    <w:pPr>
      <w:tabs>
        <w:tab w:val="center" w:pos="4320"/>
        <w:tab w:val="right" w:pos="8640"/>
      </w:tabs>
    </w:pPr>
  </w:style>
  <w:style w:type="character" w:customStyle="1" w:styleId="FooterChar">
    <w:name w:val="Footer Char"/>
    <w:basedOn w:val="DefaultParagraphFont"/>
    <w:link w:val="Footer"/>
    <w:uiPriority w:val="99"/>
    <w:rsid w:val="00AA3DF3"/>
    <w:rPr>
      <w:rFonts w:ascii="Calibri" w:hAnsi="Calibri" w:cs="Calibr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EF7"/>
    <w:rPr>
      <w:rFonts w:ascii="Tahoma" w:hAnsi="Tahoma" w:cs="Tahoma"/>
      <w:sz w:val="16"/>
      <w:szCs w:val="16"/>
    </w:rPr>
  </w:style>
  <w:style w:type="character" w:customStyle="1" w:styleId="BalloonTextChar">
    <w:name w:val="Balloon Text Char"/>
    <w:basedOn w:val="DefaultParagraphFont"/>
    <w:link w:val="BalloonText"/>
    <w:uiPriority w:val="99"/>
    <w:semiHidden/>
    <w:rsid w:val="00335EF7"/>
    <w:rPr>
      <w:rFonts w:ascii="Tahoma" w:hAnsi="Tahoma" w:cs="Tahoma"/>
      <w:sz w:val="16"/>
      <w:szCs w:val="16"/>
    </w:rPr>
  </w:style>
  <w:style w:type="paragraph" w:styleId="ListParagraph">
    <w:name w:val="List Paragraph"/>
    <w:basedOn w:val="Normal"/>
    <w:uiPriority w:val="34"/>
    <w:qFormat/>
    <w:rsid w:val="00FA2D73"/>
    <w:pPr>
      <w:widowControl/>
      <w:autoSpaceDE/>
      <w:autoSpaceDN/>
      <w:adjustRightInd/>
      <w:ind w:left="720"/>
    </w:pPr>
    <w:rPr>
      <w:rFonts w:ascii="Times New Roman" w:eastAsia="Times New Roman" w:hAnsi="Times New Roman" w:cs="Times New Roman"/>
    </w:rPr>
  </w:style>
  <w:style w:type="paragraph" w:styleId="FootnoteText">
    <w:name w:val="footnote text"/>
    <w:basedOn w:val="Normal"/>
    <w:link w:val="FootnoteTextChar"/>
    <w:uiPriority w:val="99"/>
    <w:rsid w:val="00FA2D73"/>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A2D73"/>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FA2D73"/>
    <w:rPr>
      <w:rFonts w:cs="Times New Roman"/>
      <w:vertAlign w:val="superscript"/>
    </w:rPr>
  </w:style>
  <w:style w:type="character" w:styleId="SubtleReference">
    <w:name w:val="Subtle Reference"/>
    <w:basedOn w:val="DefaultParagraphFont"/>
    <w:uiPriority w:val="31"/>
    <w:qFormat/>
    <w:rsid w:val="004535E8"/>
    <w:rPr>
      <w:smallCaps/>
      <w:color w:val="C0504D" w:themeColor="accent2"/>
      <w:u w:val="single"/>
    </w:rPr>
  </w:style>
  <w:style w:type="table" w:styleId="TableGrid">
    <w:name w:val="Table Grid"/>
    <w:basedOn w:val="TableNormal"/>
    <w:uiPriority w:val="59"/>
    <w:rsid w:val="009B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3DF3"/>
    <w:pPr>
      <w:tabs>
        <w:tab w:val="center" w:pos="4320"/>
        <w:tab w:val="right" w:pos="8640"/>
      </w:tabs>
    </w:pPr>
  </w:style>
  <w:style w:type="character" w:customStyle="1" w:styleId="HeaderChar">
    <w:name w:val="Header Char"/>
    <w:basedOn w:val="DefaultParagraphFont"/>
    <w:link w:val="Header"/>
    <w:uiPriority w:val="99"/>
    <w:rsid w:val="00AA3DF3"/>
    <w:rPr>
      <w:rFonts w:ascii="Calibri" w:hAnsi="Calibri" w:cs="Calibri"/>
      <w:sz w:val="24"/>
      <w:szCs w:val="24"/>
    </w:rPr>
  </w:style>
  <w:style w:type="paragraph" w:styleId="Footer">
    <w:name w:val="footer"/>
    <w:basedOn w:val="Normal"/>
    <w:link w:val="FooterChar"/>
    <w:uiPriority w:val="99"/>
    <w:unhideWhenUsed/>
    <w:rsid w:val="00AA3DF3"/>
    <w:pPr>
      <w:tabs>
        <w:tab w:val="center" w:pos="4320"/>
        <w:tab w:val="right" w:pos="8640"/>
      </w:tabs>
    </w:pPr>
  </w:style>
  <w:style w:type="character" w:customStyle="1" w:styleId="FooterChar">
    <w:name w:val="Footer Char"/>
    <w:basedOn w:val="DefaultParagraphFont"/>
    <w:link w:val="Footer"/>
    <w:uiPriority w:val="99"/>
    <w:rsid w:val="00AA3DF3"/>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3835</Words>
  <Characters>21863</Characters>
  <Application>Microsoft Macintosh Word</Application>
  <DocSecurity>0</DocSecurity>
  <Lines>182</Lines>
  <Paragraphs>51</Paragraphs>
  <ScaleCrop>false</ScaleCrop>
  <Company/>
  <LinksUpToDate>false</LinksUpToDate>
  <CharactersWithSpaces>25647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Donald Green</cp:lastModifiedBy>
  <cp:revision>3</cp:revision>
  <dcterms:created xsi:type="dcterms:W3CDTF">2011-11-22T03:00:00Z</dcterms:created>
  <dcterms:modified xsi:type="dcterms:W3CDTF">2011-11-25T19:46:00Z</dcterms:modified>
</cp:coreProperties>
</file>