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Siemens S210 Causal Relation Revision Confirmation v6</w:t>
      </w:r>
    </w:p>
    <w:p>
      <w:pPr>
        <w:jc w:val="center"/>
      </w:pPr>
      <w:r>
        <w:rPr>
          <w:i/>
        </w:rPr>
        <w:t>A01691 and A01782 expert review form</w:t>
      </w:r>
    </w:p>
    <w:p>
      <w:pPr>
        <w:pStyle w:val="Heading1"/>
      </w:pPr>
      <w:r>
        <w:t>审核任务</w:t>
      </w:r>
    </w:p>
    <w:p>
      <w:r>
        <w:t>本确认单只处理两条 pending revise 候选。请刘武专家逐条核对完整原文、候选原因和证据，填写最终结论。建议修订不代表 Gold 结论；在专家确认前，两条记录不得进入 Gold v7 或 FTA。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50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填写值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审核专家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刘武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审核日期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当前状态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pending_expert_revision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批准门禁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approve + causal + source_to_target + causes + fta_eligible=true</w:t>
            </w:r>
          </w:p>
        </w:tc>
      </w:tr>
    </w:tbl>
    <w:p>
      <w:pPr>
        <w:spacing w:after="0"/>
      </w:pPr>
    </w:p>
    <w:p>
      <w:pPr>
        <w:pStyle w:val="Heading1"/>
      </w:pPr>
      <w:r>
        <w:t>填写规则</w:t>
      </w:r>
    </w:p>
    <w:p>
      <w:pPr>
        <w:pStyle w:val="ListBullet"/>
      </w:pPr>
      <w:r>
        <w:t>只有最终原因、证据定位、因果方向、关系类型和 FTA 资格均可接受时，才填写 approve。</w:t>
      </w:r>
    </w:p>
    <w:p>
      <w:pPr>
        <w:pStyle w:val="ListBullet"/>
      </w:pPr>
      <w:r>
        <w:t>如果仍需修改，填写 revise、最终原因、证据和理由；该记录继续保持 pending。</w:t>
      </w:r>
    </w:p>
    <w:p>
      <w:pPr>
        <w:pStyle w:val="ListBullet"/>
      </w:pPr>
      <w:r>
        <w:t>如果关系不成立，填写 reject 和排除理由；该记录不会进入 Gold。</w:t>
      </w:r>
    </w:p>
    <w:p>
      <w:pPr>
        <w:pStyle w:val="ListBullet"/>
      </w:pPr>
      <w:r>
        <w:t>证据位置必须对应完整原文中的实际语句，不能只引用相邻但不支持候选语义的文本。</w:t>
      </w:r>
    </w:p>
    <w:p>
      <w:r>
        <w:br w:type="page"/>
      </w:r>
    </w:p>
    <w:p>
      <w:pPr>
        <w:pStyle w:val="Heading1"/>
      </w:pPr>
      <w:r>
        <w:t>1 A01691 CR-CAND-V5-007</w:t>
      </w:r>
    </w:p>
    <w:p>
      <w:r>
        <w:t>故障描述：Ti and To unsuitable for PN cycle</w:t>
      </w:r>
    </w:p>
    <w:p>
      <w:r>
        <w:t>当前候选原因：No isochronous PROFINET: The PN clock cycle must be at least 4x the current controller clock cycle.</w:t>
      </w:r>
    </w:p>
    <w:p>
      <w:r>
        <w:t>上一轮结论：revise</w:t>
      </w:r>
    </w:p>
    <w:p>
      <w:r>
        <w:t>上一轮专家意见：非等时 PROFINET 分支明确给出 PN clock cycle 的约束，结合上位 Cause 可确认不满足该约束会形成该告警；但当前候选写成“必须至少为 4 倍”的规范要求，而不是实际违规条件。建议规范化为“PN clock cycle is less than 4× the current controller clock cycle”后再入正式 Gold。</w:t>
      </w:r>
    </w:p>
    <w:p>
      <w:r>
        <w:t>建议原因文本：PN clock cycle is less than 4× the current controller clock cycle</w:t>
      </w:r>
    </w:p>
    <w:p>
      <w:r>
        <w:t>建议证据处理：保留原 Cause 证据，并确认该规范要求应规范化为实际违规条件。</w:t>
      </w:r>
    </w:p>
    <w:p>
      <w:pPr>
        <w:pStyle w:val="Heading2"/>
      </w:pPr>
      <w:r>
        <w:t>当前证据</w:t>
      </w:r>
    </w:p>
    <w:p>
      <w:r>
        <w:t>引用：SIEMENS_S210_2019_A01691:cause:5</w:t>
        <w:br/>
        <w:t>位置：447-546</w:t>
        <w:br/>
        <w:t>原文：No isochronous PROFINET:</w:t>
        <w:br/>
        <w:t>The PN clock cycle must be at least 4x the current controller clock cycle.</w:t>
      </w:r>
    </w:p>
    <w:p>
      <w:pPr>
        <w:pStyle w:val="Heading2"/>
      </w:pPr>
      <w:r>
        <w:t>完整原文</w:t>
      </w:r>
    </w:p>
    <w:p>
      <w:pPr>
        <w:ind w:left="288"/>
      </w:pPr>
      <w:r>
        <w:t>A01691 SI Motion: Ti and To unsuitable for PN cycle</w:t>
        <w:br/>
        <w:t>Reaction: NONE</w:t>
        <w:br/>
        <w:t>Acknowledge: NONE</w:t>
        <w:br/>
        <w:t>Cause: The configured times for PROFINET communication are not permitted and the PN cycle is used as the actual value</w:t>
        <w:br/>
        <w:t>acquisition cycle for the safe movement monitoring functions:</w:t>
        <w:br/>
        <w:t>Isochronous PROFINET:</w:t>
        <w:br/>
        <w:t>The sum of Ti and To is too high for the selected PN cycle. The PN clock cycle should be at least 1 current controller cycle</w:t>
        <w:br/>
        <w:t>greater than the sum of Ti and To.</w:t>
        <w:br/>
        <w:t>No isochronous PROFINET:</w:t>
        <w:br/>
        <w:t>The PN clock cycle must be at least 4x the current controller clock cycle.</w:t>
        <w:br/>
        <w:t>Notice:</w:t>
        <w:br/>
        <w:t>If this alarm is not observed, then message A01711 or A30711 – with the value 1020 ... 1021 – can sporadically occur.</w:t>
        <w:br/>
        <w:t>Remedy: Configure Ti and To low so that they are suitable for the PN cycle or increase the PN cycle time.</w:t>
      </w:r>
    </w:p>
    <w:p>
      <w:pPr>
        <w:pStyle w:val="Heading2"/>
      </w:pPr>
      <w:r>
        <w:t>专家最终填写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50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填写值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causal_status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direction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relation_type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fta_eligible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overall_decision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final_cause_text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evidence_reference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evidence_text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evidence_start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evidence_end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expert_reason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reviewer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刘武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reviewed_at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2 A01782 CR-CAND-V5-021</w:t>
      </w:r>
    </w:p>
    <w:p>
      <w:r>
        <w:t>故障描述：SBT brake test incorrect control</w:t>
      </w:r>
    </w:p>
    <w:p>
      <w:r>
        <w:t>当前候选原因：The brake is not configured in p10202. There is a brake test configuration error.</w:t>
      </w:r>
    </w:p>
    <w:p>
      <w:r>
        <w:t>上一轮结论：revise</w:t>
      </w:r>
    </w:p>
    <w:p>
      <w:r>
        <w:t>上一轮专家意见：当前候选文本是“brake 未在 p10202 配置/存在配置错误”，但本条证据引用实际指向 Bit 0 的“resetting the brake test selection”，候选与证据不一致。完整原文的 Bit 2 确实含有该候选语义，但在修正 evidence reference/offset 并重新核验前不得进入 Gold 或 FTA。</w:t>
      </w:r>
    </w:p>
    <w:p>
      <w:r>
        <w:t>建议原因文本：The brake is not configured in configured p10202. There is a brake test configuration error.</w:t>
      </w:r>
    </w:p>
    <w:p>
      <w:r>
        <w:t>建议证据处理：将证据改指向完整原文 Bit 2，而不是当前 Bit 0 的 resetting the brake test selection。</w:t>
      </w:r>
    </w:p>
    <w:p>
      <w:pPr>
        <w:pStyle w:val="Heading2"/>
      </w:pPr>
      <w:r>
        <w:t>当前证据</w:t>
      </w:r>
    </w:p>
    <w:p>
      <w:r>
        <w:t>引用：SIEMENS_S210_2019_A01782:cause:4</w:t>
        <w:br/>
        <w:t>位置：307-378</w:t>
        <w:br/>
        <w:t>原文：The safe brake test was canceled by resetting the brake test selection.</w:t>
      </w:r>
    </w:p>
    <w:p>
      <w:r>
        <w:t>建议修正证据（仅供核对）：位置 461-596；原文：The brake is not configured in configured p10202.</w:t>
        <w:br/>
        <w:t>There is a brake test configuration error. In this case, alarm A01785 is also output.</w:t>
      </w:r>
    </w:p>
    <w:p>
      <w:pPr>
        <w:pStyle w:val="Heading2"/>
      </w:pPr>
      <w:r>
        <w:t>完整原文</w:t>
      </w:r>
    </w:p>
    <w:p>
      <w:pPr>
        <w:ind w:left="288"/>
      </w:pPr>
      <w:r>
        <w:t>A01782 SBT brake test incorrect control</w:t>
        <w:br/>
        <w:t>Reaction: NONE</w:t>
        <w:br/>
        <w:t>Acknowledge: NONE</w:t>
        <w:br/>
        <w:t>Cause: The brake test was canceled as a result of incorrect control.</w:t>
        <w:br/>
        <w:t>Alarm value (r2124, interpret binary):</w:t>
        <w:br/>
        <w:t>Alarm value 0:</w:t>
        <w:br/>
        <w:t>The brake test was canceled as a result of a fault (brake opening time or brake closing time exceeded).</w:t>
        <w:br/>
        <w:t>Bit 0:</w:t>
        <w:br/>
        <w:t>The safe brake test was canceled by resetting the brake test selection.</w:t>
        <w:br/>
        <w:t>Bit 1:</w:t>
        <w:br/>
        <w:t>The safe brake test was canceled by resetting the brake test start.</w:t>
        <w:br/>
        <w:t>Bit 2:</w:t>
        <w:br/>
        <w:t>The brake is not configured in configured p10202.</w:t>
        <w:br/>
        <w:t>There is a brake test configuration error. In this case, alarm A01785 is also output.</w:t>
        <w:br/>
        <w:t>Note:</w:t>
        <w:br/>
        <w:t>SBT: Safe Brake Test</w:t>
        <w:br/>
        <w:t>See also: p10202 (SI Motion SBT brake)</w:t>
        <w:br/>
        <w:t>Remedy: - check parameterization of the brake test (p10202).</w:t>
        <w:br/>
        <w:t>- check as to whether alarm A01785 is present, and if so, evaluate.</w:t>
        <w:br/>
        <w:t>- carry out a safe acknowledgment.</w:t>
        <w:br/>
        <w:t>- if required, restart the brake test.</w:t>
      </w:r>
    </w:p>
    <w:p>
      <w:pPr>
        <w:pStyle w:val="Heading2"/>
      </w:pPr>
      <w:r>
        <w:t>专家最终填写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50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填写值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causal_status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direction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relation_type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fta_eligible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overall_decision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final_cause_text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evidence_reference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evidence_text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evidence_start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evidence_end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expert_reason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reviewer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刘武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reviewed_at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汇总确认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字段</w:t>
            </w:r>
          </w:p>
        </w:tc>
        <w:tc>
          <w:tcPr>
            <w:tcW w:type="dxa" w:w="5040"/>
            <w:shd w:fill="D9EAF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/>
              </w:rPr>
              <w:t>填写值</w:t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两条记录是否均已完成复核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可进入 Gold v7 的记录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仍需暂缓的记录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  <w:tr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  <w:t>专家补充说明</w:t>
            </w:r>
          </w:p>
        </w:tc>
        <w:tc>
          <w:tcPr>
            <w:tcW w:type="dxa" w:w="504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  <w:insideH w:val="single" w:sz="4" w:space="0" w:color="D9D9D9"/>
              <w:insideV w:val="single" w:sz="4" w:space="0" w:color="D9D9D9"/>
            </w:tcBorders>
          </w:tcPr>
          <w:p>
            <w:pPr>
              <w:spacing w:after="0"/>
            </w:pPr>
            <w:r/>
            <w:r>
              <w:rPr>
                <w:rFonts w:ascii="Microsoft YaHei" w:hAnsi="Microsoft YaHei" w:eastAsia="Microsoft YaHei"/>
                <w:b w:val="0"/>
              </w:rPr>
            </w:r>
          </w:p>
        </w:tc>
      </w:tr>
    </w:tbl>
    <w:p>
      <w:pPr>
        <w:spacing w:after="0"/>
      </w:pP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