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83A74" w14:textId="27CB49CE" w:rsidR="00783324" w:rsidRDefault="00B417C5" w:rsidP="00B417C5">
      <w:pPr>
        <w:pStyle w:val="a7"/>
      </w:pPr>
      <w:r>
        <w:rPr>
          <w:rFonts w:hint="eastAsia"/>
        </w:rPr>
        <w:t>第二章</w:t>
      </w:r>
      <w:r w:rsidR="009477F5">
        <w:rPr>
          <w:rFonts w:hint="eastAsia"/>
        </w:rPr>
        <w:t xml:space="preserve"> 使用QSAR和QSRR模型联合预测农药暴露对环境归趋、生态毒性和人类健康的影响</w:t>
      </w:r>
    </w:p>
    <w:p w14:paraId="41418E60" w14:textId="062AAC46" w:rsidR="009477F5" w:rsidRDefault="009477F5" w:rsidP="009477F5">
      <w:pPr>
        <w:pStyle w:val="1"/>
        <w:rPr>
          <w:sz w:val="24"/>
          <w:szCs w:val="24"/>
        </w:rPr>
      </w:pPr>
      <w:r w:rsidRPr="009477F5">
        <w:rPr>
          <w:rFonts w:hint="eastAsia"/>
          <w:sz w:val="24"/>
          <w:szCs w:val="24"/>
        </w:rPr>
        <w:t>2.1</w:t>
      </w:r>
      <w:r>
        <w:rPr>
          <w:rFonts w:hint="eastAsia"/>
          <w:sz w:val="24"/>
          <w:szCs w:val="24"/>
        </w:rPr>
        <w:t xml:space="preserve"> 引言</w:t>
      </w:r>
    </w:p>
    <w:p w14:paraId="0EFCE02F" w14:textId="09110B9A" w:rsidR="009477F5" w:rsidRDefault="00B30D08" w:rsidP="00B30D08">
      <w:pPr>
        <w:spacing w:line="400" w:lineRule="exact"/>
        <w:rPr>
          <w:sz w:val="24"/>
          <w:szCs w:val="24"/>
        </w:rPr>
      </w:pPr>
      <w:r w:rsidRPr="00B30D08">
        <w:rPr>
          <w:rFonts w:hint="eastAsia"/>
          <w:sz w:val="24"/>
          <w:szCs w:val="24"/>
        </w:rPr>
        <w:t>定量结构活性关系（</w:t>
      </w:r>
      <w:r w:rsidRPr="00B30D08">
        <w:rPr>
          <w:sz w:val="24"/>
          <w:szCs w:val="24"/>
        </w:rPr>
        <w:t>quantitative structure-activity relationships</w:t>
      </w:r>
      <w:r w:rsidRPr="00B30D08">
        <w:rPr>
          <w:rFonts w:hint="eastAsia"/>
          <w:sz w:val="24"/>
          <w:szCs w:val="24"/>
        </w:rPr>
        <w:t xml:space="preserve">, </w:t>
      </w:r>
      <w:r w:rsidRPr="00B30D08">
        <w:rPr>
          <w:sz w:val="24"/>
          <w:szCs w:val="24"/>
        </w:rPr>
        <w:t>QSAR</w:t>
      </w:r>
      <w:r w:rsidRPr="00B30D08">
        <w:rPr>
          <w:rFonts w:hint="eastAsia"/>
          <w:sz w:val="24"/>
          <w:szCs w:val="24"/>
        </w:rPr>
        <w:t>) 旨在通过合理的数理统计方法建立起一系列化合物的生理活性或某种性质与其理化性质参数或者结构参数（包括二维分子结构参数、三维分子结构参数等）之间的定量关系。然后通过这些定量关系猜测化合物的相应特性，指导设计者有目的性地对生理活性物质进行结构改造，从而大大缩短高性能化合物的研发周期，节约研发成本。除了研发药物，它还能用于环境污染物对于各种生物（比如蚯蚓</w:t>
      </w:r>
      <w:r w:rsidR="00590CBB">
        <w:rPr>
          <w:rFonts w:hint="eastAsia"/>
          <w:sz w:val="24"/>
          <w:szCs w:val="24"/>
        </w:rPr>
        <w:t>、大型蚤</w:t>
      </w:r>
      <w:r w:rsidR="00786D7F">
        <w:rPr>
          <w:rFonts w:hint="eastAsia"/>
          <w:sz w:val="24"/>
          <w:szCs w:val="24"/>
        </w:rPr>
        <w:t>、黑呆头鱼等</w:t>
      </w:r>
      <w:r w:rsidRPr="00B30D08">
        <w:rPr>
          <w:rFonts w:hint="eastAsia"/>
          <w:sz w:val="24"/>
          <w:szCs w:val="24"/>
        </w:rPr>
        <w:t>）毒性的预测</w:t>
      </w:r>
      <w:r w:rsidR="002A662C" w:rsidRPr="002A662C">
        <w:rPr>
          <w:rFonts w:hint="eastAsia"/>
          <w:sz w:val="24"/>
          <w:szCs w:val="24"/>
          <w:highlight w:val="yellow"/>
        </w:rPr>
        <w:t>166</w:t>
      </w:r>
      <w:r w:rsidR="00590CBB">
        <w:rPr>
          <w:rFonts w:hint="eastAsia"/>
          <w:sz w:val="24"/>
          <w:szCs w:val="24"/>
          <w:highlight w:val="yellow"/>
        </w:rPr>
        <w:t>、</w:t>
      </w:r>
      <w:r w:rsidR="00590CBB" w:rsidRPr="00590CBB">
        <w:rPr>
          <w:rFonts w:hint="eastAsia"/>
          <w:sz w:val="24"/>
          <w:szCs w:val="24"/>
          <w:highlight w:val="yellow"/>
        </w:rPr>
        <w:t>167</w:t>
      </w:r>
      <w:r w:rsidR="00590CBB">
        <w:rPr>
          <w:rFonts w:hint="eastAsia"/>
          <w:sz w:val="24"/>
          <w:szCs w:val="24"/>
          <w:highlight w:val="yellow"/>
        </w:rPr>
        <w:t>、</w:t>
      </w:r>
      <w:r w:rsidR="00590CBB" w:rsidRPr="00590CBB">
        <w:rPr>
          <w:rFonts w:hint="eastAsia"/>
          <w:sz w:val="24"/>
          <w:szCs w:val="24"/>
          <w:highlight w:val="yellow"/>
        </w:rPr>
        <w:t>168</w:t>
      </w:r>
      <w:r w:rsidR="00786D7F">
        <w:rPr>
          <w:rFonts w:hint="eastAsia"/>
          <w:sz w:val="24"/>
          <w:szCs w:val="24"/>
          <w:highlight w:val="yellow"/>
        </w:rPr>
        <w:t>、</w:t>
      </w:r>
      <w:r w:rsidR="00786D7F" w:rsidRPr="00786D7F">
        <w:rPr>
          <w:rFonts w:hint="eastAsia"/>
          <w:sz w:val="24"/>
          <w:szCs w:val="24"/>
          <w:highlight w:val="yellow"/>
        </w:rPr>
        <w:t>169</w:t>
      </w:r>
      <w:r w:rsidRPr="00B30D08">
        <w:rPr>
          <w:rFonts w:hint="eastAsia"/>
          <w:sz w:val="24"/>
          <w:szCs w:val="24"/>
        </w:rPr>
        <w:t>。</w:t>
      </w:r>
    </w:p>
    <w:p w14:paraId="3DB5B14E" w14:textId="77777777" w:rsidR="0045607C" w:rsidRDefault="00786D7F" w:rsidP="00B30D08">
      <w:pPr>
        <w:spacing w:line="400" w:lineRule="exact"/>
        <w:rPr>
          <w:sz w:val="24"/>
          <w:szCs w:val="24"/>
        </w:rPr>
      </w:pPr>
      <w:r w:rsidRPr="00786D7F">
        <w:rPr>
          <w:rFonts w:hint="eastAsia"/>
          <w:sz w:val="24"/>
          <w:szCs w:val="24"/>
        </w:rPr>
        <w:t>定量结构</w:t>
      </w:r>
      <w:r w:rsidRPr="00786D7F">
        <w:rPr>
          <w:sz w:val="24"/>
          <w:szCs w:val="24"/>
        </w:rPr>
        <w:t>-保留关系</w:t>
      </w:r>
      <w:r>
        <w:rPr>
          <w:rFonts w:hint="eastAsia"/>
          <w:sz w:val="24"/>
          <w:szCs w:val="24"/>
        </w:rPr>
        <w:t>(</w:t>
      </w:r>
      <w:r w:rsidRPr="00786D7F">
        <w:rPr>
          <w:sz w:val="24"/>
          <w:szCs w:val="24"/>
        </w:rPr>
        <w:t>quantitative structure retention relationship</w:t>
      </w:r>
      <w:r>
        <w:rPr>
          <w:rFonts w:hint="eastAsia"/>
          <w:sz w:val="24"/>
          <w:szCs w:val="24"/>
        </w:rPr>
        <w:t>, QSRR)模型常用于预测化合物</w:t>
      </w:r>
      <w:r w:rsidR="0045607C">
        <w:rPr>
          <w:rFonts w:hint="eastAsia"/>
          <w:sz w:val="24"/>
          <w:szCs w:val="24"/>
        </w:rPr>
        <w:t>（比如</w:t>
      </w:r>
      <w:r w:rsidR="0045607C" w:rsidRPr="0045607C">
        <w:rPr>
          <w:rFonts w:hint="eastAsia"/>
          <w:sz w:val="24"/>
          <w:szCs w:val="24"/>
        </w:rPr>
        <w:t>查尔酮</w:t>
      </w:r>
      <w:r w:rsidR="0045607C">
        <w:rPr>
          <w:rFonts w:hint="eastAsia"/>
          <w:sz w:val="24"/>
          <w:szCs w:val="24"/>
        </w:rPr>
        <w:t>）</w:t>
      </w:r>
      <w:r>
        <w:rPr>
          <w:rFonts w:hint="eastAsia"/>
          <w:sz w:val="24"/>
          <w:szCs w:val="24"/>
        </w:rPr>
        <w:t>的色谱特性和保留时间</w:t>
      </w:r>
      <w:r w:rsidR="0045607C" w:rsidRPr="0045607C">
        <w:rPr>
          <w:rFonts w:hint="eastAsia"/>
          <w:sz w:val="24"/>
          <w:szCs w:val="24"/>
          <w:highlight w:val="yellow"/>
        </w:rPr>
        <w:t>170</w:t>
      </w:r>
      <w:r>
        <w:rPr>
          <w:rFonts w:hint="eastAsia"/>
          <w:sz w:val="24"/>
          <w:szCs w:val="24"/>
        </w:rPr>
        <w:t>。</w:t>
      </w:r>
      <w:r w:rsidR="0045607C">
        <w:rPr>
          <w:rFonts w:hint="eastAsia"/>
          <w:sz w:val="24"/>
          <w:szCs w:val="24"/>
        </w:rPr>
        <w:t>通过预测代谢物的保留时间，可以更准确得度量农药对生物的影响。</w:t>
      </w:r>
    </w:p>
    <w:p w14:paraId="52260E31" w14:textId="7B55A50A" w:rsidR="002A662C" w:rsidRDefault="0045607C" w:rsidP="00B30D08">
      <w:pPr>
        <w:spacing w:line="400" w:lineRule="exact"/>
        <w:rPr>
          <w:sz w:val="24"/>
          <w:szCs w:val="24"/>
        </w:rPr>
      </w:pPr>
      <w:r>
        <w:rPr>
          <w:rFonts w:hint="eastAsia"/>
          <w:sz w:val="24"/>
          <w:szCs w:val="24"/>
        </w:rPr>
        <w:t>基于农药性质数据库（</w:t>
      </w:r>
      <w:r w:rsidRPr="0045607C">
        <w:rPr>
          <w:sz w:val="24"/>
          <w:szCs w:val="24"/>
        </w:rPr>
        <w:t>Pesticide Property Database</w:t>
      </w:r>
      <w:r>
        <w:rPr>
          <w:rFonts w:hint="eastAsia"/>
          <w:sz w:val="24"/>
          <w:szCs w:val="24"/>
        </w:rPr>
        <w:t>，PPDB，</w:t>
      </w:r>
      <w:hyperlink r:id="rId7" w:history="1">
        <w:r w:rsidRPr="0045607C">
          <w:rPr>
            <w:rStyle w:val="a9"/>
            <w:sz w:val="24"/>
            <w:szCs w:val="24"/>
          </w:rPr>
          <w:t>https://sitem.herts.ac.uk/aeru/ppdb/en/index.htm</w:t>
        </w:r>
      </w:hyperlink>
      <w:r>
        <w:rPr>
          <w:rFonts w:hint="eastAsia"/>
          <w:sz w:val="24"/>
          <w:szCs w:val="24"/>
        </w:rPr>
        <w:t>），通过外部（QSAR）和内部（QSRR）模型的预测，农药暴露对于环境、生态和人的影响将会得到更好的理解。</w:t>
      </w:r>
    </w:p>
    <w:p w14:paraId="7EFBF75B" w14:textId="6254F292" w:rsidR="00606D38" w:rsidRDefault="00606D38" w:rsidP="00606D38">
      <w:pPr>
        <w:pStyle w:val="1"/>
        <w:rPr>
          <w:sz w:val="24"/>
          <w:szCs w:val="24"/>
        </w:rPr>
      </w:pPr>
      <w:r w:rsidRPr="00606D38">
        <w:rPr>
          <w:rFonts w:hint="eastAsia"/>
          <w:sz w:val="24"/>
          <w:szCs w:val="24"/>
        </w:rPr>
        <w:t>2.2材料和方法</w:t>
      </w:r>
    </w:p>
    <w:p w14:paraId="65EA6546" w14:textId="76A75897" w:rsidR="00606D38" w:rsidRDefault="00C56689" w:rsidP="00C56689">
      <w:pPr>
        <w:pStyle w:val="2"/>
        <w:rPr>
          <w:sz w:val="24"/>
          <w:szCs w:val="24"/>
        </w:rPr>
      </w:pPr>
      <w:r w:rsidRPr="00C56689">
        <w:rPr>
          <w:rFonts w:hint="eastAsia"/>
          <w:sz w:val="24"/>
          <w:szCs w:val="24"/>
        </w:rPr>
        <w:t>2.2.1 化学品和仪器</w:t>
      </w:r>
    </w:p>
    <w:p w14:paraId="1587A746" w14:textId="38CB83C4" w:rsidR="001F1068" w:rsidRPr="001F1068" w:rsidRDefault="001F1068" w:rsidP="001F1068">
      <w:pPr>
        <w:rPr>
          <w:sz w:val="24"/>
          <w:szCs w:val="24"/>
        </w:rPr>
      </w:pPr>
      <w:r w:rsidRPr="001F1068">
        <w:rPr>
          <w:rFonts w:hint="eastAsia"/>
          <w:sz w:val="24"/>
          <w:szCs w:val="24"/>
        </w:rPr>
        <w:t>标准品的HILIC柱保留时间测定</w:t>
      </w:r>
    </w:p>
    <w:p w14:paraId="2556FE19"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LC-MS条件：采集模式MS1；阈值计数：200；m/z 50-1100；气体温度325°C；干燥气体10L/min；雾化器35磅/平方英寸；护套气体温度350°C；鞘气流量10L/min；TOF破片器100 V；撇沫器65 V；Oct1射频Vpp 750V；3个光谱/s；333.3毫秒/频谱</w:t>
      </w:r>
    </w:p>
    <w:p w14:paraId="155EDCE7"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LC系统：安捷伦1290 Infinity II作为流动相，安捷伦1260作为参考溶液</w:t>
      </w:r>
    </w:p>
    <w:p w14:paraId="734D38E5" w14:textId="77777777" w:rsidR="00FB4FE5" w:rsidRPr="00FB4FE5" w:rsidRDefault="00FB4FE5" w:rsidP="00FB4FE5">
      <w:pPr>
        <w:spacing w:line="400" w:lineRule="exact"/>
        <w:rPr>
          <w:sz w:val="24"/>
          <w:szCs w:val="24"/>
        </w:rPr>
      </w:pPr>
      <w:r w:rsidRPr="00FB4FE5">
        <w:rPr>
          <w:rFonts w:hint="eastAsia"/>
          <w:sz w:val="24"/>
          <w:szCs w:val="24"/>
        </w:rPr>
        <w:t>•</w:t>
      </w:r>
      <w:r w:rsidRPr="00FB4FE5">
        <w:rPr>
          <w:sz w:val="24"/>
          <w:szCs w:val="24"/>
        </w:rPr>
        <w:t>MS系统：安捷伦6546 LC/四极飞行时间（Q-TOF）MS</w:t>
      </w:r>
    </w:p>
    <w:p w14:paraId="748CA51F" w14:textId="77777777" w:rsidR="00FB4FE5" w:rsidRPr="00FB4FE5" w:rsidRDefault="00FB4FE5" w:rsidP="00FB4FE5">
      <w:pPr>
        <w:spacing w:line="400" w:lineRule="exact"/>
        <w:rPr>
          <w:sz w:val="24"/>
          <w:szCs w:val="24"/>
        </w:rPr>
      </w:pPr>
      <w:r w:rsidRPr="00FB4FE5">
        <w:rPr>
          <w:sz w:val="24"/>
          <w:szCs w:val="24"/>
        </w:rPr>
        <w:lastRenderedPageBreak/>
        <w:t>LC柱：WATERS XBridge BEH Amide（15 cm x 2.1 mm；2.5µm）</w:t>
      </w:r>
    </w:p>
    <w:p w14:paraId="52A780E2" w14:textId="77777777" w:rsidR="00FB4FE5" w:rsidRPr="00FB4FE5" w:rsidRDefault="00FB4FE5" w:rsidP="00FB4FE5">
      <w:pPr>
        <w:spacing w:line="400" w:lineRule="exact"/>
        <w:rPr>
          <w:sz w:val="24"/>
          <w:szCs w:val="24"/>
        </w:rPr>
      </w:pPr>
      <w:r w:rsidRPr="00FB4FE5">
        <w:rPr>
          <w:rFonts w:hint="eastAsia"/>
          <w:sz w:val="24"/>
          <w:szCs w:val="24"/>
        </w:rPr>
        <w:t>缓冲液</w:t>
      </w:r>
      <w:r w:rsidRPr="00FB4FE5">
        <w:rPr>
          <w:sz w:val="24"/>
          <w:szCs w:val="24"/>
        </w:rPr>
        <w:t>A:10mM乙酸铵和0.2%乙酸在95%H2O+3%ACN+2%MeOH中的溶液；</w:t>
      </w:r>
    </w:p>
    <w:p w14:paraId="7F084A38" w14:textId="77777777" w:rsidR="00FB4FE5" w:rsidRPr="00FB4FE5" w:rsidRDefault="00FB4FE5" w:rsidP="00FB4FE5">
      <w:pPr>
        <w:spacing w:line="400" w:lineRule="exact"/>
        <w:rPr>
          <w:sz w:val="24"/>
          <w:szCs w:val="24"/>
        </w:rPr>
      </w:pPr>
      <w:r w:rsidRPr="00FB4FE5">
        <w:rPr>
          <w:rFonts w:hint="eastAsia"/>
          <w:sz w:val="24"/>
          <w:szCs w:val="24"/>
        </w:rPr>
        <w:t>缓冲液</w:t>
      </w:r>
      <w:r w:rsidRPr="00FB4FE5">
        <w:rPr>
          <w:sz w:val="24"/>
          <w:szCs w:val="24"/>
        </w:rPr>
        <w:t>B:10mM乙酸铵和0.2%乙酸在5%H2O+93%ACN+2%MeOH中的溶液；</w:t>
      </w:r>
    </w:p>
    <w:p w14:paraId="7C144AAA" w14:textId="77777777" w:rsidR="00FB4FE5" w:rsidRPr="00FB4FE5" w:rsidRDefault="00FB4FE5" w:rsidP="00FB4FE5">
      <w:pPr>
        <w:spacing w:line="400" w:lineRule="exact"/>
        <w:rPr>
          <w:sz w:val="24"/>
          <w:szCs w:val="24"/>
        </w:rPr>
      </w:pPr>
      <w:r w:rsidRPr="00FB4FE5">
        <w:rPr>
          <w:rFonts w:hint="eastAsia"/>
          <w:sz w:val="24"/>
          <w:szCs w:val="24"/>
        </w:rPr>
        <w:t>注射液：</w:t>
      </w:r>
      <w:r w:rsidRPr="00FB4FE5">
        <w:rPr>
          <w:sz w:val="24"/>
          <w:szCs w:val="24"/>
        </w:rPr>
        <w:t>5μL（+）-ESI和10μL（-）-ESI；洗涤：95%ACN+5%H2O，持续10s；流速（mL/min）：0.3</w:t>
      </w:r>
    </w:p>
    <w:p w14:paraId="31815392" w14:textId="77777777" w:rsidR="00FB4FE5" w:rsidRPr="00FB4FE5" w:rsidRDefault="00FB4FE5" w:rsidP="00FB4FE5">
      <w:pPr>
        <w:spacing w:line="400" w:lineRule="exact"/>
        <w:rPr>
          <w:sz w:val="24"/>
          <w:szCs w:val="24"/>
        </w:rPr>
      </w:pPr>
      <w:r w:rsidRPr="00FB4FE5">
        <w:rPr>
          <w:sz w:val="24"/>
          <w:szCs w:val="24"/>
        </w:rPr>
        <w:t>LC柱室温度：40°C；ESI模式：（+/-）</w:t>
      </w:r>
    </w:p>
    <w:p w14:paraId="496FCC99" w14:textId="77777777" w:rsidR="00FB4FE5" w:rsidRPr="00FB4FE5" w:rsidRDefault="00FB4FE5" w:rsidP="00FB4FE5">
      <w:pPr>
        <w:spacing w:line="400" w:lineRule="exact"/>
        <w:rPr>
          <w:sz w:val="24"/>
          <w:szCs w:val="24"/>
        </w:rPr>
      </w:pPr>
      <w:r w:rsidRPr="00FB4FE5">
        <w:rPr>
          <w:rFonts w:hint="eastAsia"/>
          <w:sz w:val="24"/>
          <w:szCs w:val="24"/>
        </w:rPr>
        <w:t>工作清单：在阳性和阴性</w:t>
      </w:r>
      <w:r w:rsidRPr="00FB4FE5">
        <w:rPr>
          <w:sz w:val="24"/>
          <w:szCs w:val="24"/>
        </w:rPr>
        <w:t>ESI模式下注射每个样本（标记为-POS和-NEG）。样品制备的空白标记为空白-Prep。将血浆和组织样品结合起来，从血浆（QCp）和组织（QCt）中制备QC样品。</w:t>
      </w:r>
    </w:p>
    <w:p w14:paraId="6108EB23" w14:textId="77777777" w:rsidR="00FB4FE5" w:rsidRPr="00FB4FE5" w:rsidRDefault="00FB4FE5" w:rsidP="00FB4FE5">
      <w:pPr>
        <w:spacing w:line="400" w:lineRule="exact"/>
        <w:rPr>
          <w:sz w:val="24"/>
          <w:szCs w:val="24"/>
        </w:rPr>
      </w:pPr>
      <w:r w:rsidRPr="00FB4FE5">
        <w:rPr>
          <w:rFonts w:hint="eastAsia"/>
          <w:sz w:val="24"/>
          <w:szCs w:val="24"/>
        </w:rPr>
        <w:t>•梯度操作（分离）</w:t>
      </w:r>
    </w:p>
    <w:p w14:paraId="2E318A96" w14:textId="18CB167E" w:rsidR="00FB4FE5" w:rsidRPr="00FB4FE5" w:rsidRDefault="00FB4FE5" w:rsidP="00FB4FE5">
      <w:pPr>
        <w:spacing w:line="400" w:lineRule="exact"/>
        <w:rPr>
          <w:sz w:val="24"/>
          <w:szCs w:val="24"/>
        </w:rPr>
      </w:pPr>
      <w:r w:rsidRPr="00FB4FE5">
        <w:rPr>
          <w:rFonts w:hint="eastAsia"/>
          <w:sz w:val="24"/>
          <w:szCs w:val="24"/>
        </w:rPr>
        <w:t>最小</w:t>
      </w:r>
      <w:r w:rsidR="00B72747">
        <w:rPr>
          <w:rFonts w:hint="eastAsia"/>
          <w:sz w:val="24"/>
          <w:szCs w:val="24"/>
        </w:rPr>
        <w:t xml:space="preserve"> </w:t>
      </w:r>
      <w:r w:rsidRPr="00FB4FE5">
        <w:rPr>
          <w:sz w:val="24"/>
          <w:szCs w:val="24"/>
        </w:rPr>
        <w:t>B%</w:t>
      </w:r>
    </w:p>
    <w:p w14:paraId="3D9E7369" w14:textId="1B14F3A1" w:rsidR="00FB4FE5" w:rsidRPr="00FB4FE5" w:rsidRDefault="00FB4FE5" w:rsidP="00FB4FE5">
      <w:pPr>
        <w:spacing w:line="400" w:lineRule="exact"/>
        <w:rPr>
          <w:sz w:val="24"/>
          <w:szCs w:val="24"/>
        </w:rPr>
      </w:pPr>
      <w:r w:rsidRPr="00FB4FE5">
        <w:rPr>
          <w:sz w:val="24"/>
          <w:szCs w:val="24"/>
        </w:rPr>
        <w:t>0     95</w:t>
      </w:r>
    </w:p>
    <w:p w14:paraId="02BE5199" w14:textId="337C62E1" w:rsidR="00FB4FE5" w:rsidRPr="00FB4FE5" w:rsidRDefault="00FB4FE5" w:rsidP="00FB4FE5">
      <w:pPr>
        <w:spacing w:line="400" w:lineRule="exact"/>
        <w:rPr>
          <w:sz w:val="24"/>
          <w:szCs w:val="24"/>
        </w:rPr>
      </w:pPr>
      <w:r w:rsidRPr="00FB4FE5">
        <w:rPr>
          <w:sz w:val="24"/>
          <w:szCs w:val="24"/>
        </w:rPr>
        <w:t>3     95</w:t>
      </w:r>
    </w:p>
    <w:p w14:paraId="5A4D14E0" w14:textId="0373CDCA" w:rsidR="00FB4FE5" w:rsidRPr="00FB4FE5" w:rsidRDefault="00FB4FE5" w:rsidP="00FB4FE5">
      <w:pPr>
        <w:spacing w:line="400" w:lineRule="exact"/>
        <w:rPr>
          <w:sz w:val="24"/>
          <w:szCs w:val="24"/>
        </w:rPr>
      </w:pPr>
      <w:r w:rsidRPr="00FB4FE5">
        <w:rPr>
          <w:sz w:val="24"/>
          <w:szCs w:val="24"/>
        </w:rPr>
        <w:t xml:space="preserve">8 </w:t>
      </w:r>
      <w:r w:rsidRPr="00FB4FE5">
        <w:rPr>
          <w:rFonts w:hint="eastAsia"/>
          <w:sz w:val="24"/>
          <w:szCs w:val="24"/>
        </w:rPr>
        <w:t xml:space="preserve">    </w:t>
      </w:r>
      <w:r w:rsidRPr="00FB4FE5">
        <w:rPr>
          <w:sz w:val="24"/>
          <w:szCs w:val="24"/>
        </w:rPr>
        <w:t>50</w:t>
      </w:r>
    </w:p>
    <w:p w14:paraId="5A26BB5A" w14:textId="11E903D5" w:rsidR="00FB4FE5" w:rsidRPr="00FB4FE5" w:rsidRDefault="00FB4FE5" w:rsidP="00FB4FE5">
      <w:pPr>
        <w:spacing w:line="400" w:lineRule="exact"/>
        <w:rPr>
          <w:sz w:val="24"/>
          <w:szCs w:val="24"/>
        </w:rPr>
      </w:pPr>
      <w:r w:rsidRPr="00FB4FE5">
        <w:rPr>
          <w:sz w:val="24"/>
          <w:szCs w:val="24"/>
        </w:rPr>
        <w:t xml:space="preserve">12 </w:t>
      </w:r>
      <w:r w:rsidRPr="00FB4FE5">
        <w:rPr>
          <w:rFonts w:hint="eastAsia"/>
          <w:sz w:val="24"/>
          <w:szCs w:val="24"/>
        </w:rPr>
        <w:t xml:space="preserve">   </w:t>
      </w:r>
      <w:r w:rsidRPr="00FB4FE5">
        <w:rPr>
          <w:sz w:val="24"/>
          <w:szCs w:val="24"/>
        </w:rPr>
        <w:t>50</w:t>
      </w:r>
    </w:p>
    <w:p w14:paraId="1AEE64B5" w14:textId="0E839A2D" w:rsidR="00FB4FE5" w:rsidRPr="00FB4FE5" w:rsidRDefault="00FB4FE5" w:rsidP="00FB4FE5">
      <w:pPr>
        <w:spacing w:line="400" w:lineRule="exact"/>
        <w:rPr>
          <w:sz w:val="24"/>
          <w:szCs w:val="24"/>
        </w:rPr>
      </w:pPr>
      <w:r w:rsidRPr="00FB4FE5">
        <w:rPr>
          <w:sz w:val="24"/>
          <w:szCs w:val="24"/>
        </w:rPr>
        <w:t xml:space="preserve">13 </w:t>
      </w:r>
      <w:r w:rsidRPr="00FB4FE5">
        <w:rPr>
          <w:rFonts w:hint="eastAsia"/>
          <w:sz w:val="24"/>
          <w:szCs w:val="24"/>
        </w:rPr>
        <w:t xml:space="preserve">   </w:t>
      </w:r>
      <w:r w:rsidRPr="00FB4FE5">
        <w:rPr>
          <w:sz w:val="24"/>
          <w:szCs w:val="24"/>
        </w:rPr>
        <w:t>95</w:t>
      </w:r>
    </w:p>
    <w:p w14:paraId="02BFE357" w14:textId="3672576C" w:rsidR="005D2057" w:rsidRPr="00FB4FE5" w:rsidRDefault="00FB4FE5" w:rsidP="00FB4FE5">
      <w:pPr>
        <w:spacing w:line="400" w:lineRule="exact"/>
        <w:rPr>
          <w:sz w:val="24"/>
          <w:szCs w:val="24"/>
        </w:rPr>
      </w:pPr>
      <w:r w:rsidRPr="00FB4FE5">
        <w:rPr>
          <w:sz w:val="24"/>
          <w:szCs w:val="24"/>
        </w:rPr>
        <w:t xml:space="preserve">35 </w:t>
      </w:r>
      <w:r w:rsidRPr="00FB4FE5">
        <w:rPr>
          <w:rFonts w:hint="eastAsia"/>
          <w:sz w:val="24"/>
          <w:szCs w:val="24"/>
        </w:rPr>
        <w:t xml:space="preserve">   </w:t>
      </w:r>
      <w:r w:rsidRPr="00FB4FE5">
        <w:rPr>
          <w:sz w:val="24"/>
          <w:szCs w:val="24"/>
        </w:rPr>
        <w:t>95</w:t>
      </w:r>
    </w:p>
    <w:p w14:paraId="1A127683" w14:textId="41AF9BEB" w:rsidR="00C56689" w:rsidRDefault="00C56689" w:rsidP="00FB4FE5">
      <w:pPr>
        <w:pStyle w:val="2"/>
        <w:spacing w:line="400" w:lineRule="exact"/>
        <w:rPr>
          <w:sz w:val="24"/>
          <w:szCs w:val="24"/>
        </w:rPr>
      </w:pPr>
      <w:r w:rsidRPr="00FB4FE5">
        <w:rPr>
          <w:rFonts w:hint="eastAsia"/>
          <w:sz w:val="24"/>
          <w:szCs w:val="24"/>
        </w:rPr>
        <w:t>2.2.2 数据处理</w:t>
      </w:r>
    </w:p>
    <w:p w14:paraId="0EF73FC8" w14:textId="4AA48C42" w:rsidR="00E237E4" w:rsidRDefault="00E237E4" w:rsidP="00B72747">
      <w:pPr>
        <w:pStyle w:val="ab"/>
        <w:numPr>
          <w:ilvl w:val="0"/>
          <w:numId w:val="1"/>
        </w:numPr>
        <w:spacing w:line="400" w:lineRule="exact"/>
        <w:ind w:left="442" w:firstLineChars="0"/>
        <w:rPr>
          <w:sz w:val="24"/>
          <w:szCs w:val="24"/>
        </w:rPr>
      </w:pPr>
      <w:r>
        <w:rPr>
          <w:rFonts w:hint="eastAsia"/>
          <w:sz w:val="24"/>
          <w:szCs w:val="24"/>
        </w:rPr>
        <w:t>使用R包bibliometrix总结了课题组</w:t>
      </w:r>
      <w:r w:rsidR="001A47F7">
        <w:rPr>
          <w:rFonts w:hint="eastAsia"/>
          <w:sz w:val="24"/>
          <w:szCs w:val="24"/>
        </w:rPr>
        <w:t>2015-2023年间</w:t>
      </w:r>
      <w:r>
        <w:rPr>
          <w:rFonts w:hint="eastAsia"/>
          <w:sz w:val="24"/>
          <w:szCs w:val="24"/>
        </w:rPr>
        <w:t>有关</w:t>
      </w:r>
      <w:r w:rsidR="001A47F7">
        <w:rPr>
          <w:rFonts w:hint="eastAsia"/>
          <w:sz w:val="24"/>
          <w:szCs w:val="24"/>
        </w:rPr>
        <w:t>使用代谢组学研究</w:t>
      </w:r>
      <w:r>
        <w:rPr>
          <w:rFonts w:hint="eastAsia"/>
          <w:sz w:val="24"/>
          <w:szCs w:val="24"/>
        </w:rPr>
        <w:t>农药暴露对模式生物影响的文献</w:t>
      </w:r>
      <w:r w:rsidR="001A47F7">
        <w:rPr>
          <w:rFonts w:hint="eastAsia"/>
          <w:sz w:val="24"/>
          <w:szCs w:val="24"/>
        </w:rPr>
        <w:t>。</w:t>
      </w:r>
    </w:p>
    <w:p w14:paraId="3672308B" w14:textId="77777777" w:rsidR="00734833" w:rsidRDefault="00734833" w:rsidP="00734833">
      <w:pPr>
        <w:pStyle w:val="ab"/>
        <w:numPr>
          <w:ilvl w:val="0"/>
          <w:numId w:val="1"/>
        </w:numPr>
        <w:spacing w:line="400" w:lineRule="exact"/>
        <w:ind w:left="442" w:firstLineChars="0"/>
        <w:rPr>
          <w:sz w:val="24"/>
          <w:szCs w:val="24"/>
        </w:rPr>
      </w:pPr>
      <w:r>
        <w:rPr>
          <w:rFonts w:hint="eastAsia"/>
          <w:sz w:val="24"/>
          <w:szCs w:val="24"/>
        </w:rPr>
        <w:t>使用QSAR模型农药暴露对环境归趋、生态毒性、人类健康的影响：</w:t>
      </w:r>
    </w:p>
    <w:p w14:paraId="206915AF" w14:textId="5ADC5C75" w:rsidR="00734833" w:rsidRPr="00734833" w:rsidRDefault="00734833" w:rsidP="00734833">
      <w:pPr>
        <w:pStyle w:val="ab"/>
        <w:numPr>
          <w:ilvl w:val="0"/>
          <w:numId w:val="5"/>
        </w:numPr>
        <w:spacing w:line="400" w:lineRule="exact"/>
        <w:ind w:firstLineChars="0"/>
        <w:rPr>
          <w:sz w:val="24"/>
          <w:szCs w:val="24"/>
        </w:rPr>
      </w:pPr>
      <w:r w:rsidRPr="00734833">
        <w:rPr>
          <w:sz w:val="24"/>
          <w:szCs w:val="24"/>
        </w:rPr>
        <w:t>搜索</w:t>
      </w:r>
      <w:r>
        <w:rPr>
          <w:rFonts w:hint="eastAsia"/>
          <w:sz w:val="24"/>
          <w:szCs w:val="24"/>
        </w:rPr>
        <w:t>PPDB</w:t>
      </w:r>
      <w:r w:rsidRPr="00734833">
        <w:rPr>
          <w:sz w:val="24"/>
          <w:szCs w:val="24"/>
        </w:rPr>
        <w:t>数据库（https://sitem.herts.ac.uk/aeru/ppdb/en/index.htm）</w:t>
      </w:r>
    </w:p>
    <w:p w14:paraId="54C5A974" w14:textId="214811E3" w:rsidR="00734833" w:rsidRDefault="00734833" w:rsidP="00E774A4">
      <w:pPr>
        <w:pStyle w:val="ab"/>
        <w:numPr>
          <w:ilvl w:val="0"/>
          <w:numId w:val="5"/>
        </w:numPr>
        <w:spacing w:line="400" w:lineRule="exact"/>
        <w:ind w:firstLineChars="0"/>
        <w:rPr>
          <w:sz w:val="24"/>
          <w:szCs w:val="24"/>
        </w:rPr>
      </w:pPr>
      <w:r w:rsidRPr="00734833">
        <w:rPr>
          <w:rFonts w:hint="eastAsia"/>
          <w:sz w:val="24"/>
          <w:szCs w:val="24"/>
        </w:rPr>
        <w:t>使用</w:t>
      </w:r>
      <w:r w:rsidRPr="00734833">
        <w:rPr>
          <w:sz w:val="24"/>
          <w:szCs w:val="24"/>
        </w:rPr>
        <w:t>python BeautifulSoup4和requests查看并获取数据库中所有农药的环境归趋、生态毒理、和人类健康警告情况以及该农药对应的SMILES式，删除不完整的数据，共有1145中农药具有这四项完整的属性，查找这1145种农药的分子描述符（MDs, molecular descriptors），能查到953种农药。使用这953种农药的分子描述符建立定量构效关系模型（QSAR,Quantitative Structure-Activity Relationship）</w:t>
      </w:r>
      <w:r w:rsidR="00E774A4">
        <w:rPr>
          <w:rFonts w:hint="eastAsia"/>
          <w:sz w:val="24"/>
          <w:szCs w:val="24"/>
        </w:rPr>
        <w:t>。</w:t>
      </w:r>
      <w:r w:rsidRPr="00E774A4">
        <w:rPr>
          <w:rFonts w:hint="eastAsia"/>
          <w:sz w:val="24"/>
          <w:szCs w:val="24"/>
        </w:rPr>
        <w:t>一共有</w:t>
      </w:r>
      <w:r w:rsidRPr="00E774A4">
        <w:rPr>
          <w:sz w:val="24"/>
          <w:szCs w:val="24"/>
        </w:rPr>
        <w:t>953组数据；重新分组</w:t>
      </w:r>
      <w:r w:rsidRPr="00E774A4">
        <w:rPr>
          <w:rFonts w:hint="eastAsia"/>
          <w:sz w:val="24"/>
          <w:szCs w:val="24"/>
        </w:rPr>
        <w:t>高级警告</w:t>
      </w:r>
      <w:r w:rsidRPr="00E774A4">
        <w:rPr>
          <w:sz w:val="24"/>
          <w:szCs w:val="24"/>
        </w:rPr>
        <w:t>High Alert和</w:t>
      </w:r>
      <w:r w:rsidRPr="00E774A4">
        <w:rPr>
          <w:rFonts w:hint="eastAsia"/>
          <w:sz w:val="24"/>
          <w:szCs w:val="24"/>
        </w:rPr>
        <w:t>非高级警告</w:t>
      </w:r>
      <w:r w:rsidRPr="00E774A4">
        <w:rPr>
          <w:sz w:val="24"/>
          <w:szCs w:val="24"/>
        </w:rPr>
        <w:t>Not High Alert</w:t>
      </w:r>
      <w:r w:rsidR="00E774A4">
        <w:rPr>
          <w:rFonts w:hint="eastAsia"/>
          <w:sz w:val="24"/>
          <w:szCs w:val="24"/>
        </w:rPr>
        <w:t>。</w:t>
      </w:r>
    </w:p>
    <w:p w14:paraId="523AF201" w14:textId="3FD028A6" w:rsidR="003230F9" w:rsidRDefault="003230F9" w:rsidP="003230F9">
      <w:pPr>
        <w:pStyle w:val="ab"/>
        <w:spacing w:line="400" w:lineRule="exact"/>
        <w:ind w:left="882" w:firstLineChars="0" w:firstLine="0"/>
        <w:rPr>
          <w:rFonts w:hint="eastAsia"/>
          <w:sz w:val="24"/>
          <w:szCs w:val="24"/>
        </w:rPr>
      </w:pPr>
      <w:r>
        <w:rPr>
          <w:rFonts w:hint="eastAsia"/>
          <w:sz w:val="24"/>
          <w:szCs w:val="24"/>
        </w:rPr>
        <w:t>将数据以7：3分为训练集和测试集。</w:t>
      </w:r>
    </w:p>
    <w:p w14:paraId="6F2546D7" w14:textId="1D442C4A" w:rsidR="00E774A4" w:rsidRPr="00E774A4" w:rsidRDefault="00E774A4" w:rsidP="00E774A4">
      <w:pPr>
        <w:pStyle w:val="ab"/>
        <w:spacing w:line="400" w:lineRule="exact"/>
        <w:ind w:left="882" w:firstLineChars="0" w:firstLine="0"/>
        <w:rPr>
          <w:rFonts w:hint="eastAsia"/>
          <w:sz w:val="24"/>
          <w:szCs w:val="24"/>
        </w:rPr>
      </w:pPr>
      <w:r w:rsidRPr="00E774A4">
        <w:rPr>
          <w:rFonts w:hint="eastAsia"/>
          <w:sz w:val="24"/>
          <w:szCs w:val="24"/>
        </w:rPr>
        <w:t>特征选择方式有</w:t>
      </w:r>
      <w:r w:rsidRPr="00E774A4">
        <w:rPr>
          <w:sz w:val="24"/>
          <w:szCs w:val="24"/>
        </w:rPr>
        <w:t>ANOVA、随机森林，特征选择的标准是AUC（ROC曲线下面积）最大。ANOVA是基于统计学的方法，在处理线性相关的特征时比较慢。</w:t>
      </w:r>
      <w:r>
        <w:rPr>
          <w:rFonts w:hint="eastAsia"/>
          <w:sz w:val="24"/>
          <w:szCs w:val="24"/>
        </w:rPr>
        <w:t>机器学习方法有随机森林（RF</w:t>
      </w:r>
      <w:r w:rsidR="00CC0D9A">
        <w:rPr>
          <w:rFonts w:hint="eastAsia"/>
          <w:sz w:val="24"/>
          <w:szCs w:val="24"/>
        </w:rPr>
        <w:t>，100棵决策树</w:t>
      </w:r>
      <w:r>
        <w:rPr>
          <w:rFonts w:hint="eastAsia"/>
          <w:sz w:val="24"/>
          <w:szCs w:val="24"/>
        </w:rPr>
        <w:t>）、</w:t>
      </w:r>
      <w:r w:rsidR="000B3C5D">
        <w:rPr>
          <w:rFonts w:hint="eastAsia"/>
          <w:sz w:val="24"/>
          <w:szCs w:val="24"/>
        </w:rPr>
        <w:t>核</w:t>
      </w:r>
      <w:r>
        <w:rPr>
          <w:rFonts w:hint="eastAsia"/>
          <w:sz w:val="24"/>
          <w:szCs w:val="24"/>
        </w:rPr>
        <w:t>支持向量</w:t>
      </w:r>
      <w:r>
        <w:rPr>
          <w:rFonts w:hint="eastAsia"/>
          <w:sz w:val="24"/>
          <w:szCs w:val="24"/>
        </w:rPr>
        <w:lastRenderedPageBreak/>
        <w:t>机（SVM</w:t>
      </w:r>
      <w:r w:rsidR="00AE57A0">
        <w:rPr>
          <w:rFonts w:hint="eastAsia"/>
          <w:sz w:val="24"/>
          <w:szCs w:val="24"/>
        </w:rPr>
        <w:t>，C=1</w:t>
      </w:r>
      <w:r>
        <w:rPr>
          <w:rFonts w:hint="eastAsia"/>
          <w:sz w:val="24"/>
          <w:szCs w:val="24"/>
        </w:rPr>
        <w:t>）、逻辑回归（LR）</w:t>
      </w:r>
      <w:r w:rsidR="0004270E">
        <w:rPr>
          <w:rFonts w:hint="eastAsia"/>
          <w:sz w:val="24"/>
          <w:szCs w:val="24"/>
        </w:rPr>
        <w:t>、朴素贝叶斯（NB）、K近邻（KNN）、梯度提升树（GB）</w:t>
      </w:r>
      <w:r>
        <w:rPr>
          <w:rFonts w:hint="eastAsia"/>
          <w:sz w:val="24"/>
          <w:szCs w:val="24"/>
        </w:rPr>
        <w:t>。</w:t>
      </w:r>
    </w:p>
    <w:p w14:paraId="66B0C16E" w14:textId="366E9A24" w:rsidR="00734833" w:rsidRDefault="00734833" w:rsidP="00734833">
      <w:pPr>
        <w:pStyle w:val="ab"/>
        <w:numPr>
          <w:ilvl w:val="0"/>
          <w:numId w:val="5"/>
        </w:numPr>
        <w:spacing w:line="400" w:lineRule="exact"/>
        <w:ind w:firstLineChars="0"/>
        <w:rPr>
          <w:sz w:val="24"/>
          <w:szCs w:val="24"/>
        </w:rPr>
      </w:pPr>
      <w:r>
        <w:rPr>
          <w:rFonts w:hint="eastAsia"/>
          <w:sz w:val="24"/>
          <w:szCs w:val="24"/>
        </w:rPr>
        <w:t>基于python sklearn库建立模型，建立逻辑回归（LR）、支持向量机（SVM）、随机森林（RF）模型，预测农药的影响是否高级警告。</w:t>
      </w:r>
    </w:p>
    <w:p w14:paraId="41A50902" w14:textId="4803020B" w:rsidR="00B72747" w:rsidRPr="00734833" w:rsidRDefault="00B72747" w:rsidP="00734833">
      <w:pPr>
        <w:pStyle w:val="ab"/>
        <w:numPr>
          <w:ilvl w:val="0"/>
          <w:numId w:val="1"/>
        </w:numPr>
        <w:spacing w:line="400" w:lineRule="exact"/>
        <w:ind w:left="442" w:firstLineChars="0"/>
        <w:rPr>
          <w:sz w:val="24"/>
          <w:szCs w:val="24"/>
        </w:rPr>
      </w:pPr>
      <w:r w:rsidRPr="00734833">
        <w:rPr>
          <w:rFonts w:hint="eastAsia"/>
          <w:sz w:val="24"/>
          <w:szCs w:val="24"/>
        </w:rPr>
        <w:t>保留时间的预测：</w:t>
      </w:r>
    </w:p>
    <w:p w14:paraId="0C5DB78F" w14:textId="30D33FC8" w:rsidR="001D4B91" w:rsidRDefault="00B72747" w:rsidP="00C7734B">
      <w:pPr>
        <w:pStyle w:val="ab"/>
        <w:numPr>
          <w:ilvl w:val="0"/>
          <w:numId w:val="6"/>
        </w:numPr>
        <w:spacing w:line="400" w:lineRule="exact"/>
        <w:ind w:firstLineChars="0"/>
        <w:rPr>
          <w:sz w:val="24"/>
          <w:szCs w:val="24"/>
        </w:rPr>
      </w:pPr>
      <w:r w:rsidRPr="00B72747">
        <w:rPr>
          <w:rFonts w:hint="eastAsia"/>
          <w:sz w:val="24"/>
          <w:szCs w:val="24"/>
        </w:rPr>
        <w:t>使用相关性数据（Correlation Statistics）和互信息（Mutual Information）为特征选择方式，分子描述符（MDs）为特征，建立多元线性回归（MLR）、支持向量回归（SVR）、偏最小二乘回归（PLS</w:t>
      </w:r>
      <w:r w:rsidR="008B0057">
        <w:rPr>
          <w:rFonts w:hint="eastAsia"/>
          <w:sz w:val="24"/>
          <w:szCs w:val="24"/>
        </w:rPr>
        <w:t>，2个主成分</w:t>
      </w:r>
      <w:r w:rsidRPr="00B72747">
        <w:rPr>
          <w:rFonts w:hint="eastAsia"/>
          <w:sz w:val="24"/>
          <w:szCs w:val="24"/>
        </w:rPr>
        <w:t>）、随机森林回归（RF</w:t>
      </w:r>
      <w:r w:rsidR="000D4069">
        <w:rPr>
          <w:rFonts w:hint="eastAsia"/>
          <w:sz w:val="24"/>
          <w:szCs w:val="24"/>
        </w:rPr>
        <w:t>，</w:t>
      </w:r>
      <w:r w:rsidR="00FD5B53">
        <w:rPr>
          <w:rFonts w:hint="eastAsia"/>
          <w:sz w:val="24"/>
          <w:szCs w:val="24"/>
        </w:rPr>
        <w:t>4</w:t>
      </w:r>
      <w:r w:rsidR="000D4069">
        <w:rPr>
          <w:rFonts w:hint="eastAsia"/>
          <w:sz w:val="24"/>
          <w:szCs w:val="24"/>
        </w:rPr>
        <w:t>0棵决策树组成</w:t>
      </w:r>
      <w:r w:rsidRPr="00B72747">
        <w:rPr>
          <w:rFonts w:hint="eastAsia"/>
          <w:sz w:val="24"/>
          <w:szCs w:val="24"/>
        </w:rPr>
        <w:t>）</w:t>
      </w:r>
      <w:r w:rsidR="006A0894">
        <w:rPr>
          <w:rFonts w:hint="eastAsia"/>
          <w:sz w:val="24"/>
          <w:szCs w:val="24"/>
        </w:rPr>
        <w:t>、LASSO回归</w:t>
      </w:r>
      <w:r w:rsidR="00F15A3A">
        <w:rPr>
          <w:rFonts w:hint="eastAsia"/>
          <w:sz w:val="24"/>
          <w:szCs w:val="24"/>
        </w:rPr>
        <w:t>（alpha=1.0）</w:t>
      </w:r>
      <w:r w:rsidR="003239C0">
        <w:rPr>
          <w:rFonts w:hint="eastAsia"/>
          <w:sz w:val="24"/>
          <w:szCs w:val="24"/>
        </w:rPr>
        <w:t>、岭回归</w:t>
      </w:r>
      <w:r w:rsidR="0093555D" w:rsidRPr="0093555D">
        <w:rPr>
          <w:rFonts w:hint="eastAsia"/>
          <w:sz w:val="24"/>
          <w:szCs w:val="24"/>
        </w:rPr>
        <w:t>（</w:t>
      </w:r>
      <w:r w:rsidR="0093555D" w:rsidRPr="0093555D">
        <w:rPr>
          <w:sz w:val="24"/>
          <w:szCs w:val="24"/>
        </w:rPr>
        <w:t>alpha=1.0）</w:t>
      </w:r>
      <w:r w:rsidR="003239C0">
        <w:rPr>
          <w:rFonts w:hint="eastAsia"/>
          <w:sz w:val="24"/>
          <w:szCs w:val="24"/>
        </w:rPr>
        <w:t>、梯度提升回归（GBR）</w:t>
      </w:r>
      <w:r w:rsidRPr="00B72747">
        <w:rPr>
          <w:rFonts w:hint="eastAsia"/>
          <w:sz w:val="24"/>
          <w:szCs w:val="24"/>
        </w:rPr>
        <w:t>，预测化合物的保留时间，以平均绝对误差</w:t>
      </w:r>
      <w:r w:rsidRPr="00B72747">
        <w:rPr>
          <w:sz w:val="24"/>
          <w:szCs w:val="24"/>
        </w:rPr>
        <w:t>(Mean Absolute Error)</w:t>
      </w:r>
      <w:r w:rsidRPr="00B72747">
        <w:rPr>
          <w:rFonts w:hint="eastAsia"/>
          <w:sz w:val="24"/>
          <w:szCs w:val="24"/>
        </w:rPr>
        <w:t>为评价标准，选择最优的特征选择和建模的组合。</w:t>
      </w:r>
    </w:p>
    <w:p w14:paraId="00D31BE9" w14:textId="3FDDBAF7" w:rsidR="00B72747" w:rsidRDefault="001D4B91" w:rsidP="00C7734B">
      <w:pPr>
        <w:pStyle w:val="ab"/>
        <w:numPr>
          <w:ilvl w:val="0"/>
          <w:numId w:val="6"/>
        </w:numPr>
        <w:spacing w:line="400" w:lineRule="exact"/>
        <w:ind w:firstLineChars="0"/>
        <w:rPr>
          <w:sz w:val="24"/>
          <w:szCs w:val="24"/>
        </w:rPr>
      </w:pPr>
      <w:r>
        <w:rPr>
          <w:rFonts w:hint="eastAsia"/>
          <w:sz w:val="24"/>
          <w:szCs w:val="24"/>
        </w:rPr>
        <w:t>注意</w:t>
      </w:r>
      <w:r w:rsidR="00AB37D6">
        <w:rPr>
          <w:rFonts w:hint="eastAsia"/>
          <w:sz w:val="24"/>
          <w:szCs w:val="24"/>
        </w:rPr>
        <w:t>：这些模型不是一定要标准化特征</w:t>
      </w:r>
    </w:p>
    <w:p w14:paraId="7BB74EA7" w14:textId="7E707922" w:rsidR="00B72747" w:rsidRPr="00B72747" w:rsidRDefault="00B72747" w:rsidP="00B72747">
      <w:pPr>
        <w:spacing w:line="400" w:lineRule="exact"/>
        <w:rPr>
          <w:sz w:val="24"/>
          <w:szCs w:val="24"/>
        </w:rPr>
      </w:pPr>
    </w:p>
    <w:p w14:paraId="40ED9C55" w14:textId="692602C8" w:rsidR="00B72747" w:rsidRPr="004B4041" w:rsidRDefault="00345AEC" w:rsidP="004B4041">
      <w:pPr>
        <w:pStyle w:val="1"/>
        <w:rPr>
          <w:sz w:val="24"/>
          <w:szCs w:val="24"/>
        </w:rPr>
      </w:pPr>
      <w:r w:rsidRPr="004B4041">
        <w:rPr>
          <w:rFonts w:hint="eastAsia"/>
          <w:sz w:val="24"/>
          <w:szCs w:val="24"/>
        </w:rPr>
        <w:t>2.3实验结果</w:t>
      </w:r>
    </w:p>
    <w:p w14:paraId="08EACDCC" w14:textId="32AA952A" w:rsidR="00AC2F15" w:rsidRDefault="00AC2F15" w:rsidP="00AC2F15">
      <w:pPr>
        <w:pStyle w:val="2"/>
        <w:rPr>
          <w:sz w:val="24"/>
          <w:szCs w:val="24"/>
        </w:rPr>
      </w:pPr>
      <w:r>
        <w:rPr>
          <w:rFonts w:hint="eastAsia"/>
          <w:sz w:val="24"/>
          <w:szCs w:val="24"/>
        </w:rPr>
        <w:t>2.3.1 回望过去</w:t>
      </w:r>
      <w:r w:rsidR="008C068A">
        <w:rPr>
          <w:rFonts w:hint="eastAsia"/>
          <w:sz w:val="24"/>
          <w:szCs w:val="24"/>
        </w:rPr>
        <w:t>（</w:t>
      </w:r>
      <w:r w:rsidR="008C068A" w:rsidRPr="008C068A">
        <w:rPr>
          <w:rFonts w:hint="eastAsia"/>
          <w:sz w:val="24"/>
          <w:szCs w:val="24"/>
          <w:highlight w:val="yellow"/>
        </w:rPr>
        <w:t>bibliometrix cite 1-47</w:t>
      </w:r>
      <w:r w:rsidR="008C068A">
        <w:rPr>
          <w:rFonts w:hint="eastAsia"/>
          <w:sz w:val="24"/>
          <w:szCs w:val="24"/>
        </w:rPr>
        <w:t>）</w:t>
      </w:r>
    </w:p>
    <w:p w14:paraId="2AD4E5DE" w14:textId="4001AE08" w:rsidR="008C068A" w:rsidRDefault="00F4164C" w:rsidP="00F4164C">
      <w:pPr>
        <w:spacing w:line="400" w:lineRule="exact"/>
        <w:rPr>
          <w:sz w:val="24"/>
          <w:szCs w:val="24"/>
        </w:rPr>
      </w:pPr>
      <w:r>
        <w:rPr>
          <w:rFonts w:hint="eastAsia"/>
          <w:sz w:val="24"/>
          <w:szCs w:val="24"/>
        </w:rPr>
        <w:t>图6显示了课题组2015-2023年发表的文章</w:t>
      </w:r>
      <w:r w:rsidR="001A47F7">
        <w:rPr>
          <w:rFonts w:hint="eastAsia"/>
          <w:sz w:val="24"/>
          <w:szCs w:val="24"/>
        </w:rPr>
        <w:t>（共47篇）</w:t>
      </w:r>
      <w:r>
        <w:rPr>
          <w:rFonts w:hint="eastAsia"/>
          <w:sz w:val="24"/>
          <w:szCs w:val="24"/>
        </w:rPr>
        <w:t>的话题趋势和这些文章的核心关键词。</w:t>
      </w:r>
    </w:p>
    <w:p w14:paraId="69FFAA86" w14:textId="2DA6AB72" w:rsidR="00F4164C" w:rsidRPr="008C068A" w:rsidRDefault="00F4164C" w:rsidP="00F4164C">
      <w:pPr>
        <w:spacing w:line="400" w:lineRule="exact"/>
        <w:rPr>
          <w:sz w:val="24"/>
          <w:szCs w:val="24"/>
        </w:rPr>
      </w:pPr>
      <w:r>
        <w:rPr>
          <w:rFonts w:hint="eastAsia"/>
          <w:sz w:val="24"/>
          <w:szCs w:val="24"/>
        </w:rPr>
        <w:t>图7显示了</w:t>
      </w:r>
      <w:r w:rsidRPr="00F4164C">
        <w:rPr>
          <w:rFonts w:hint="eastAsia"/>
          <w:sz w:val="24"/>
          <w:szCs w:val="24"/>
        </w:rPr>
        <w:t>课题组</w:t>
      </w:r>
      <w:r w:rsidRPr="00F4164C">
        <w:rPr>
          <w:sz w:val="24"/>
          <w:szCs w:val="24"/>
        </w:rPr>
        <w:t>2015-2023年发表的文章</w:t>
      </w:r>
      <w:r>
        <w:rPr>
          <w:rFonts w:hint="eastAsia"/>
          <w:sz w:val="24"/>
          <w:szCs w:val="24"/>
        </w:rPr>
        <w:t>的应用次数和发表的期刊。</w:t>
      </w:r>
    </w:p>
    <w:p w14:paraId="79AB6EED" w14:textId="577BE3BA" w:rsidR="00AC2F15" w:rsidRPr="00AC2F15" w:rsidRDefault="00AC2F15" w:rsidP="00AC2F15">
      <w:pPr>
        <w:pStyle w:val="2"/>
        <w:rPr>
          <w:sz w:val="24"/>
          <w:szCs w:val="24"/>
        </w:rPr>
      </w:pPr>
      <w:r w:rsidRPr="00AC2F15">
        <w:rPr>
          <w:rFonts w:hint="eastAsia"/>
          <w:sz w:val="24"/>
          <w:szCs w:val="24"/>
        </w:rPr>
        <w:t>2.3.2</w:t>
      </w:r>
      <w:r>
        <w:rPr>
          <w:rFonts w:hint="eastAsia"/>
          <w:sz w:val="24"/>
          <w:szCs w:val="24"/>
        </w:rPr>
        <w:t xml:space="preserve"> 使用MDs建立不同QSAR模型的预测效果</w:t>
      </w:r>
    </w:p>
    <w:p w14:paraId="43AE0518" w14:textId="77777777" w:rsidR="00AC2F15" w:rsidRPr="00AC2F15" w:rsidRDefault="00AC2F15" w:rsidP="00AC2F15"/>
    <w:p w14:paraId="2DE62579" w14:textId="0E31F9B2" w:rsidR="0051134C" w:rsidRPr="0051134C" w:rsidRDefault="0051134C" w:rsidP="0051134C">
      <w:pPr>
        <w:pStyle w:val="2"/>
        <w:rPr>
          <w:sz w:val="24"/>
          <w:szCs w:val="24"/>
        </w:rPr>
      </w:pPr>
      <w:r w:rsidRPr="0051134C">
        <w:rPr>
          <w:rFonts w:hint="eastAsia"/>
          <w:sz w:val="24"/>
          <w:szCs w:val="24"/>
        </w:rPr>
        <w:t>2.3.3</w:t>
      </w:r>
      <w:r w:rsidR="00AC2F15">
        <w:rPr>
          <w:rFonts w:hint="eastAsia"/>
          <w:sz w:val="24"/>
          <w:szCs w:val="24"/>
        </w:rPr>
        <w:t xml:space="preserve"> 不同QSRR模型对HILIC色谱柱上化学物质保留时间的预测</w:t>
      </w:r>
    </w:p>
    <w:p w14:paraId="6901331C" w14:textId="6C7AC977" w:rsidR="0051134C" w:rsidRDefault="00345AEC" w:rsidP="00F4164C">
      <w:pPr>
        <w:spacing w:line="400" w:lineRule="exact"/>
        <w:rPr>
          <w:sz w:val="24"/>
          <w:szCs w:val="24"/>
        </w:rPr>
      </w:pPr>
      <w:r w:rsidRPr="0051134C">
        <w:rPr>
          <w:rFonts w:hint="eastAsia"/>
          <w:sz w:val="24"/>
          <w:szCs w:val="24"/>
        </w:rPr>
        <w:t>如</w:t>
      </w:r>
      <w:r w:rsidR="0051134C" w:rsidRPr="0051134C">
        <w:rPr>
          <w:rFonts w:hint="eastAsia"/>
          <w:sz w:val="24"/>
          <w:szCs w:val="24"/>
          <w:highlight w:val="yellow"/>
        </w:rPr>
        <w:t>表1</w:t>
      </w:r>
      <w:r w:rsidR="0051134C" w:rsidRPr="0051134C">
        <w:rPr>
          <w:rFonts w:hint="eastAsia"/>
          <w:sz w:val="24"/>
          <w:szCs w:val="24"/>
        </w:rPr>
        <w:t>所示，将平均绝对误差MAE作为评价标准，得到了不同特征选择和不同建模方式组合的模型效果</w:t>
      </w:r>
      <w:r w:rsidR="0051134C">
        <w:rPr>
          <w:rFonts w:hint="eastAsia"/>
          <w:sz w:val="24"/>
          <w:szCs w:val="24"/>
        </w:rPr>
        <w:t>。</w:t>
      </w:r>
      <w:r w:rsidR="007B6E65">
        <w:rPr>
          <w:rFonts w:hint="eastAsia"/>
          <w:sz w:val="24"/>
          <w:szCs w:val="24"/>
        </w:rPr>
        <w:t>交叉验证是很好的验证模型好坏的方式，采用重复3次的5折交叉验证，发现MAE最小的是梯度提升回归模型(GBR)，仅仅为0.956和0.958；而使用</w:t>
      </w:r>
      <w:r w:rsidR="00F55693">
        <w:rPr>
          <w:rFonts w:hint="eastAsia"/>
          <w:sz w:val="24"/>
          <w:szCs w:val="24"/>
        </w:rPr>
        <w:t>相关性统计量</w:t>
      </w:r>
      <w:r w:rsidR="007B6E65">
        <w:rPr>
          <w:rFonts w:hint="eastAsia"/>
          <w:sz w:val="24"/>
          <w:szCs w:val="24"/>
        </w:rPr>
        <w:t>作为特征选择标准的GBR效果又略优于使用互信息为特征选择方式的，不过</w:t>
      </w:r>
      <w:r w:rsidR="00F55693">
        <w:rPr>
          <w:rFonts w:hint="eastAsia"/>
          <w:sz w:val="24"/>
          <w:szCs w:val="24"/>
        </w:rPr>
        <w:t>相关性统计量</w:t>
      </w:r>
      <w:r w:rsidR="007B6E65">
        <w:rPr>
          <w:rFonts w:hint="eastAsia"/>
          <w:sz w:val="24"/>
          <w:szCs w:val="24"/>
        </w:rPr>
        <w:t>会选出更多的特征</w:t>
      </w:r>
      <w:r w:rsidR="00F1668B">
        <w:rPr>
          <w:rFonts w:hint="eastAsia"/>
          <w:sz w:val="24"/>
          <w:szCs w:val="24"/>
        </w:rPr>
        <w:t>（172个，</w:t>
      </w:r>
      <w:r w:rsidR="00F1668B" w:rsidRPr="00F1668B">
        <w:rPr>
          <w:rFonts w:hint="eastAsia"/>
          <w:sz w:val="24"/>
          <w:szCs w:val="24"/>
          <w:highlight w:val="yellow"/>
        </w:rPr>
        <w:t>图8</w:t>
      </w:r>
      <w:r w:rsidR="00F1668B">
        <w:rPr>
          <w:rFonts w:hint="eastAsia"/>
          <w:sz w:val="24"/>
          <w:szCs w:val="24"/>
        </w:rPr>
        <w:t>）</w:t>
      </w:r>
      <w:r w:rsidR="007B6E65">
        <w:rPr>
          <w:rFonts w:hint="eastAsia"/>
          <w:sz w:val="24"/>
          <w:szCs w:val="24"/>
        </w:rPr>
        <w:t>。</w:t>
      </w:r>
    </w:p>
    <w:p w14:paraId="6692C1FE" w14:textId="49F4AD72" w:rsidR="007B6E65" w:rsidRDefault="007B6E65" w:rsidP="00F4164C">
      <w:pPr>
        <w:spacing w:line="400" w:lineRule="exact"/>
        <w:rPr>
          <w:sz w:val="24"/>
          <w:szCs w:val="24"/>
        </w:rPr>
      </w:pPr>
      <w:r>
        <w:rPr>
          <w:rFonts w:hint="eastAsia"/>
          <w:sz w:val="24"/>
          <w:szCs w:val="24"/>
        </w:rPr>
        <w:lastRenderedPageBreak/>
        <w:t>GBR也有自身的缺陷，从</w:t>
      </w:r>
      <w:r w:rsidRPr="007B6E65">
        <w:rPr>
          <w:rFonts w:hint="eastAsia"/>
          <w:sz w:val="24"/>
          <w:szCs w:val="24"/>
          <w:highlight w:val="yellow"/>
        </w:rPr>
        <w:t>表1</w:t>
      </w:r>
      <w:r>
        <w:rPr>
          <w:rFonts w:hint="eastAsia"/>
          <w:sz w:val="24"/>
          <w:szCs w:val="24"/>
        </w:rPr>
        <w:t>可以看出它在训练集上的MAE</w:t>
      </w:r>
      <w:r w:rsidR="00F1668B">
        <w:rPr>
          <w:rFonts w:hint="eastAsia"/>
          <w:sz w:val="24"/>
          <w:szCs w:val="24"/>
        </w:rPr>
        <w:t>（0.222和0.198）</w:t>
      </w:r>
      <w:r>
        <w:rPr>
          <w:rFonts w:hint="eastAsia"/>
          <w:sz w:val="24"/>
          <w:szCs w:val="24"/>
        </w:rPr>
        <w:t>远小于在测试集</w:t>
      </w:r>
      <w:r w:rsidR="00F1668B">
        <w:rPr>
          <w:rFonts w:hint="eastAsia"/>
          <w:sz w:val="24"/>
          <w:szCs w:val="24"/>
        </w:rPr>
        <w:t>（1.037和1.039）</w:t>
      </w:r>
      <w:r>
        <w:rPr>
          <w:rFonts w:hint="eastAsia"/>
          <w:sz w:val="24"/>
          <w:szCs w:val="24"/>
        </w:rPr>
        <w:t>上的，说明模型倾向于过拟合，</w:t>
      </w:r>
      <w:r w:rsidRPr="007B6E65">
        <w:rPr>
          <w:rFonts w:hint="eastAsia"/>
          <w:sz w:val="24"/>
          <w:szCs w:val="24"/>
        </w:rPr>
        <w:t>这通常意味着模型过于复杂，能够记住训练数据的细节和噪声，而不是学习数据的通用模式</w:t>
      </w:r>
      <w:r>
        <w:rPr>
          <w:rFonts w:hint="eastAsia"/>
          <w:sz w:val="24"/>
          <w:szCs w:val="24"/>
        </w:rPr>
        <w:t>。</w:t>
      </w:r>
    </w:p>
    <w:p w14:paraId="42D335F7" w14:textId="6EEB204B" w:rsidR="007B6E65" w:rsidRDefault="00A51F87" w:rsidP="00F4164C">
      <w:pPr>
        <w:spacing w:line="400" w:lineRule="exact"/>
        <w:rPr>
          <w:sz w:val="24"/>
          <w:szCs w:val="24"/>
        </w:rPr>
      </w:pPr>
      <w:r>
        <w:rPr>
          <w:rFonts w:hint="eastAsia"/>
          <w:sz w:val="24"/>
          <w:szCs w:val="24"/>
        </w:rPr>
        <w:t>相比之下，</w:t>
      </w:r>
      <w:r w:rsidR="007B6E65">
        <w:rPr>
          <w:rFonts w:hint="eastAsia"/>
          <w:sz w:val="24"/>
          <w:szCs w:val="24"/>
        </w:rPr>
        <w:t>随机森林回归（RF</w:t>
      </w:r>
      <w:r>
        <w:rPr>
          <w:rFonts w:hint="eastAsia"/>
          <w:sz w:val="24"/>
          <w:szCs w:val="24"/>
        </w:rPr>
        <w:t>）可能是更好的模型</w:t>
      </w:r>
      <w:r w:rsidR="00F1668B">
        <w:rPr>
          <w:rFonts w:hint="eastAsia"/>
          <w:sz w:val="24"/>
          <w:szCs w:val="24"/>
        </w:rPr>
        <w:t>,重复三次的五折交叉验证后MAE仅为1.014和1.009，并且数据在测试集上的MAE（1.107和1.063）与在训练集（0.424和0.423）上的差异不大；更有优势的是，比起GBR（172和132个，</w:t>
      </w:r>
      <w:bookmarkStart w:id="0" w:name="_Hlk163655251"/>
      <w:r w:rsidR="00F1668B" w:rsidRPr="00F1668B">
        <w:rPr>
          <w:rFonts w:hint="eastAsia"/>
          <w:sz w:val="24"/>
          <w:szCs w:val="24"/>
          <w:highlight w:val="yellow"/>
        </w:rPr>
        <w:t>图8</w:t>
      </w:r>
      <w:bookmarkEnd w:id="0"/>
      <w:r w:rsidR="00F1668B">
        <w:rPr>
          <w:rFonts w:hint="eastAsia"/>
          <w:sz w:val="24"/>
          <w:szCs w:val="24"/>
        </w:rPr>
        <w:t>），它仅需要的特征数量（49和63个，</w:t>
      </w:r>
      <w:r w:rsidR="00F1668B" w:rsidRPr="00F1668B">
        <w:rPr>
          <w:rFonts w:hint="eastAsia"/>
          <w:sz w:val="24"/>
          <w:szCs w:val="24"/>
          <w:highlight w:val="yellow"/>
        </w:rPr>
        <w:t>图8</w:t>
      </w:r>
      <w:r w:rsidR="00F1668B">
        <w:rPr>
          <w:rFonts w:hint="eastAsia"/>
          <w:sz w:val="24"/>
          <w:szCs w:val="24"/>
        </w:rPr>
        <w:t>）不多，就可以很好的预测保留时间。</w:t>
      </w:r>
    </w:p>
    <w:p w14:paraId="47A438A1" w14:textId="26D22DB5" w:rsidR="00F1668B" w:rsidRDefault="00F1668B" w:rsidP="00F4164C">
      <w:pPr>
        <w:spacing w:line="400" w:lineRule="exact"/>
        <w:rPr>
          <w:sz w:val="24"/>
          <w:szCs w:val="24"/>
        </w:rPr>
      </w:pPr>
      <w:r>
        <w:rPr>
          <w:rFonts w:hint="eastAsia"/>
          <w:sz w:val="24"/>
          <w:szCs w:val="24"/>
        </w:rPr>
        <w:t>描述了好的模型，再来看看表现不是那么好的模型。</w:t>
      </w:r>
      <w:r w:rsidR="003E3F5A">
        <w:rPr>
          <w:rFonts w:hint="eastAsia"/>
          <w:sz w:val="24"/>
          <w:szCs w:val="24"/>
        </w:rPr>
        <w:t>岭回归、</w:t>
      </w:r>
      <w:r>
        <w:rPr>
          <w:rFonts w:hint="eastAsia"/>
          <w:sz w:val="24"/>
          <w:szCs w:val="24"/>
        </w:rPr>
        <w:t>LASSO</w:t>
      </w:r>
      <w:r w:rsidR="003E3F5A">
        <w:rPr>
          <w:rFonts w:hint="eastAsia"/>
          <w:sz w:val="24"/>
          <w:szCs w:val="24"/>
        </w:rPr>
        <w:t>、偏最小二乘回归</w:t>
      </w:r>
      <w:r>
        <w:rPr>
          <w:rFonts w:hint="eastAsia"/>
          <w:sz w:val="24"/>
          <w:szCs w:val="24"/>
        </w:rPr>
        <w:t>明显都不是很好的模</w:t>
      </w:r>
      <w:r w:rsidR="003E3F5A">
        <w:rPr>
          <w:rFonts w:hint="eastAsia"/>
          <w:sz w:val="24"/>
          <w:szCs w:val="24"/>
        </w:rPr>
        <w:t>型。岭回归</w:t>
      </w:r>
      <w:r>
        <w:rPr>
          <w:rFonts w:hint="eastAsia"/>
          <w:sz w:val="24"/>
          <w:szCs w:val="24"/>
        </w:rPr>
        <w:t>不是重复3次的5折交叉验证MAE过大（1.755），就是最大MAE过大（8.535）。试想一下、预测的保留时间和实际的差距高达8分钟以上，那么预测将毫无意义。</w:t>
      </w:r>
      <w:r w:rsidR="003E3F5A">
        <w:rPr>
          <w:rFonts w:hint="eastAsia"/>
          <w:sz w:val="24"/>
          <w:szCs w:val="24"/>
        </w:rPr>
        <w:t>LASSO回归的劣势在于，它需要太多的特征（114和104个，</w:t>
      </w:r>
      <w:r w:rsidR="003E3F5A" w:rsidRPr="00F1668B">
        <w:rPr>
          <w:rFonts w:hint="eastAsia"/>
          <w:sz w:val="24"/>
          <w:szCs w:val="24"/>
          <w:highlight w:val="yellow"/>
        </w:rPr>
        <w:t>图8</w:t>
      </w:r>
      <w:r w:rsidR="003E3F5A">
        <w:rPr>
          <w:rFonts w:hint="eastAsia"/>
          <w:sz w:val="24"/>
          <w:szCs w:val="24"/>
        </w:rPr>
        <w:t>），并且</w:t>
      </w:r>
      <w:r w:rsidR="003E3F5A" w:rsidRPr="003E3F5A">
        <w:rPr>
          <w:rFonts w:hint="eastAsia"/>
          <w:sz w:val="24"/>
          <w:szCs w:val="24"/>
        </w:rPr>
        <w:t>重复</w:t>
      </w:r>
      <w:r w:rsidR="003E3F5A" w:rsidRPr="003E3F5A">
        <w:rPr>
          <w:sz w:val="24"/>
          <w:szCs w:val="24"/>
        </w:rPr>
        <w:t>3次的5折交叉验证MAE</w:t>
      </w:r>
      <w:r w:rsidR="003E3F5A">
        <w:rPr>
          <w:rFonts w:hint="eastAsia"/>
          <w:sz w:val="24"/>
          <w:szCs w:val="24"/>
        </w:rPr>
        <w:t>也很大（1.559和1.500）。偏最小二乘回归集中了以上两个模型的劣势，不再重复叙述。</w:t>
      </w:r>
    </w:p>
    <w:p w14:paraId="1E849DEC" w14:textId="52B02696" w:rsidR="003E3F5A" w:rsidRPr="007B6E65" w:rsidRDefault="003E3F5A" w:rsidP="00F4164C">
      <w:pPr>
        <w:spacing w:line="400" w:lineRule="exact"/>
        <w:rPr>
          <w:sz w:val="24"/>
          <w:szCs w:val="24"/>
        </w:rPr>
      </w:pPr>
      <w:r>
        <w:rPr>
          <w:rFonts w:hint="eastAsia"/>
          <w:sz w:val="24"/>
          <w:szCs w:val="24"/>
        </w:rPr>
        <w:t>值得一提的是多元线性回归MLR和支持向量回归SVR，虽然它们的预测效果一般般（</w:t>
      </w:r>
      <w:r w:rsidRPr="003E3F5A">
        <w:rPr>
          <w:rFonts w:hint="eastAsia"/>
          <w:sz w:val="24"/>
          <w:szCs w:val="24"/>
          <w:highlight w:val="yellow"/>
        </w:rPr>
        <w:t>表1</w:t>
      </w:r>
      <w:r w:rsidRPr="003E3F5A">
        <w:rPr>
          <w:rFonts w:hint="eastAsia"/>
          <w:sz w:val="24"/>
          <w:szCs w:val="24"/>
        </w:rPr>
        <w:t>的最后一列</w:t>
      </w:r>
      <w:r>
        <w:rPr>
          <w:rFonts w:hint="eastAsia"/>
          <w:sz w:val="24"/>
          <w:szCs w:val="24"/>
        </w:rPr>
        <w:t>），但是需要的特征数量极少（31、3、2、1个，</w:t>
      </w:r>
      <w:r w:rsidRPr="003E3F5A">
        <w:rPr>
          <w:rFonts w:hint="eastAsia"/>
          <w:sz w:val="24"/>
          <w:szCs w:val="24"/>
          <w:highlight w:val="yellow"/>
        </w:rPr>
        <w:t>图8</w:t>
      </w:r>
      <w:r>
        <w:rPr>
          <w:rFonts w:hint="eastAsia"/>
          <w:sz w:val="24"/>
          <w:szCs w:val="24"/>
        </w:rPr>
        <w:t>），便于后续分析，并且在测试集和训练集上的MAE差距极小，除了</w:t>
      </w:r>
      <w:r w:rsidR="00F55693">
        <w:rPr>
          <w:rFonts w:hint="eastAsia"/>
          <w:sz w:val="24"/>
          <w:szCs w:val="24"/>
        </w:rPr>
        <w:t>相关性统计量</w:t>
      </w:r>
      <w:r>
        <w:rPr>
          <w:rFonts w:hint="eastAsia"/>
          <w:sz w:val="24"/>
          <w:szCs w:val="24"/>
        </w:rPr>
        <w:t>的多元线性回归，其余的二者之差不高于0.060。</w:t>
      </w:r>
    </w:p>
    <w:p w14:paraId="37E5CB8F" w14:textId="4B066666" w:rsidR="00AC2F15" w:rsidRDefault="003E3F5A" w:rsidP="0051134C">
      <w:pPr>
        <w:spacing w:line="400" w:lineRule="exact"/>
        <w:rPr>
          <w:sz w:val="24"/>
          <w:szCs w:val="24"/>
        </w:rPr>
      </w:pPr>
      <w:r>
        <w:rPr>
          <w:rFonts w:hint="eastAsia"/>
          <w:sz w:val="24"/>
          <w:szCs w:val="24"/>
        </w:rPr>
        <w:t>所以，使用互信息的MLR模型、SVR模型和RF模型</w:t>
      </w:r>
      <w:r w:rsidR="00D86F9C">
        <w:rPr>
          <w:rFonts w:hint="eastAsia"/>
          <w:sz w:val="24"/>
          <w:szCs w:val="24"/>
        </w:rPr>
        <w:t>挑选出的特征</w:t>
      </w:r>
      <w:r>
        <w:rPr>
          <w:rFonts w:hint="eastAsia"/>
          <w:sz w:val="24"/>
          <w:szCs w:val="24"/>
        </w:rPr>
        <w:t>是2.4.3中的重点关注对象。</w:t>
      </w:r>
      <w:r w:rsidR="00F55693" w:rsidRPr="00F55693">
        <w:rPr>
          <w:rFonts w:hint="eastAsia"/>
          <w:sz w:val="24"/>
          <w:szCs w:val="24"/>
          <w:highlight w:val="yellow"/>
        </w:rPr>
        <w:t>图9</w:t>
      </w:r>
      <w:r w:rsidR="00F55693">
        <w:rPr>
          <w:rFonts w:hint="eastAsia"/>
          <w:sz w:val="24"/>
          <w:szCs w:val="24"/>
        </w:rPr>
        <w:t>显示了通过MLR和SVR方法挑选出的特征和这些特征在模型中的重要程度（Score）。</w:t>
      </w:r>
      <w:r w:rsidR="00795EC2" w:rsidRPr="00795EC2">
        <w:rPr>
          <w:rFonts w:hint="eastAsia"/>
          <w:sz w:val="24"/>
          <w:szCs w:val="24"/>
          <w:highlight w:val="yellow"/>
        </w:rPr>
        <w:t>图10</w:t>
      </w:r>
      <w:r w:rsidR="00795EC2">
        <w:rPr>
          <w:rFonts w:hint="eastAsia"/>
          <w:sz w:val="24"/>
          <w:szCs w:val="24"/>
        </w:rPr>
        <w:t>显示了通过RF的方法挑选出的特征。</w:t>
      </w:r>
      <w:r w:rsidR="005F4E7B">
        <w:rPr>
          <w:rFonts w:hint="eastAsia"/>
          <w:sz w:val="24"/>
          <w:szCs w:val="24"/>
        </w:rPr>
        <w:t>注意：不同的特征选择方法（相关性统计量、互信息）产生的得分（Score）不能相比，图上仅仅是表现特征的相对重要情况。</w:t>
      </w:r>
    </w:p>
    <w:p w14:paraId="11E494A3" w14:textId="7F340F90" w:rsidR="00795EC2" w:rsidRPr="0051134C" w:rsidRDefault="00795EC2" w:rsidP="0051134C">
      <w:pPr>
        <w:spacing w:line="400" w:lineRule="exact"/>
        <w:rPr>
          <w:sz w:val="24"/>
          <w:szCs w:val="24"/>
        </w:rPr>
      </w:pPr>
      <w:r>
        <w:rPr>
          <w:rFonts w:hint="eastAsia"/>
          <w:sz w:val="24"/>
          <w:szCs w:val="24"/>
        </w:rPr>
        <w:t>如果仅仅以MAE为评价标准，忽略模型是否过拟合，相关性统计量CS的特征选择方式配合GBR的机器学习方法无疑是最优的预测保留时间的模型，他的预测结果如</w:t>
      </w:r>
      <w:r w:rsidRPr="00795EC2">
        <w:rPr>
          <w:rFonts w:hint="eastAsia"/>
          <w:sz w:val="24"/>
          <w:szCs w:val="24"/>
          <w:highlight w:val="yellow"/>
        </w:rPr>
        <w:t>图11</w:t>
      </w:r>
      <w:r>
        <w:rPr>
          <w:rFonts w:hint="eastAsia"/>
          <w:sz w:val="24"/>
          <w:szCs w:val="24"/>
        </w:rPr>
        <w:t>所示。然而考虑过拟合问题，互信息MI的特征选择方式配合随机森林回归RF似乎才是最佳模型，其预测结果如</w:t>
      </w:r>
      <w:r w:rsidRPr="00795EC2">
        <w:rPr>
          <w:rFonts w:hint="eastAsia"/>
          <w:sz w:val="24"/>
          <w:szCs w:val="24"/>
          <w:highlight w:val="yellow"/>
        </w:rPr>
        <w:t>图12</w:t>
      </w:r>
      <w:r>
        <w:rPr>
          <w:rFonts w:hint="eastAsia"/>
          <w:sz w:val="24"/>
          <w:szCs w:val="24"/>
        </w:rPr>
        <w:t>所示。</w:t>
      </w:r>
    </w:p>
    <w:sectPr w:rsidR="00795EC2" w:rsidRPr="00511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3A03D" w14:textId="77777777" w:rsidR="00F176E7" w:rsidRDefault="00F176E7" w:rsidP="00B417C5">
      <w:r>
        <w:separator/>
      </w:r>
    </w:p>
  </w:endnote>
  <w:endnote w:type="continuationSeparator" w:id="0">
    <w:p w14:paraId="4FB0F7EE" w14:textId="77777777" w:rsidR="00F176E7" w:rsidRDefault="00F176E7" w:rsidP="00B4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EDA02" w14:textId="77777777" w:rsidR="00F176E7" w:rsidRDefault="00F176E7" w:rsidP="00B417C5">
      <w:r>
        <w:separator/>
      </w:r>
    </w:p>
  </w:footnote>
  <w:footnote w:type="continuationSeparator" w:id="0">
    <w:p w14:paraId="160B6EA0" w14:textId="77777777" w:rsidR="00F176E7" w:rsidRDefault="00F176E7" w:rsidP="00B4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5D1D"/>
    <w:multiLevelType w:val="hybridMultilevel"/>
    <w:tmpl w:val="D6C4D33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 w15:restartNumberingAfterBreak="0">
    <w:nsid w:val="0C0A00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CD0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85B6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F295FB7"/>
    <w:multiLevelType w:val="hybridMultilevel"/>
    <w:tmpl w:val="81DC67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BE38CD"/>
    <w:multiLevelType w:val="hybridMultilevel"/>
    <w:tmpl w:val="B372D2B2"/>
    <w:lvl w:ilvl="0" w:tplc="0409000F">
      <w:start w:val="1"/>
      <w:numFmt w:val="decimal"/>
      <w:lvlText w:val="%1."/>
      <w:lvlJc w:val="left"/>
      <w:pPr>
        <w:ind w:left="882" w:hanging="440"/>
      </w:p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num w:numId="1" w16cid:durableId="384068437">
    <w:abstractNumId w:val="4"/>
  </w:num>
  <w:num w:numId="2" w16cid:durableId="280765153">
    <w:abstractNumId w:val="3"/>
  </w:num>
  <w:num w:numId="3" w16cid:durableId="1924028545">
    <w:abstractNumId w:val="1"/>
  </w:num>
  <w:num w:numId="4" w16cid:durableId="1195384874">
    <w:abstractNumId w:val="2"/>
  </w:num>
  <w:num w:numId="5" w16cid:durableId="1209687415">
    <w:abstractNumId w:val="5"/>
  </w:num>
  <w:num w:numId="6" w16cid:durableId="107617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F6"/>
    <w:rsid w:val="00024F7F"/>
    <w:rsid w:val="0004270E"/>
    <w:rsid w:val="000719F6"/>
    <w:rsid w:val="000B3C5D"/>
    <w:rsid w:val="000B7D4D"/>
    <w:rsid w:val="000D4069"/>
    <w:rsid w:val="00107192"/>
    <w:rsid w:val="001A47F7"/>
    <w:rsid w:val="001D4B91"/>
    <w:rsid w:val="001F1068"/>
    <w:rsid w:val="00260A18"/>
    <w:rsid w:val="0028128D"/>
    <w:rsid w:val="002A662C"/>
    <w:rsid w:val="003230F9"/>
    <w:rsid w:val="003239C0"/>
    <w:rsid w:val="00345AEC"/>
    <w:rsid w:val="003E3F5A"/>
    <w:rsid w:val="0045607C"/>
    <w:rsid w:val="004B4041"/>
    <w:rsid w:val="0051134C"/>
    <w:rsid w:val="0052463E"/>
    <w:rsid w:val="00590CBB"/>
    <w:rsid w:val="005D2057"/>
    <w:rsid w:val="005F4E7B"/>
    <w:rsid w:val="00606D38"/>
    <w:rsid w:val="00653D15"/>
    <w:rsid w:val="006A0894"/>
    <w:rsid w:val="00734833"/>
    <w:rsid w:val="00764F13"/>
    <w:rsid w:val="00783324"/>
    <w:rsid w:val="00786D7F"/>
    <w:rsid w:val="00795EC2"/>
    <w:rsid w:val="007B6E65"/>
    <w:rsid w:val="008B0057"/>
    <w:rsid w:val="008C068A"/>
    <w:rsid w:val="0093555D"/>
    <w:rsid w:val="009477F5"/>
    <w:rsid w:val="009D27D2"/>
    <w:rsid w:val="00A51F87"/>
    <w:rsid w:val="00AB37D6"/>
    <w:rsid w:val="00AC2F15"/>
    <w:rsid w:val="00AE57A0"/>
    <w:rsid w:val="00B30D08"/>
    <w:rsid w:val="00B3421A"/>
    <w:rsid w:val="00B417C5"/>
    <w:rsid w:val="00B72747"/>
    <w:rsid w:val="00BC1E1D"/>
    <w:rsid w:val="00BD704D"/>
    <w:rsid w:val="00C56689"/>
    <w:rsid w:val="00C7734B"/>
    <w:rsid w:val="00CC0D9A"/>
    <w:rsid w:val="00D86F9C"/>
    <w:rsid w:val="00E237E4"/>
    <w:rsid w:val="00E70C6E"/>
    <w:rsid w:val="00E774A4"/>
    <w:rsid w:val="00F15A3A"/>
    <w:rsid w:val="00F1668B"/>
    <w:rsid w:val="00F176E7"/>
    <w:rsid w:val="00F4164C"/>
    <w:rsid w:val="00F55693"/>
    <w:rsid w:val="00FB4FE5"/>
    <w:rsid w:val="00FC379A"/>
    <w:rsid w:val="00FD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420"/>
  <w15:chartTrackingRefBased/>
  <w15:docId w15:val="{6468F975-CA20-45D7-A7AC-5A261731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7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66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7C5"/>
    <w:pPr>
      <w:tabs>
        <w:tab w:val="center" w:pos="4153"/>
        <w:tab w:val="right" w:pos="8306"/>
      </w:tabs>
      <w:snapToGrid w:val="0"/>
      <w:jc w:val="center"/>
    </w:pPr>
    <w:rPr>
      <w:sz w:val="18"/>
      <w:szCs w:val="18"/>
    </w:rPr>
  </w:style>
  <w:style w:type="character" w:customStyle="1" w:styleId="a4">
    <w:name w:val="页眉 字符"/>
    <w:basedOn w:val="a0"/>
    <w:link w:val="a3"/>
    <w:uiPriority w:val="99"/>
    <w:rsid w:val="00B417C5"/>
    <w:rPr>
      <w:sz w:val="18"/>
      <w:szCs w:val="18"/>
    </w:rPr>
  </w:style>
  <w:style w:type="paragraph" w:styleId="a5">
    <w:name w:val="footer"/>
    <w:basedOn w:val="a"/>
    <w:link w:val="a6"/>
    <w:uiPriority w:val="99"/>
    <w:unhideWhenUsed/>
    <w:rsid w:val="00B417C5"/>
    <w:pPr>
      <w:tabs>
        <w:tab w:val="center" w:pos="4153"/>
        <w:tab w:val="right" w:pos="8306"/>
      </w:tabs>
      <w:snapToGrid w:val="0"/>
      <w:jc w:val="left"/>
    </w:pPr>
    <w:rPr>
      <w:sz w:val="18"/>
      <w:szCs w:val="18"/>
    </w:rPr>
  </w:style>
  <w:style w:type="character" w:customStyle="1" w:styleId="a6">
    <w:name w:val="页脚 字符"/>
    <w:basedOn w:val="a0"/>
    <w:link w:val="a5"/>
    <w:uiPriority w:val="99"/>
    <w:rsid w:val="00B417C5"/>
    <w:rPr>
      <w:sz w:val="18"/>
      <w:szCs w:val="18"/>
    </w:rPr>
  </w:style>
  <w:style w:type="character" w:customStyle="1" w:styleId="10">
    <w:name w:val="标题 1 字符"/>
    <w:basedOn w:val="a0"/>
    <w:link w:val="1"/>
    <w:uiPriority w:val="9"/>
    <w:rsid w:val="00B417C5"/>
    <w:rPr>
      <w:b/>
      <w:bCs/>
      <w:kern w:val="44"/>
      <w:sz w:val="44"/>
      <w:szCs w:val="44"/>
    </w:rPr>
  </w:style>
  <w:style w:type="paragraph" w:styleId="a7">
    <w:name w:val="Title"/>
    <w:basedOn w:val="a"/>
    <w:next w:val="a"/>
    <w:link w:val="a8"/>
    <w:uiPriority w:val="10"/>
    <w:qFormat/>
    <w:rsid w:val="00B417C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417C5"/>
    <w:rPr>
      <w:rFonts w:asciiTheme="majorHAnsi" w:eastAsiaTheme="majorEastAsia" w:hAnsiTheme="majorHAnsi" w:cstheme="majorBidi"/>
      <w:b/>
      <w:bCs/>
      <w:sz w:val="32"/>
      <w:szCs w:val="32"/>
    </w:rPr>
  </w:style>
  <w:style w:type="character" w:styleId="a9">
    <w:name w:val="Hyperlink"/>
    <w:basedOn w:val="a0"/>
    <w:uiPriority w:val="99"/>
    <w:unhideWhenUsed/>
    <w:rsid w:val="0045607C"/>
    <w:rPr>
      <w:color w:val="0563C1" w:themeColor="hyperlink"/>
      <w:u w:val="single"/>
    </w:rPr>
  </w:style>
  <w:style w:type="character" w:styleId="aa">
    <w:name w:val="Unresolved Mention"/>
    <w:basedOn w:val="a0"/>
    <w:uiPriority w:val="99"/>
    <w:semiHidden/>
    <w:unhideWhenUsed/>
    <w:rsid w:val="0045607C"/>
    <w:rPr>
      <w:color w:val="605E5C"/>
      <w:shd w:val="clear" w:color="auto" w:fill="E1DFDD"/>
    </w:rPr>
  </w:style>
  <w:style w:type="character" w:customStyle="1" w:styleId="20">
    <w:name w:val="标题 2 字符"/>
    <w:basedOn w:val="a0"/>
    <w:link w:val="2"/>
    <w:uiPriority w:val="9"/>
    <w:rsid w:val="00C56689"/>
    <w:rPr>
      <w:rFonts w:asciiTheme="majorHAnsi" w:eastAsiaTheme="majorEastAsia" w:hAnsiTheme="majorHAnsi" w:cstheme="majorBidi"/>
      <w:b/>
      <w:bCs/>
      <w:sz w:val="32"/>
      <w:szCs w:val="32"/>
    </w:rPr>
  </w:style>
  <w:style w:type="paragraph" w:styleId="ab">
    <w:name w:val="List Paragraph"/>
    <w:basedOn w:val="a"/>
    <w:uiPriority w:val="34"/>
    <w:qFormat/>
    <w:rsid w:val="00B727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m.herts.ac.uk/aeru/ppdb/en/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衣凡 乐</dc:creator>
  <cp:keywords/>
  <dc:description/>
  <cp:lastModifiedBy>衣凡 乐</cp:lastModifiedBy>
  <cp:revision>36</cp:revision>
  <dcterms:created xsi:type="dcterms:W3CDTF">2024-04-08T10:00:00Z</dcterms:created>
  <dcterms:modified xsi:type="dcterms:W3CDTF">2024-04-11T11:36:00Z</dcterms:modified>
</cp:coreProperties>
</file>