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D977E1">
      <w:pPr>
        <w:pStyle w:val="2"/>
        <w:jc w:val="center"/>
        <w:rPr>
          <w:rFonts w:ascii="宋体" w:hAnsi="宋体" w:cs="宋体" w:hint="eastAsia"/>
          <w:szCs w:val="28"/>
        </w:rPr>
      </w:pPr>
      <w:bookmarkStart w:id="0" w:name="_Toc326308986"/>
      <w:bookmarkStart w:id="1" w:name="_GoBack"/>
      <w:bookmarkEnd w:id="1"/>
      <w:r>
        <w:rPr>
          <w:rFonts w:ascii="宋体" w:hAnsi="宋体" w:cs="宋体" w:hint="eastAsia"/>
        </w:rPr>
        <w:t>神经元</w:t>
      </w:r>
      <w:r>
        <w:rPr>
          <w:rFonts w:ascii="宋体" w:hAnsi="宋体" w:cs="宋体" w:hint="eastAsia"/>
          <w:kern w:val="0"/>
        </w:rPr>
        <w:t>Hodgkin-Huxley</w:t>
      </w:r>
      <w:r>
        <w:rPr>
          <w:rFonts w:ascii="宋体" w:hAnsi="宋体" w:cs="宋体" w:hint="eastAsia"/>
        </w:rPr>
        <w:t>模型和突触连接模型</w:t>
      </w:r>
    </w:p>
    <w:p w:rsidR="00000000" w:rsidRDefault="00D977E1">
      <w:pPr>
        <w:pStyle w:val="4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一、</w:t>
      </w:r>
      <w:r>
        <w:rPr>
          <w:rFonts w:ascii="宋体" w:eastAsia="宋体" w:hAnsi="宋体" w:cs="宋体" w:hint="eastAsia"/>
        </w:rPr>
        <w:t>基于电导的神</w:t>
      </w:r>
      <w:r>
        <w:rPr>
          <w:rFonts w:ascii="宋体" w:eastAsia="宋体" w:hAnsi="宋体" w:cs="宋体" w:hint="eastAsia"/>
        </w:rPr>
        <w:t>经元</w:t>
      </w:r>
      <w:r>
        <w:rPr>
          <w:rFonts w:ascii="宋体" w:eastAsia="宋体" w:hAnsi="宋体" w:cs="宋体" w:hint="eastAsia"/>
          <w:sz w:val="24"/>
        </w:rPr>
        <w:t>Hodgkin-Huxley</w:t>
      </w:r>
      <w:r>
        <w:rPr>
          <w:rFonts w:ascii="宋体" w:eastAsia="宋体" w:hAnsi="宋体" w:cs="宋体" w:hint="eastAsia"/>
        </w:rPr>
        <w:t>模型</w:t>
      </w:r>
    </w:p>
    <w:bookmarkEnd w:id="0"/>
    <w:p w:rsidR="00000000" w:rsidRDefault="00D977E1">
      <w:pPr>
        <w:ind w:firstLine="405"/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szCs w:val="21"/>
        </w:rPr>
        <w:t>在静息状态下，神经元膜内外的离子浓度不同形成神经细胞的膜电位。当神经系统受到外界刺激时，膜电位产生的动作电位可以形成电位发放</w:t>
      </w:r>
      <w:r>
        <w:rPr>
          <w:rFonts w:ascii="宋体" w:hAnsi="宋体" w:cs="宋体" w:hint="eastAsia"/>
          <w:szCs w:val="21"/>
        </w:rPr>
        <w:t>.</w:t>
      </w:r>
      <w:r>
        <w:rPr>
          <w:rFonts w:ascii="宋体" w:hAnsi="宋体" w:cs="宋体" w:hint="eastAsia"/>
          <w:szCs w:val="21"/>
        </w:rPr>
        <w:t>这些动作电位的峰发放和簇发放形成神经系统的信息传递编码，典型的神经元膜电位可由</w:t>
      </w:r>
      <w:r>
        <w:rPr>
          <w:rFonts w:ascii="宋体" w:hAnsi="宋体" w:cs="宋体" w:hint="eastAsia"/>
          <w:szCs w:val="21"/>
        </w:rPr>
        <w:t>Hodgkin-Huxley</w:t>
      </w:r>
      <w:r>
        <w:rPr>
          <w:rFonts w:ascii="宋体" w:hAnsi="宋体" w:cs="宋体" w:hint="eastAsia"/>
          <w:szCs w:val="21"/>
        </w:rPr>
        <w:t>模型描述如下：</w:t>
      </w:r>
    </w:p>
    <w:p w:rsidR="00000000" w:rsidRDefault="00D977E1">
      <w:pPr>
        <w:ind w:firstLine="405"/>
        <w:rPr>
          <w:rFonts w:ascii="楷体" w:eastAsia="楷体" w:hAnsi="楷体" w:cs="楷体" w:hint="eastAsia"/>
          <w:sz w:val="20"/>
        </w:rPr>
      </w:pPr>
      <w:r>
        <w:rPr>
          <w:rFonts w:ascii="楷体" w:eastAsia="楷体" w:hAnsi="楷体" w:cs="楷体" w:hint="eastAsia"/>
          <w:position w:val="-122"/>
          <w:sz w:val="20"/>
        </w:rPr>
        <w:object w:dxaOrig="6964" w:dyaOrig="255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bject 535" o:spid="_x0000_i1025" type="#_x0000_t75" style="width:348.25pt;height:128.3pt;mso-wrap-style:square;mso-position-horizontal-relative:page;mso-position-vertical-relative:page" o:ole="">
            <v:imagedata r:id="rId7" o:title=""/>
          </v:shape>
          <o:OLEObject Type="Embed" ProgID="Equation.3" ShapeID="Object 535" DrawAspect="Content" ObjectID="_1804876148" r:id="rId8"/>
        </w:object>
      </w:r>
    </w:p>
    <w:p w:rsidR="00000000" w:rsidRDefault="00D977E1">
      <w:pPr>
        <w:ind w:firstLineChars="200" w:firstLine="422"/>
        <w:jc w:val="center"/>
        <w:rPr>
          <w:rFonts w:ascii="楷体" w:eastAsia="楷体" w:hAnsi="楷体" w:cs="楷体" w:hint="eastAsia"/>
          <w:b/>
          <w:szCs w:val="21"/>
        </w:rPr>
      </w:pPr>
      <w:r>
        <w:rPr>
          <w:rFonts w:ascii="楷体" w:eastAsia="楷体" w:hAnsi="楷体" w:cs="楷体" w:hint="eastAsia"/>
          <w:b/>
          <w:szCs w:val="21"/>
        </w:rPr>
        <w:pict>
          <v:shape id="图片 538" o:spid="_x0000_i1026" type="#_x0000_t75" style="width:152.2pt;height:120.5pt;mso-wrap-style:square;mso-position-horizontal-relative:page;mso-position-vertical-relative:page">
            <v:fill o:detectmouseclick="t"/>
            <v:imagedata r:id="rId9" o:title=""/>
          </v:shape>
        </w:pict>
      </w:r>
      <w:r>
        <w:rPr>
          <w:rFonts w:ascii="楷体" w:eastAsia="楷体" w:hAnsi="楷体" w:cs="楷体" w:hint="eastAsia"/>
          <w:b/>
          <w:szCs w:val="21"/>
        </w:rPr>
        <w:t xml:space="preserve">    </w:t>
      </w:r>
      <w:r>
        <w:rPr>
          <w:rFonts w:ascii="楷体" w:eastAsia="楷体" w:hAnsi="楷体" w:cs="楷体" w:hint="eastAsia"/>
        </w:rPr>
        <w:pict>
          <v:shape id="图片 70661" o:spid="_x0000_i1027" type="#_x0000_t75" alt="F5_06" style="width:143.3pt;height:115.15pt;mso-wrap-style:square;mso-position-horizontal-relative:page;mso-position-vertical-relative:page">
            <v:fill o:detectmouseclick="t"/>
            <v:imagedata r:id="rId10" o:title="F5_06"/>
          </v:shape>
        </w:pict>
      </w:r>
    </w:p>
    <w:p w:rsidR="00000000" w:rsidRDefault="00D977E1">
      <w:pPr>
        <w:ind w:firstLineChars="200" w:firstLine="360"/>
        <w:jc w:val="center"/>
        <w:rPr>
          <w:rFonts w:ascii="宋体" w:hAnsi="宋体" w:cs="宋体" w:hint="eastAsia"/>
          <w:b/>
          <w:szCs w:val="21"/>
        </w:rPr>
      </w:pPr>
      <w:r>
        <w:rPr>
          <w:rFonts w:ascii="宋体" w:hAnsi="宋体" w:cs="宋体" w:hint="eastAsia"/>
          <w:kern w:val="0"/>
          <w:sz w:val="18"/>
          <w:szCs w:val="18"/>
        </w:rPr>
        <w:t>图</w:t>
      </w:r>
      <w:r>
        <w:rPr>
          <w:rFonts w:ascii="宋体" w:hAnsi="宋体" w:cs="宋体" w:hint="eastAsia"/>
          <w:kern w:val="0"/>
          <w:sz w:val="18"/>
          <w:szCs w:val="18"/>
        </w:rPr>
        <w:t>1</w:t>
      </w:r>
      <w:r>
        <w:rPr>
          <w:rFonts w:ascii="宋体" w:hAnsi="宋体" w:cs="宋体" w:hint="eastAsia"/>
          <w:kern w:val="0"/>
          <w:sz w:val="18"/>
          <w:szCs w:val="18"/>
        </w:rPr>
        <w:t xml:space="preserve"> </w:t>
      </w:r>
      <w:r>
        <w:rPr>
          <w:rFonts w:ascii="宋体" w:hAnsi="宋体" w:cs="宋体" w:hint="eastAsia"/>
          <w:kern w:val="0"/>
          <w:sz w:val="18"/>
          <w:szCs w:val="18"/>
        </w:rPr>
        <w:t>Hodgkin-Huxley</w:t>
      </w:r>
      <w:r>
        <w:rPr>
          <w:rFonts w:ascii="宋体" w:hAnsi="宋体" w:cs="宋体" w:hint="eastAsia"/>
          <w:kern w:val="0"/>
          <w:sz w:val="18"/>
          <w:szCs w:val="18"/>
        </w:rPr>
        <w:t>神经元轴突的</w:t>
      </w:r>
      <w:r>
        <w:rPr>
          <w:rFonts w:ascii="宋体" w:hAnsi="宋体" w:cs="宋体" w:hint="eastAsia"/>
          <w:sz w:val="18"/>
          <w:szCs w:val="18"/>
        </w:rPr>
        <w:t>等效电路和电位</w:t>
      </w:r>
      <w:r>
        <w:rPr>
          <w:rFonts w:ascii="宋体" w:hAnsi="宋体" w:cs="宋体" w:hint="eastAsia"/>
          <w:sz w:val="18"/>
          <w:szCs w:val="18"/>
        </w:rPr>
        <w:t>发放</w:t>
      </w:r>
      <w:r>
        <w:rPr>
          <w:rFonts w:ascii="宋体" w:hAnsi="宋体" w:cs="宋体" w:hint="eastAsia"/>
          <w:sz w:val="18"/>
          <w:szCs w:val="18"/>
        </w:rPr>
        <w:t xml:space="preserve"> </w:t>
      </w:r>
    </w:p>
    <w:p w:rsidR="00000000" w:rsidRDefault="00D977E1">
      <w:pPr>
        <w:ind w:firstLineChars="200" w:firstLine="420"/>
        <w:rPr>
          <w:rFonts w:ascii="宋体" w:hAnsi="宋体" w:cs="宋体" w:hint="eastAsia"/>
          <w:szCs w:val="21"/>
        </w:rPr>
      </w:pPr>
    </w:p>
    <w:p w:rsidR="00000000" w:rsidRDefault="00D977E1">
      <w:pPr>
        <w:ind w:firstLineChars="200" w:firstLine="420"/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szCs w:val="21"/>
        </w:rPr>
        <w:t>在</w:t>
      </w:r>
      <w:r>
        <w:rPr>
          <w:rFonts w:ascii="宋体" w:hAnsi="宋体" w:cs="宋体" w:hint="eastAsia"/>
          <w:szCs w:val="21"/>
        </w:rPr>
        <w:t>Hodgkin-Hux</w:t>
      </w:r>
      <w:r>
        <w:rPr>
          <w:rFonts w:ascii="宋体" w:hAnsi="宋体" w:cs="宋体" w:hint="eastAsia"/>
          <w:szCs w:val="21"/>
        </w:rPr>
        <w:t>ley</w:t>
      </w:r>
      <w:r>
        <w:rPr>
          <w:rFonts w:ascii="宋体" w:hAnsi="宋体" w:cs="宋体" w:hint="eastAsia"/>
          <w:szCs w:val="21"/>
        </w:rPr>
        <w:t>模型中</w:t>
      </w:r>
    </w:p>
    <w:p w:rsidR="00000000" w:rsidRDefault="00D977E1">
      <w:pPr>
        <w:numPr>
          <w:ilvl w:val="0"/>
          <w:numId w:val="1"/>
        </w:numPr>
        <w:ind w:firstLineChars="200" w:firstLine="420"/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position w:val="-6"/>
          <w:szCs w:val="21"/>
        </w:rPr>
        <w:object w:dxaOrig="239" w:dyaOrig="279">
          <v:shape id="Object 529" o:spid="_x0000_i1028" type="#_x0000_t75" style="width:12.1pt;height:13.9pt;mso-wrap-style:square;mso-position-horizontal-relative:page;mso-position-vertical-relative:page" o:ole="">
            <v:fill o:detectmouseclick="t"/>
            <v:imagedata r:id="rId11" o:title=""/>
          </v:shape>
          <o:OLEObject Type="Embed" ProgID="Equation.3" ShapeID="Object 529" DrawAspect="Content" ObjectID="_1804876149" r:id="rId12"/>
        </w:object>
      </w:r>
      <w:r>
        <w:rPr>
          <w:rFonts w:ascii="宋体" w:hAnsi="宋体" w:cs="宋体" w:hint="eastAsia"/>
          <w:szCs w:val="21"/>
        </w:rPr>
        <w:t>表示神经元的膜电容，</w:t>
      </w:r>
      <w:r>
        <w:rPr>
          <w:rFonts w:ascii="宋体" w:hAnsi="宋体" w:cs="宋体" w:hint="eastAsia"/>
          <w:position w:val="-10"/>
          <w:szCs w:val="21"/>
        </w:rPr>
        <w:object w:dxaOrig="919" w:dyaOrig="319">
          <v:shape id="Object 531" o:spid="_x0000_i1029" type="#_x0000_t75" style="width:46.35pt;height:16.05pt;mso-wrap-style:square;mso-position-horizontal-relative:page;mso-position-vertical-relative:page" o:ole="">
            <v:fill o:detectmouseclick="t"/>
            <v:imagedata r:id="rId13" o:title=""/>
          </v:shape>
          <o:OLEObject Type="Embed" ProgID="Equation.3" ShapeID="Object 531" DrawAspect="Content" ObjectID="_1804876150" r:id="rId14"/>
        </w:object>
      </w:r>
      <w:r>
        <w:rPr>
          <w:rFonts w:ascii="宋体" w:hAnsi="宋体" w:cs="宋体" w:hint="eastAsia"/>
          <w:szCs w:val="21"/>
        </w:rPr>
        <w:t>。</w:t>
      </w:r>
    </w:p>
    <w:p w:rsidR="00000000" w:rsidRDefault="00D977E1">
      <w:pPr>
        <w:numPr>
          <w:ilvl w:val="0"/>
          <w:numId w:val="1"/>
        </w:numPr>
        <w:ind w:firstLineChars="200" w:firstLine="420"/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position w:val="-10"/>
          <w:szCs w:val="21"/>
        </w:rPr>
        <w:object w:dxaOrig="479" w:dyaOrig="319">
          <v:shape id="Object 532" o:spid="_x0000_i1030" type="#_x0000_t75" style="width:23.9pt;height:16.05pt;mso-wrap-style:square;mso-position-horizontal-relative:page;mso-position-vertical-relative:page" o:ole="" fillcolor="#001">
            <v:imagedata r:id="rId15" o:title=""/>
          </v:shape>
          <o:OLEObject Type="Embed" ProgID="Equation.3" ShapeID="Object 532" DrawAspect="Content" ObjectID="_1804876151" r:id="rId16"/>
        </w:object>
      </w:r>
      <w:r>
        <w:rPr>
          <w:rFonts w:ascii="宋体" w:hAnsi="宋体" w:cs="宋体" w:hint="eastAsia"/>
          <w:szCs w:val="21"/>
        </w:rPr>
        <w:t xml:space="preserve"> </w:t>
      </w:r>
      <w:r>
        <w:rPr>
          <w:rFonts w:ascii="宋体" w:hAnsi="宋体" w:cs="宋体" w:hint="eastAsia"/>
          <w:szCs w:val="21"/>
        </w:rPr>
        <w:t>表示神经元的膜电位。</w:t>
      </w:r>
    </w:p>
    <w:p w:rsidR="00000000" w:rsidRDefault="00D977E1">
      <w:pPr>
        <w:numPr>
          <w:ilvl w:val="0"/>
          <w:numId w:val="1"/>
        </w:numPr>
        <w:ind w:firstLineChars="200" w:firstLine="420"/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position w:val="-10"/>
          <w:szCs w:val="21"/>
        </w:rPr>
        <w:object w:dxaOrig="1558" w:dyaOrig="319">
          <v:shape id="Object 510" o:spid="_x0000_i1031" type="#_x0000_t75" style="width:78.05pt;height:16.05pt;mso-wrap-style:square;mso-position-horizontal-relative:page;mso-position-vertical-relative:page" o:ole="" fillcolor="#001">
            <v:imagedata r:id="rId17" o:title=""/>
          </v:shape>
          <o:OLEObject Type="Embed" ProgID="Equation.3" ShapeID="Object 510" DrawAspect="Content" ObjectID="_1804876152" r:id="rId18"/>
        </w:object>
      </w:r>
      <w:r>
        <w:rPr>
          <w:rFonts w:ascii="宋体" w:hAnsi="宋体" w:cs="宋体" w:hint="eastAsia"/>
          <w:szCs w:val="21"/>
        </w:rPr>
        <w:t>描述细胞膜内外离子通道的电导特性。</w:t>
      </w:r>
    </w:p>
    <w:p w:rsidR="00000000" w:rsidRDefault="00D977E1">
      <w:pPr>
        <w:numPr>
          <w:ilvl w:val="0"/>
          <w:numId w:val="1"/>
        </w:numPr>
        <w:ind w:firstLineChars="200" w:firstLine="420"/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position w:val="-14"/>
          <w:szCs w:val="21"/>
        </w:rPr>
        <w:object w:dxaOrig="5415" w:dyaOrig="399">
          <v:shape id="Object 511" o:spid="_x0000_i1032" type="#_x0000_t75" style="width:270.9pt;height:19.95pt;mso-wrap-style:square;mso-position-horizontal-relative:page;mso-position-vertical-relative:page" o:ole="" fillcolor="#001">
            <v:imagedata r:id="rId19" o:title=""/>
          </v:shape>
          <o:OLEObject Type="Embed" ProgID="Equation.3" ShapeID="Object 511" DrawAspect="Content" ObjectID="_1804876153" r:id="rId20"/>
        </w:object>
      </w:r>
      <w:r>
        <w:rPr>
          <w:rFonts w:ascii="宋体" w:hAnsi="宋体" w:cs="宋体" w:hint="eastAsia"/>
          <w:szCs w:val="21"/>
        </w:rPr>
        <w:t xml:space="preserve"> </w:t>
      </w:r>
      <w:r>
        <w:rPr>
          <w:rFonts w:ascii="宋体" w:hAnsi="宋体" w:cs="宋体" w:hint="eastAsia"/>
          <w:szCs w:val="21"/>
        </w:rPr>
        <w:t>分别对应钠离子、钾离子和泄漏电流关于细胞膜的电导系数的最大值。</w:t>
      </w:r>
    </w:p>
    <w:p w:rsidR="00000000" w:rsidRDefault="00D977E1">
      <w:pPr>
        <w:numPr>
          <w:ilvl w:val="0"/>
          <w:numId w:val="1"/>
        </w:numPr>
        <w:ind w:firstLineChars="200" w:firstLine="420"/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position w:val="-14"/>
          <w:szCs w:val="21"/>
        </w:rPr>
        <w:object w:dxaOrig="4480" w:dyaOrig="379">
          <v:shape id="Object 512" o:spid="_x0000_i1033" type="#_x0000_t75" style="width:223.85pt;height:18.9pt;mso-wrap-style:square;mso-position-horizontal-relative:page;mso-position-vertical-relative:page" o:ole="" fillcolor="#001">
            <v:imagedata r:id="rId21" o:title=""/>
          </v:shape>
          <o:OLEObject Type="Embed" ProgID="Equation.3" ShapeID="Object 512" DrawAspect="Content" ObjectID="_1804876154" r:id="rId22"/>
        </w:object>
      </w:r>
      <w:r>
        <w:rPr>
          <w:rFonts w:ascii="宋体" w:hAnsi="宋体" w:cs="宋体" w:hint="eastAsia"/>
          <w:szCs w:val="21"/>
        </w:rPr>
        <w:t xml:space="preserve"> </w:t>
      </w:r>
      <w:r>
        <w:rPr>
          <w:rFonts w:ascii="宋体" w:hAnsi="宋体" w:cs="宋体" w:hint="eastAsia"/>
          <w:szCs w:val="21"/>
        </w:rPr>
        <w:t>分别对应分别对应钠离子、钾离子和泄漏电流的反向电压。</w:t>
      </w:r>
    </w:p>
    <w:p w:rsidR="00000000" w:rsidRDefault="00D977E1">
      <w:pPr>
        <w:numPr>
          <w:ilvl w:val="0"/>
          <w:numId w:val="1"/>
        </w:numPr>
        <w:ind w:firstLineChars="200" w:firstLine="420"/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szCs w:val="21"/>
        </w:rPr>
        <w:t>模型中离子通道的</w:t>
      </w:r>
      <w:r>
        <w:rPr>
          <w:rFonts w:ascii="宋体" w:hAnsi="宋体" w:cs="宋体" w:hint="eastAsia"/>
          <w:szCs w:val="21"/>
        </w:rPr>
        <w:t>开关函数分别是</w:t>
      </w:r>
    </w:p>
    <w:p w:rsidR="00000000" w:rsidRDefault="00D977E1">
      <w:pPr>
        <w:jc w:val="center"/>
        <w:rPr>
          <w:rFonts w:ascii="楷体" w:eastAsia="楷体" w:hAnsi="楷体" w:cs="楷体" w:hint="eastAsia"/>
          <w:szCs w:val="21"/>
        </w:rPr>
      </w:pPr>
      <w:r>
        <w:rPr>
          <w:rFonts w:ascii="楷体" w:eastAsia="楷体" w:hAnsi="楷体" w:cs="楷体" w:hint="eastAsia"/>
          <w:position w:val="-58"/>
          <w:szCs w:val="21"/>
        </w:rPr>
        <w:object w:dxaOrig="6023" w:dyaOrig="1279">
          <v:shape id="Object 26" o:spid="_x0000_i1034" type="#_x0000_t75" style="width:301.2pt;height:64.15pt;mso-wrap-style:square;mso-position-horizontal-relative:page;mso-position-vertical-relative:page" o:ole="">
            <v:fill o:detectmouseclick="t"/>
            <v:imagedata r:id="rId23" o:title=""/>
          </v:shape>
          <o:OLEObject Type="Embed" ProgID="Equation.3" ShapeID="Object 26" DrawAspect="Content" ObjectID="_1804876155" r:id="rId24"/>
        </w:object>
      </w:r>
    </w:p>
    <w:p w:rsidR="00000000" w:rsidRDefault="00D977E1">
      <w:pPr>
        <w:numPr>
          <w:ilvl w:val="0"/>
          <w:numId w:val="1"/>
        </w:numPr>
        <w:ind w:firstLineChars="200" w:firstLine="420"/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position w:val="-12"/>
          <w:szCs w:val="21"/>
        </w:rPr>
        <w:object w:dxaOrig="619" w:dyaOrig="359">
          <v:shape id="Object 533" o:spid="_x0000_i1035" type="#_x0000_t75" style="width:31pt;height:17.8pt;mso-wrap-style:square;mso-position-horizontal-relative:page;mso-position-vertical-relative:page" o:ole="">
            <v:imagedata r:id="rId25" o:title=""/>
          </v:shape>
          <o:OLEObject Type="Embed" ProgID="Equation.3" ShapeID="Object 533" DrawAspect="Content" ObjectID="_1804876156" r:id="rId26"/>
        </w:object>
      </w:r>
      <w:r>
        <w:rPr>
          <w:rFonts w:ascii="宋体" w:hAnsi="宋体" w:cs="宋体" w:hint="eastAsia"/>
          <w:szCs w:val="21"/>
        </w:rPr>
        <w:t>对应外界对神经元的刺激影响。</w:t>
      </w:r>
    </w:p>
    <w:p w:rsidR="00000000" w:rsidRDefault="00D977E1">
      <w:pPr>
        <w:numPr>
          <w:ilvl w:val="0"/>
          <w:numId w:val="1"/>
        </w:numPr>
        <w:ind w:firstLineChars="200" w:firstLine="420"/>
        <w:rPr>
          <w:rFonts w:ascii="宋体" w:hAnsi="宋体" w:cs="宋体" w:hint="eastAsia"/>
          <w:kern w:val="0"/>
          <w:szCs w:val="21"/>
        </w:rPr>
      </w:pPr>
      <w:r>
        <w:rPr>
          <w:rFonts w:ascii="宋体" w:hAnsi="宋体" w:cs="宋体" w:hint="eastAsia"/>
          <w:position w:val="-14"/>
          <w:szCs w:val="21"/>
        </w:rPr>
        <w:object w:dxaOrig="619" w:dyaOrig="379">
          <v:shape id="Object 515" o:spid="_x0000_i1036" type="#_x0000_t75" style="width:31pt;height:18.9pt;mso-wrap-style:square;mso-position-horizontal-relative:page;mso-position-vertical-relative:page" o:ole="">
            <v:fill o:detectmouseclick="t"/>
            <v:imagedata r:id="rId27" o:title=""/>
          </v:shape>
          <o:OLEObject Type="Embed" ProgID="Equation.3" ShapeID="Object 515" DrawAspect="Content" ObjectID="_1804876157" r:id="rId28"/>
        </w:object>
      </w:r>
      <w:r>
        <w:rPr>
          <w:rFonts w:ascii="宋体" w:hAnsi="宋体" w:cs="宋体" w:hint="eastAsia"/>
          <w:szCs w:val="21"/>
        </w:rPr>
        <w:t>对应神经元之间的</w:t>
      </w:r>
      <w:r>
        <w:rPr>
          <w:rFonts w:ascii="宋体" w:hAnsi="宋体" w:cs="宋体" w:hint="eastAsia"/>
          <w:szCs w:val="21"/>
        </w:rPr>
        <w:t>化学</w:t>
      </w:r>
      <w:r>
        <w:rPr>
          <w:rFonts w:ascii="宋体" w:hAnsi="宋体" w:cs="宋体" w:hint="eastAsia"/>
          <w:szCs w:val="21"/>
        </w:rPr>
        <w:t>突触电流，一般包含兴奋突触和抑制突触两类。</w:t>
      </w:r>
    </w:p>
    <w:p w:rsidR="00000000" w:rsidRDefault="00D977E1">
      <w:pPr>
        <w:numPr>
          <w:ilvl w:val="0"/>
          <w:numId w:val="1"/>
        </w:numPr>
        <w:ind w:firstLineChars="200" w:firstLine="420"/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szCs w:val="21"/>
        </w:rPr>
        <w:t>神经元的</w:t>
      </w:r>
      <w:r>
        <w:rPr>
          <w:rFonts w:ascii="宋体" w:hAnsi="宋体" w:cs="宋体" w:hint="eastAsia"/>
          <w:szCs w:val="21"/>
        </w:rPr>
        <w:t>电位</w:t>
      </w:r>
      <w:r>
        <w:rPr>
          <w:rFonts w:ascii="宋体" w:hAnsi="宋体" w:cs="宋体" w:hint="eastAsia"/>
          <w:szCs w:val="21"/>
        </w:rPr>
        <w:t>发放就是神经元的动作电位</w:t>
      </w:r>
      <w:r>
        <w:rPr>
          <w:rFonts w:ascii="宋体" w:hAnsi="宋体" w:cs="宋体" w:hint="eastAsia"/>
          <w:szCs w:val="21"/>
        </w:rPr>
        <w:t>-</w:t>
      </w:r>
      <w:r>
        <w:rPr>
          <w:rFonts w:ascii="宋体" w:hAnsi="宋体" w:cs="宋体" w:hint="eastAsia"/>
          <w:szCs w:val="21"/>
        </w:rPr>
        <w:t>时间关系图。</w:t>
      </w:r>
    </w:p>
    <w:p w:rsidR="00000000" w:rsidRDefault="00D977E1">
      <w:pPr>
        <w:pStyle w:val="2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二、化学突触模型</w:t>
      </w:r>
    </w:p>
    <w:p w:rsidR="00000000" w:rsidRDefault="00D977E1">
      <w:pPr>
        <w:ind w:firstLineChars="200" w:firstLine="420"/>
        <w:rPr>
          <w:rFonts w:ascii="宋体" w:hAnsi="宋体" w:cs="宋体" w:hint="eastAsia"/>
          <w:kern w:val="0"/>
          <w:szCs w:val="21"/>
        </w:rPr>
      </w:pPr>
      <w:r>
        <w:rPr>
          <w:rFonts w:ascii="宋体" w:hAnsi="宋体" w:cs="宋体" w:hint="eastAsia"/>
          <w:szCs w:val="21"/>
        </w:rPr>
        <w:t>神经元之间的突触连接有化学突触和电突触两类，电突触比较简单，就是直接的耦合连接。化学突触分为兴奋突触和抑制突触两类，兴奋型突触模型的代表是</w:t>
      </w:r>
      <w:r>
        <w:rPr>
          <w:rFonts w:ascii="宋体" w:hAnsi="宋体" w:cs="宋体" w:hint="eastAsia"/>
          <w:szCs w:val="21"/>
        </w:rPr>
        <w:t>AMPA</w:t>
      </w:r>
      <w:r>
        <w:rPr>
          <w:rFonts w:ascii="宋体" w:hAnsi="宋体" w:cs="宋体" w:hint="eastAsia"/>
          <w:szCs w:val="21"/>
        </w:rPr>
        <w:t>，抑制型突触模型的代表是</w:t>
      </w:r>
      <w:r>
        <w:rPr>
          <w:rFonts w:ascii="宋体" w:hAnsi="宋体" w:cs="宋体" w:hint="eastAsia"/>
          <w:szCs w:val="21"/>
        </w:rPr>
        <w:t>GABA</w:t>
      </w:r>
      <w:r>
        <w:rPr>
          <w:rFonts w:ascii="宋体" w:hAnsi="宋体" w:cs="宋体" w:hint="eastAsia"/>
        </w:rPr>
        <w:t>（</w:t>
      </w:r>
      <w:r>
        <w:rPr>
          <w:rFonts w:ascii="宋体" w:hAnsi="宋体" w:cs="宋体" w:hint="eastAsia"/>
          <w:position w:val="-14"/>
        </w:rPr>
        <w:object w:dxaOrig="619" w:dyaOrig="399">
          <v:shape id="Object 35" o:spid="_x0000_i1037" type="#_x0000_t75" style="width:31pt;height:19.95pt;mso-wrap-style:square;mso-position-horizontal-relative:page;mso-position-vertical-relative:page" o:ole="">
            <v:imagedata r:id="rId29" o:title=""/>
          </v:shape>
          <o:OLEObject Type="Embed" ProgID="Equation.3" ShapeID="Object 35" DrawAspect="Content" ObjectID="_1804876158" r:id="rId30">
            <o:FieldCodes>\* MERGEFORMAT</o:FieldCodes>
          </o:OLEObject>
        </w:object>
      </w:r>
      <w:r>
        <w:rPr>
          <w:rFonts w:ascii="宋体" w:hAnsi="宋体" w:cs="宋体" w:hint="eastAsia"/>
        </w:rPr>
        <w:t>是</w:t>
      </w:r>
      <w:r>
        <w:rPr>
          <w:rFonts w:ascii="宋体" w:hAnsi="宋体" w:cs="宋体" w:hint="eastAsia"/>
          <w:szCs w:val="21"/>
        </w:rPr>
        <w:t>兴奋突触</w:t>
      </w:r>
      <w:r>
        <w:rPr>
          <w:rFonts w:ascii="宋体" w:hAnsi="宋体" w:cs="宋体" w:hint="eastAsia"/>
          <w:szCs w:val="21"/>
        </w:rPr>
        <w:t>电流</w:t>
      </w:r>
      <w:r>
        <w:rPr>
          <w:rFonts w:ascii="宋体" w:hAnsi="宋体" w:cs="宋体" w:hint="eastAsia"/>
          <w:szCs w:val="21"/>
        </w:rPr>
        <w:t xml:space="preserve"> </w:t>
      </w:r>
      <w:r>
        <w:rPr>
          <w:rFonts w:ascii="宋体" w:hAnsi="宋体" w:cs="宋体" w:hint="eastAsia"/>
          <w:szCs w:val="21"/>
        </w:rPr>
        <w:t>，</w:t>
      </w:r>
      <w:r>
        <w:rPr>
          <w:rFonts w:ascii="宋体" w:hAnsi="宋体" w:cs="宋体" w:hint="eastAsia"/>
          <w:position w:val="-14"/>
        </w:rPr>
        <w:object w:dxaOrig="619" w:dyaOrig="399">
          <v:shape id="Object 36" o:spid="_x0000_i1038" type="#_x0000_t75" style="width:31pt;height:19.95pt;mso-wrap-style:square;mso-position-horizontal-relative:page;mso-position-vertical-relative:page" o:ole="">
            <v:imagedata r:id="rId31" o:title=""/>
          </v:shape>
          <o:OLEObject Type="Embed" ProgID="Equation.3" ShapeID="Object 36" DrawAspect="Content" ObjectID="_1804876159" r:id="rId32">
            <o:FieldCodes>\* MERGEFORMAT</o:FieldCodes>
          </o:OLEObject>
        </w:object>
      </w:r>
      <w:r>
        <w:rPr>
          <w:rFonts w:ascii="宋体" w:hAnsi="宋体" w:cs="宋体" w:hint="eastAsia"/>
        </w:rPr>
        <w:t>是抑制突触电流）</w:t>
      </w:r>
      <w:r>
        <w:rPr>
          <w:rFonts w:ascii="宋体" w:hAnsi="宋体" w:cs="宋体" w:hint="eastAsia"/>
          <w:szCs w:val="21"/>
        </w:rPr>
        <w:t>。</w:t>
      </w:r>
    </w:p>
    <w:p w:rsidR="00000000" w:rsidRDefault="00D977E1">
      <w:pPr>
        <w:pStyle w:val="4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（</w:t>
      </w:r>
      <w:r>
        <w:rPr>
          <w:rFonts w:ascii="宋体" w:eastAsia="宋体" w:hAnsi="宋体" w:cs="宋体" w:hint="eastAsia"/>
          <w:sz w:val="24"/>
        </w:rPr>
        <w:t>1</w:t>
      </w:r>
      <w:r>
        <w:rPr>
          <w:rFonts w:ascii="宋体" w:eastAsia="宋体" w:hAnsi="宋体" w:cs="宋体" w:hint="eastAsia"/>
          <w:sz w:val="24"/>
        </w:rPr>
        <w:t>）兴奋型突触模型</w:t>
      </w:r>
      <w:r>
        <w:rPr>
          <w:rFonts w:ascii="宋体" w:eastAsia="宋体" w:hAnsi="宋体" w:cs="宋体" w:hint="eastAsia"/>
          <w:sz w:val="24"/>
        </w:rPr>
        <w:t>-</w:t>
      </w:r>
      <w:r>
        <w:rPr>
          <w:rFonts w:ascii="宋体" w:eastAsia="宋体" w:hAnsi="宋体" w:cs="宋体" w:hint="eastAsia"/>
          <w:sz w:val="24"/>
        </w:rPr>
        <w:t>谷氨酸能突触（</w:t>
      </w:r>
      <w:r>
        <w:rPr>
          <w:rFonts w:ascii="宋体" w:eastAsia="宋体" w:hAnsi="宋体" w:cs="宋体" w:hint="eastAsia"/>
          <w:sz w:val="24"/>
        </w:rPr>
        <w:t>AMPA</w:t>
      </w:r>
      <w:r>
        <w:rPr>
          <w:rFonts w:ascii="宋体" w:eastAsia="宋体" w:hAnsi="宋体" w:cs="宋体" w:hint="eastAsia"/>
          <w:sz w:val="24"/>
        </w:rPr>
        <w:t>）</w:t>
      </w:r>
    </w:p>
    <w:p w:rsidR="00000000" w:rsidRDefault="00D977E1">
      <w:pPr>
        <w:jc w:val="center"/>
        <w:rPr>
          <w:rFonts w:ascii="宋体" w:hAnsi="宋体" w:cs="宋体" w:hint="eastAsia"/>
          <w:color w:val="000000"/>
        </w:rPr>
      </w:pPr>
      <w:r>
        <w:rPr>
          <w:rFonts w:ascii="宋体" w:hAnsi="宋体" w:cs="宋体" w:hint="eastAsia"/>
          <w:color w:val="000000"/>
          <w:position w:val="-96"/>
        </w:rPr>
        <w:object w:dxaOrig="3460" w:dyaOrig="2040">
          <v:shape id="Object 551" o:spid="_x0000_i1039" type="#_x0000_t75" style="width:172.85pt;height:101.95pt;mso-wrap-style:square;mso-position-horizontal-relative:page;mso-position-vertical-relative:page" o:ole="">
            <v:fill o:detectmouseclick="t"/>
            <v:imagedata r:id="rId33" o:title=""/>
          </v:shape>
          <o:OLEObject Type="Embed" ProgID="Equation.3" ShapeID="Object 551" DrawAspect="Content" ObjectID="_1804876160" r:id="rId34">
            <o:FieldCodes>\* MERGEFORMAT</o:FieldCodes>
          </o:OLEObject>
        </w:object>
      </w:r>
    </w:p>
    <w:p w:rsidR="00000000" w:rsidRDefault="00D977E1">
      <w:pPr>
        <w:rPr>
          <w:rFonts w:ascii="宋体" w:hAnsi="宋体" w:cs="宋体" w:hint="eastAsia"/>
          <w:color w:val="000000"/>
        </w:rPr>
      </w:pPr>
      <w:r>
        <w:rPr>
          <w:rFonts w:ascii="宋体" w:hAnsi="宋体" w:cs="宋体" w:hint="eastAsia"/>
          <w:color w:val="000000"/>
        </w:rPr>
        <w:t>参数：</w:t>
      </w:r>
      <w:r>
        <w:rPr>
          <w:rFonts w:ascii="宋体" w:hAnsi="宋体" w:cs="宋体" w:hint="eastAsia"/>
          <w:i/>
          <w:iCs/>
          <w:color w:val="000000"/>
        </w:rPr>
        <w:t>g</w:t>
      </w:r>
      <w:r>
        <w:rPr>
          <w:rFonts w:ascii="宋体" w:hAnsi="宋体" w:cs="宋体" w:hint="eastAsia"/>
          <w:i/>
          <w:iCs/>
          <w:color w:val="000000"/>
          <w:vertAlign w:val="subscript"/>
        </w:rPr>
        <w:t>AMPAg</w:t>
      </w:r>
      <w:r>
        <w:rPr>
          <w:rFonts w:ascii="宋体" w:hAnsi="宋体" w:cs="宋体" w:hint="eastAsia"/>
          <w:i/>
          <w:iCs/>
          <w:color w:val="000000"/>
        </w:rPr>
        <w:t>=</w:t>
      </w:r>
      <w:r>
        <w:rPr>
          <w:rFonts w:ascii="宋体" w:hAnsi="宋体" w:cs="宋体" w:hint="eastAsia"/>
          <w:color w:val="000000"/>
        </w:rPr>
        <w:t>0.35 ~ 1</w:t>
      </w:r>
      <w:r>
        <w:rPr>
          <w:rFonts w:ascii="宋体" w:hAnsi="宋体" w:cs="宋体" w:hint="eastAsia"/>
          <w:color w:val="000000"/>
        </w:rPr>
        <w:t xml:space="preserve"> </w:t>
      </w:r>
      <w:r>
        <w:rPr>
          <w:rFonts w:ascii="宋体" w:hAnsi="宋体" w:cs="宋体" w:hint="eastAsia"/>
          <w:i/>
          <w:iCs/>
          <w:color w:val="000000"/>
        </w:rPr>
        <w:t>nS</w:t>
      </w:r>
      <w:r>
        <w:rPr>
          <w:rFonts w:ascii="宋体" w:hAnsi="宋体" w:cs="宋体" w:hint="eastAsia"/>
          <w:color w:val="000000"/>
        </w:rPr>
        <w:t>是最大电导，</w:t>
      </w:r>
      <w:r>
        <w:rPr>
          <w:rFonts w:ascii="宋体" w:hAnsi="宋体" w:cs="宋体" w:hint="eastAsia"/>
          <w:i/>
          <w:iCs/>
          <w:color w:val="000000"/>
        </w:rPr>
        <w:t>r</w:t>
      </w:r>
      <w:r>
        <w:rPr>
          <w:rFonts w:ascii="宋体" w:hAnsi="宋体" w:cs="宋体" w:hint="eastAsia"/>
          <w:color w:val="000000"/>
        </w:rPr>
        <w:t>受体开放状态的比例，</w:t>
      </w:r>
      <w:r>
        <w:rPr>
          <w:rFonts w:ascii="宋体" w:hAnsi="宋体" w:cs="宋体" w:hint="eastAsia"/>
          <w:i/>
          <w:iCs/>
          <w:color w:val="000000"/>
        </w:rPr>
        <w:t>V</w:t>
      </w:r>
      <w:r>
        <w:rPr>
          <w:rFonts w:ascii="宋体" w:hAnsi="宋体" w:cs="宋体" w:hint="eastAsia"/>
          <w:i/>
          <w:iCs/>
          <w:color w:val="000000"/>
          <w:vertAlign w:val="subscript"/>
        </w:rPr>
        <w:t>pre</w:t>
      </w:r>
      <w:r>
        <w:rPr>
          <w:rFonts w:ascii="宋体" w:hAnsi="宋体" w:cs="宋体" w:hint="eastAsia"/>
          <w:color w:val="000000"/>
        </w:rPr>
        <w:t>和</w:t>
      </w:r>
      <w:r>
        <w:rPr>
          <w:rFonts w:ascii="宋体" w:hAnsi="宋体" w:cs="宋体" w:hint="eastAsia"/>
          <w:i/>
          <w:iCs/>
          <w:color w:val="000000"/>
        </w:rPr>
        <w:t>V</w:t>
      </w:r>
      <w:r>
        <w:rPr>
          <w:rFonts w:ascii="宋体" w:hAnsi="宋体" w:cs="宋体" w:hint="eastAsia"/>
          <w:i/>
          <w:iCs/>
          <w:color w:val="000000"/>
          <w:vertAlign w:val="subscript"/>
        </w:rPr>
        <w:t>post</w:t>
      </w:r>
      <w:r>
        <w:rPr>
          <w:rFonts w:ascii="宋体" w:hAnsi="宋体" w:cs="宋体" w:hint="eastAsia"/>
          <w:color w:val="000000"/>
        </w:rPr>
        <w:t>是突触前和突触后电压，</w:t>
      </w:r>
      <w:r>
        <w:rPr>
          <w:rFonts w:ascii="宋体" w:hAnsi="宋体" w:cs="宋体" w:hint="eastAsia"/>
          <w:i/>
          <w:iCs/>
          <w:color w:val="000000"/>
        </w:rPr>
        <w:t>E</w:t>
      </w:r>
      <w:r>
        <w:rPr>
          <w:rFonts w:ascii="宋体" w:hAnsi="宋体" w:cs="宋体" w:hint="eastAsia"/>
          <w:i/>
          <w:iCs/>
          <w:color w:val="000000"/>
          <w:vertAlign w:val="subscript"/>
        </w:rPr>
        <w:t>AMPA</w:t>
      </w:r>
      <w:r>
        <w:rPr>
          <w:rFonts w:ascii="宋体" w:hAnsi="宋体" w:cs="宋体" w:hint="eastAsia"/>
          <w:i/>
          <w:iCs/>
          <w:color w:val="000000"/>
        </w:rPr>
        <w:t>=</w:t>
      </w:r>
      <w:r>
        <w:rPr>
          <w:rFonts w:ascii="宋体" w:hAnsi="宋体" w:cs="宋体" w:hint="eastAsia"/>
          <w:color w:val="000000"/>
        </w:rPr>
        <w:t>0</w:t>
      </w:r>
      <w:r>
        <w:rPr>
          <w:rFonts w:ascii="宋体" w:hAnsi="宋体" w:cs="宋体" w:hint="eastAsia"/>
          <w:color w:val="000000"/>
        </w:rPr>
        <w:t xml:space="preserve"> </w:t>
      </w:r>
      <w:r>
        <w:rPr>
          <w:rFonts w:ascii="宋体" w:hAnsi="宋体" w:cs="宋体" w:hint="eastAsia"/>
          <w:i/>
          <w:iCs/>
          <w:color w:val="000000"/>
        </w:rPr>
        <w:t>mV</w:t>
      </w:r>
      <w:r>
        <w:rPr>
          <w:rFonts w:ascii="宋体" w:hAnsi="宋体" w:cs="宋体" w:hint="eastAsia"/>
          <w:color w:val="000000"/>
        </w:rPr>
        <w:t>是逆转电位，</w:t>
      </w:r>
      <w:r>
        <w:rPr>
          <w:rFonts w:ascii="宋体" w:hAnsi="宋体" w:cs="宋体" w:hint="eastAsia"/>
          <w:i/>
          <w:iCs/>
          <w:color w:val="000000"/>
        </w:rPr>
        <w:t>α</w:t>
      </w:r>
      <w:r>
        <w:rPr>
          <w:rFonts w:ascii="宋体" w:hAnsi="宋体" w:cs="宋体" w:hint="eastAsia"/>
          <w:i/>
          <w:iCs/>
          <w:color w:val="000000"/>
        </w:rPr>
        <w:t>=</w:t>
      </w:r>
      <w:r>
        <w:rPr>
          <w:rFonts w:ascii="宋体" w:hAnsi="宋体" w:cs="宋体" w:hint="eastAsia"/>
          <w:color w:val="000000"/>
        </w:rPr>
        <w:t xml:space="preserve">1.1 </w:t>
      </w:r>
      <w:r>
        <w:rPr>
          <w:rFonts w:ascii="宋体" w:hAnsi="宋体" w:cs="宋体" w:hint="eastAsia"/>
          <w:color w:val="000000"/>
        </w:rPr>
        <w:t>×</w:t>
      </w:r>
      <w:r>
        <w:rPr>
          <w:rFonts w:ascii="宋体" w:hAnsi="宋体" w:cs="宋体" w:hint="eastAsia"/>
          <w:color w:val="000000"/>
        </w:rPr>
        <w:t xml:space="preserve"> 10</w:t>
      </w:r>
      <w:r>
        <w:rPr>
          <w:rFonts w:ascii="宋体" w:hAnsi="宋体" w:cs="宋体" w:hint="eastAsia"/>
          <w:color w:val="000000"/>
          <w:vertAlign w:val="superscript"/>
        </w:rPr>
        <w:t>6</w:t>
      </w:r>
      <w:r>
        <w:rPr>
          <w:rFonts w:ascii="宋体" w:hAnsi="宋体" w:cs="宋体" w:hint="eastAsia"/>
          <w:i/>
          <w:iCs/>
          <w:color w:val="000000"/>
        </w:rPr>
        <w:t>M</w:t>
      </w:r>
      <w:r>
        <w:rPr>
          <w:rFonts w:ascii="宋体" w:hAnsi="宋体" w:cs="宋体" w:hint="eastAsia"/>
          <w:i/>
          <w:iCs/>
          <w:color w:val="000000"/>
          <w:vertAlign w:val="superscript"/>
        </w:rPr>
        <w:t>−</w:t>
      </w:r>
      <w:r>
        <w:rPr>
          <w:rFonts w:ascii="宋体" w:hAnsi="宋体" w:cs="宋体" w:hint="eastAsia"/>
          <w:i/>
          <w:iCs/>
          <w:color w:val="000000"/>
          <w:vertAlign w:val="superscript"/>
        </w:rPr>
        <w:t>1</w:t>
      </w:r>
      <w:r>
        <w:rPr>
          <w:rFonts w:ascii="宋体" w:hAnsi="宋体" w:cs="宋体" w:hint="eastAsia"/>
          <w:i/>
          <w:iCs/>
          <w:color w:val="000000"/>
        </w:rPr>
        <w:t>s</w:t>
      </w:r>
      <w:r>
        <w:rPr>
          <w:rFonts w:ascii="宋体" w:hAnsi="宋体" w:cs="宋体" w:hint="eastAsia"/>
          <w:i/>
          <w:iCs/>
          <w:color w:val="000000"/>
          <w:vertAlign w:val="superscript"/>
        </w:rPr>
        <w:t>−</w:t>
      </w:r>
      <w:r>
        <w:rPr>
          <w:rFonts w:ascii="宋体" w:hAnsi="宋体" w:cs="宋体" w:hint="eastAsia"/>
          <w:i/>
          <w:iCs/>
          <w:color w:val="000000"/>
          <w:vertAlign w:val="superscript"/>
        </w:rPr>
        <w:t>1</w:t>
      </w:r>
      <w:r>
        <w:rPr>
          <w:rFonts w:ascii="宋体" w:hAnsi="宋体" w:cs="宋体" w:hint="eastAsia"/>
          <w:color w:val="000000"/>
        </w:rPr>
        <w:t>，</w:t>
      </w:r>
      <w:r>
        <w:rPr>
          <w:rFonts w:ascii="宋体" w:hAnsi="宋体" w:cs="宋体" w:hint="eastAsia"/>
          <w:i/>
          <w:iCs/>
          <w:color w:val="000000"/>
        </w:rPr>
        <w:t>β</w:t>
      </w:r>
      <w:r>
        <w:rPr>
          <w:rFonts w:ascii="宋体" w:hAnsi="宋体" w:cs="宋体" w:hint="eastAsia"/>
          <w:i/>
          <w:iCs/>
          <w:color w:val="000000"/>
        </w:rPr>
        <w:t>=</w:t>
      </w:r>
      <w:r>
        <w:rPr>
          <w:rFonts w:ascii="宋体" w:hAnsi="宋体" w:cs="宋体" w:hint="eastAsia"/>
          <w:color w:val="000000"/>
        </w:rPr>
        <w:t>190</w:t>
      </w:r>
      <w:r>
        <w:rPr>
          <w:rFonts w:ascii="宋体" w:hAnsi="宋体" w:cs="宋体" w:hint="eastAsia"/>
          <w:i/>
          <w:iCs/>
          <w:color w:val="000000"/>
        </w:rPr>
        <w:t>s</w:t>
      </w:r>
      <w:r>
        <w:rPr>
          <w:rFonts w:ascii="宋体" w:hAnsi="宋体" w:cs="宋体" w:hint="eastAsia"/>
          <w:i/>
          <w:iCs/>
          <w:color w:val="000000"/>
          <w:vertAlign w:val="superscript"/>
        </w:rPr>
        <w:t>−</w:t>
      </w:r>
      <w:r>
        <w:rPr>
          <w:rFonts w:ascii="宋体" w:hAnsi="宋体" w:cs="宋体" w:hint="eastAsia"/>
          <w:i/>
          <w:iCs/>
          <w:color w:val="000000"/>
          <w:vertAlign w:val="superscript"/>
        </w:rPr>
        <w:t>1</w:t>
      </w:r>
      <w:r>
        <w:rPr>
          <w:rFonts w:ascii="宋体" w:hAnsi="宋体" w:cs="宋体" w:hint="eastAsia"/>
          <w:color w:val="000000"/>
        </w:rPr>
        <w:t>，</w:t>
      </w:r>
      <w:r>
        <w:rPr>
          <w:rFonts w:ascii="宋体" w:hAnsi="宋体" w:cs="宋体" w:hint="eastAsia"/>
        </w:rPr>
        <w:t>V</w:t>
      </w:r>
      <w:r>
        <w:rPr>
          <w:rFonts w:ascii="宋体" w:hAnsi="宋体" w:cs="宋体" w:hint="eastAsia"/>
          <w:i/>
          <w:iCs/>
          <w:color w:val="000000"/>
          <w:vertAlign w:val="subscript"/>
        </w:rPr>
        <w:t>p</w:t>
      </w:r>
      <w:r>
        <w:rPr>
          <w:rFonts w:ascii="宋体" w:hAnsi="宋体" w:cs="宋体" w:hint="eastAsia"/>
          <w:i/>
          <w:iCs/>
          <w:color w:val="000000"/>
        </w:rPr>
        <w:t>=</w:t>
      </w:r>
      <w:r>
        <w:rPr>
          <w:rFonts w:ascii="宋体" w:hAnsi="宋体" w:cs="宋体" w:hint="eastAsia"/>
          <w:i/>
          <w:iCs/>
          <w:color w:val="000000"/>
        </w:rPr>
        <w:t>2</w:t>
      </w:r>
      <w:r>
        <w:rPr>
          <w:rFonts w:ascii="宋体" w:hAnsi="宋体" w:cs="宋体" w:hint="eastAsia"/>
          <w:color w:val="000000"/>
        </w:rPr>
        <w:t xml:space="preserve"> </w:t>
      </w:r>
      <w:r>
        <w:rPr>
          <w:rFonts w:ascii="宋体" w:hAnsi="宋体" w:cs="宋体" w:hint="eastAsia"/>
          <w:i/>
          <w:iCs/>
          <w:color w:val="000000"/>
        </w:rPr>
        <w:t>mV</w:t>
      </w:r>
      <w:r>
        <w:rPr>
          <w:rFonts w:ascii="宋体" w:hAnsi="宋体" w:cs="宋体" w:hint="eastAsia"/>
        </w:rPr>
        <w:t>，</w:t>
      </w:r>
      <w:r>
        <w:rPr>
          <w:rFonts w:ascii="宋体" w:hAnsi="宋体" w:cs="宋体" w:hint="eastAsia"/>
        </w:rPr>
        <w:t>K</w:t>
      </w:r>
      <w:r>
        <w:rPr>
          <w:rFonts w:ascii="宋体" w:hAnsi="宋体" w:cs="宋体" w:hint="eastAsia"/>
          <w:i/>
          <w:iCs/>
          <w:color w:val="000000"/>
          <w:vertAlign w:val="subscript"/>
        </w:rPr>
        <w:t>p</w:t>
      </w:r>
      <w:r>
        <w:rPr>
          <w:rFonts w:ascii="宋体" w:hAnsi="宋体" w:cs="宋体" w:hint="eastAsia"/>
          <w:i/>
          <w:iCs/>
          <w:color w:val="000000"/>
        </w:rPr>
        <w:t>=</w:t>
      </w:r>
      <w:r>
        <w:rPr>
          <w:rFonts w:ascii="宋体" w:hAnsi="宋体" w:cs="宋体" w:hint="eastAsia"/>
          <w:i/>
          <w:iCs/>
          <w:color w:val="000000"/>
        </w:rPr>
        <w:t>5</w:t>
      </w:r>
      <w:r>
        <w:rPr>
          <w:rFonts w:ascii="宋体" w:hAnsi="宋体" w:cs="宋体" w:hint="eastAsia"/>
          <w:color w:val="000000"/>
        </w:rPr>
        <w:t xml:space="preserve"> </w:t>
      </w:r>
      <w:r>
        <w:rPr>
          <w:rFonts w:ascii="宋体" w:hAnsi="宋体" w:cs="宋体" w:hint="eastAsia"/>
          <w:i/>
          <w:iCs/>
          <w:color w:val="000000"/>
        </w:rPr>
        <w:t>mV</w:t>
      </w:r>
      <w:r>
        <w:rPr>
          <w:rFonts w:ascii="宋体" w:hAnsi="宋体" w:cs="宋体" w:hint="eastAsia"/>
        </w:rPr>
        <w:t>。</w:t>
      </w:r>
    </w:p>
    <w:p w:rsidR="00000000" w:rsidRDefault="00D977E1">
      <w:pPr>
        <w:pStyle w:val="4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（</w:t>
      </w:r>
      <w:r>
        <w:rPr>
          <w:rFonts w:ascii="宋体" w:eastAsia="宋体" w:hAnsi="宋体" w:cs="宋体" w:hint="eastAsia"/>
          <w:sz w:val="24"/>
        </w:rPr>
        <w:t>2</w:t>
      </w:r>
      <w:r>
        <w:rPr>
          <w:rFonts w:ascii="宋体" w:eastAsia="宋体" w:hAnsi="宋体" w:cs="宋体" w:hint="eastAsia"/>
          <w:sz w:val="24"/>
        </w:rPr>
        <w:t>）抑制型突触模型</w:t>
      </w:r>
      <w:r>
        <w:rPr>
          <w:rFonts w:ascii="宋体" w:eastAsia="宋体" w:hAnsi="宋体" w:cs="宋体" w:hint="eastAsia"/>
          <w:sz w:val="24"/>
        </w:rPr>
        <w:t>-GABA</w:t>
      </w:r>
      <w:r>
        <w:rPr>
          <w:rFonts w:ascii="宋体" w:eastAsia="宋体" w:hAnsi="宋体" w:cs="宋体" w:hint="eastAsia"/>
          <w:sz w:val="24"/>
        </w:rPr>
        <w:t>能突触（</w:t>
      </w:r>
      <w:r>
        <w:rPr>
          <w:rFonts w:ascii="宋体" w:eastAsia="宋体" w:hAnsi="宋体" w:cs="宋体" w:hint="eastAsia"/>
          <w:sz w:val="24"/>
        </w:rPr>
        <w:t>GABA</w:t>
      </w:r>
      <w:r>
        <w:rPr>
          <w:rFonts w:ascii="宋体" w:eastAsia="宋体" w:hAnsi="宋体" w:cs="宋体" w:hint="eastAsia"/>
          <w:sz w:val="24"/>
        </w:rPr>
        <w:t>）</w:t>
      </w:r>
    </w:p>
    <w:p w:rsidR="00000000" w:rsidRDefault="00D977E1">
      <w:pPr>
        <w:jc w:val="center"/>
        <w:rPr>
          <w:rFonts w:ascii="宋体" w:hAnsi="宋体" w:cs="宋体" w:hint="eastAsia"/>
        </w:rPr>
      </w:pPr>
      <w:r>
        <w:rPr>
          <w:rFonts w:ascii="宋体" w:hAnsi="宋体" w:cs="宋体" w:hint="eastAsia"/>
          <w:position w:val="-96"/>
        </w:rPr>
        <w:object w:dxaOrig="3460" w:dyaOrig="2040">
          <v:shape id="Object 37" o:spid="_x0000_i1040" type="#_x0000_t75" style="width:172.85pt;height:101.95pt;mso-wrap-style:square;mso-position-horizontal-relative:page;mso-position-vertical-relative:page" o:ole="">
            <v:imagedata r:id="rId35" o:title=""/>
          </v:shape>
          <o:OLEObject Type="Embed" ProgID="Equation.3" ShapeID="Object 37" DrawAspect="Content" ObjectID="_1804876161" r:id="rId36">
            <o:FieldCodes>\* MERGEFORMAT</o:FieldCodes>
          </o:OLEObject>
        </w:object>
      </w:r>
    </w:p>
    <w:p w:rsidR="00000000" w:rsidRDefault="00D977E1">
      <w:pPr>
        <w:widowControl/>
        <w:jc w:val="left"/>
        <w:rPr>
          <w:rFonts w:ascii="楷体" w:eastAsia="楷体" w:hAnsi="楷体" w:cs="楷体"/>
        </w:rPr>
      </w:pPr>
      <w:r>
        <w:rPr>
          <w:rFonts w:ascii="宋体" w:hAnsi="宋体" w:cs="宋体" w:hint="eastAsia"/>
        </w:rPr>
        <w:t>参数：</w:t>
      </w:r>
      <w:r>
        <w:rPr>
          <w:rFonts w:ascii="宋体" w:hAnsi="宋体" w:cs="宋体" w:hint="eastAsia"/>
          <w:i/>
          <w:iCs/>
        </w:rPr>
        <w:t>g</w:t>
      </w:r>
      <w:r>
        <w:rPr>
          <w:rFonts w:ascii="宋体" w:hAnsi="宋体" w:cs="宋体" w:hint="eastAsia"/>
          <w:i/>
          <w:iCs/>
          <w:vertAlign w:val="subscript"/>
        </w:rPr>
        <w:t>GABA</w:t>
      </w:r>
      <w:r>
        <w:rPr>
          <w:rFonts w:ascii="宋体" w:hAnsi="宋体" w:cs="宋体" w:hint="eastAsia"/>
          <w:i/>
          <w:iCs/>
        </w:rPr>
        <w:t>=</w:t>
      </w:r>
      <w:r>
        <w:rPr>
          <w:rFonts w:ascii="宋体" w:hAnsi="宋体" w:cs="宋体" w:hint="eastAsia"/>
        </w:rPr>
        <w:t>0.25 ~ 1.2</w:t>
      </w:r>
      <w:r>
        <w:rPr>
          <w:rFonts w:ascii="宋体" w:hAnsi="宋体" w:cs="宋体" w:hint="eastAsia"/>
          <w:i/>
          <w:iCs/>
        </w:rPr>
        <w:t>nS</w:t>
      </w:r>
      <w:r>
        <w:rPr>
          <w:rFonts w:ascii="宋体" w:hAnsi="宋体" w:cs="宋体" w:hint="eastAsia"/>
        </w:rPr>
        <w:t>是最大电导，</w:t>
      </w:r>
      <w:r>
        <w:rPr>
          <w:rFonts w:ascii="宋体" w:hAnsi="宋体" w:cs="宋体" w:hint="eastAsia"/>
          <w:i/>
          <w:iCs/>
        </w:rPr>
        <w:t>r</w:t>
      </w:r>
      <w:r>
        <w:rPr>
          <w:rFonts w:ascii="宋体" w:hAnsi="宋体" w:cs="宋体" w:hint="eastAsia"/>
        </w:rPr>
        <w:t>是受体开放状态的比例，</w:t>
      </w:r>
      <w:r>
        <w:rPr>
          <w:rFonts w:ascii="宋体" w:hAnsi="宋体" w:cs="宋体" w:hint="eastAsia"/>
          <w:i/>
          <w:iCs/>
        </w:rPr>
        <w:t>V</w:t>
      </w:r>
      <w:r>
        <w:rPr>
          <w:rFonts w:ascii="宋体" w:hAnsi="宋体" w:cs="宋体" w:hint="eastAsia"/>
          <w:i/>
          <w:iCs/>
          <w:vertAlign w:val="subscript"/>
        </w:rPr>
        <w:t>pre</w:t>
      </w:r>
      <w:r>
        <w:rPr>
          <w:rFonts w:ascii="宋体" w:hAnsi="宋体" w:cs="宋体" w:hint="eastAsia"/>
        </w:rPr>
        <w:t>和</w:t>
      </w:r>
      <w:r>
        <w:rPr>
          <w:rFonts w:ascii="宋体" w:hAnsi="宋体" w:cs="宋体" w:hint="eastAsia"/>
          <w:i/>
          <w:iCs/>
        </w:rPr>
        <w:t>V</w:t>
      </w:r>
      <w:r>
        <w:rPr>
          <w:rFonts w:ascii="宋体" w:hAnsi="宋体" w:cs="宋体" w:hint="eastAsia"/>
          <w:i/>
          <w:iCs/>
          <w:vertAlign w:val="subscript"/>
        </w:rPr>
        <w:t>post</w:t>
      </w:r>
      <w:r>
        <w:rPr>
          <w:rFonts w:ascii="宋体" w:hAnsi="宋体" w:cs="宋体" w:hint="eastAsia"/>
        </w:rPr>
        <w:t>是突触前和突触后电压，</w:t>
      </w:r>
      <w:r>
        <w:rPr>
          <w:rFonts w:ascii="宋体" w:hAnsi="宋体" w:cs="宋体" w:hint="eastAsia"/>
          <w:i/>
          <w:iCs/>
        </w:rPr>
        <w:t>E</w:t>
      </w:r>
      <w:r>
        <w:rPr>
          <w:rFonts w:ascii="宋体" w:hAnsi="宋体" w:cs="宋体" w:hint="eastAsia"/>
          <w:i/>
          <w:iCs/>
          <w:vertAlign w:val="subscript"/>
        </w:rPr>
        <w:t>GABA</w:t>
      </w:r>
      <w:r>
        <w:rPr>
          <w:rFonts w:ascii="宋体" w:hAnsi="宋体" w:cs="宋体" w:hint="eastAsia"/>
          <w:i/>
          <w:iCs/>
        </w:rPr>
        <w:t>=</w:t>
      </w:r>
      <w:r>
        <w:rPr>
          <w:rFonts w:ascii="宋体" w:hAnsi="宋体" w:cs="宋体" w:hint="eastAsia"/>
        </w:rPr>
        <w:t>-80</w:t>
      </w:r>
      <w:r>
        <w:rPr>
          <w:rFonts w:ascii="宋体" w:hAnsi="宋体" w:cs="宋体" w:hint="eastAsia"/>
          <w:i/>
          <w:iCs/>
        </w:rPr>
        <w:t>mV</w:t>
      </w:r>
      <w:r>
        <w:rPr>
          <w:rFonts w:ascii="宋体" w:hAnsi="宋体" w:cs="宋体" w:hint="eastAsia"/>
        </w:rPr>
        <w:t>是逆转电位，</w:t>
      </w:r>
      <w:r>
        <w:rPr>
          <w:rFonts w:ascii="宋体" w:hAnsi="宋体" w:cs="宋体" w:hint="eastAsia"/>
          <w:i/>
          <w:iCs/>
        </w:rPr>
        <w:t>α</w:t>
      </w:r>
      <w:r>
        <w:rPr>
          <w:rFonts w:ascii="宋体" w:hAnsi="宋体" w:cs="宋体" w:hint="eastAsia"/>
          <w:i/>
          <w:iCs/>
        </w:rPr>
        <w:t>=</w:t>
      </w:r>
      <w:r>
        <w:rPr>
          <w:rFonts w:ascii="宋体" w:hAnsi="宋体" w:cs="宋体" w:hint="eastAsia"/>
        </w:rPr>
        <w:t>5</w:t>
      </w:r>
      <w:r>
        <w:rPr>
          <w:rFonts w:ascii="宋体" w:hAnsi="宋体" w:cs="宋体" w:hint="eastAsia"/>
        </w:rPr>
        <w:t>×</w:t>
      </w:r>
      <w:r>
        <w:rPr>
          <w:rFonts w:ascii="宋体" w:hAnsi="宋体" w:cs="宋体" w:hint="eastAsia"/>
        </w:rPr>
        <w:t xml:space="preserve"> 10</w:t>
      </w:r>
      <w:r>
        <w:rPr>
          <w:rFonts w:ascii="宋体" w:hAnsi="宋体" w:cs="宋体" w:hint="eastAsia"/>
          <w:vertAlign w:val="superscript"/>
        </w:rPr>
        <w:t>6</w:t>
      </w:r>
      <w:r>
        <w:rPr>
          <w:rFonts w:ascii="宋体" w:hAnsi="宋体" w:cs="宋体" w:hint="eastAsia"/>
          <w:i/>
          <w:iCs/>
        </w:rPr>
        <w:t>M</w:t>
      </w:r>
      <w:r>
        <w:rPr>
          <w:rFonts w:ascii="宋体" w:hAnsi="宋体" w:cs="宋体" w:hint="eastAsia"/>
          <w:i/>
          <w:iCs/>
          <w:vertAlign w:val="superscript"/>
        </w:rPr>
        <w:t>−</w:t>
      </w:r>
      <w:r>
        <w:rPr>
          <w:rFonts w:ascii="宋体" w:hAnsi="宋体" w:cs="宋体" w:hint="eastAsia"/>
          <w:i/>
          <w:iCs/>
          <w:vertAlign w:val="superscript"/>
        </w:rPr>
        <w:t>1</w:t>
      </w:r>
      <w:r>
        <w:rPr>
          <w:rFonts w:ascii="宋体" w:hAnsi="宋体" w:cs="宋体" w:hint="eastAsia"/>
          <w:i/>
          <w:iCs/>
        </w:rPr>
        <w:t>s</w:t>
      </w:r>
      <w:r>
        <w:rPr>
          <w:rFonts w:ascii="宋体" w:hAnsi="宋体" w:cs="宋体" w:hint="eastAsia"/>
          <w:i/>
          <w:iCs/>
          <w:vertAlign w:val="superscript"/>
        </w:rPr>
        <w:t>−</w:t>
      </w:r>
      <w:r>
        <w:rPr>
          <w:rFonts w:ascii="宋体" w:hAnsi="宋体" w:cs="宋体" w:hint="eastAsia"/>
          <w:i/>
          <w:iCs/>
          <w:vertAlign w:val="superscript"/>
        </w:rPr>
        <w:t>1</w:t>
      </w:r>
      <w:r>
        <w:rPr>
          <w:rFonts w:ascii="宋体" w:hAnsi="宋体" w:cs="宋体" w:hint="eastAsia"/>
        </w:rPr>
        <w:t>，</w:t>
      </w:r>
      <w:r>
        <w:rPr>
          <w:rFonts w:ascii="宋体" w:hAnsi="宋体" w:cs="宋体" w:hint="eastAsia"/>
          <w:i/>
          <w:iCs/>
        </w:rPr>
        <w:t>β</w:t>
      </w:r>
      <w:r>
        <w:rPr>
          <w:rFonts w:ascii="宋体" w:hAnsi="宋体" w:cs="宋体" w:hint="eastAsia"/>
          <w:i/>
          <w:iCs/>
        </w:rPr>
        <w:t>=</w:t>
      </w:r>
      <w:bookmarkStart w:id="2" w:name="OLE_LINK2"/>
      <w:r>
        <w:rPr>
          <w:rFonts w:ascii="宋体" w:hAnsi="宋体" w:cs="宋体" w:hint="eastAsia"/>
        </w:rPr>
        <w:t>180</w:t>
      </w:r>
      <w:r>
        <w:rPr>
          <w:rFonts w:ascii="宋体" w:hAnsi="宋体" w:cs="宋体" w:hint="eastAsia"/>
          <w:i/>
          <w:iCs/>
        </w:rPr>
        <w:t>s</w:t>
      </w:r>
      <w:r>
        <w:rPr>
          <w:rFonts w:ascii="宋体" w:hAnsi="宋体" w:cs="宋体" w:hint="eastAsia"/>
          <w:i/>
          <w:iCs/>
          <w:vertAlign w:val="superscript"/>
        </w:rPr>
        <w:t>−</w:t>
      </w:r>
      <w:r>
        <w:rPr>
          <w:rFonts w:ascii="宋体" w:hAnsi="宋体" w:cs="宋体" w:hint="eastAsia"/>
          <w:i/>
          <w:iCs/>
          <w:vertAlign w:val="superscript"/>
        </w:rPr>
        <w:t>1</w:t>
      </w:r>
      <w:bookmarkEnd w:id="2"/>
      <w:r>
        <w:rPr>
          <w:rFonts w:ascii="宋体" w:hAnsi="宋体" w:cs="宋体" w:hint="eastAsia"/>
        </w:rPr>
        <w:t>，</w:t>
      </w:r>
      <w:r>
        <w:rPr>
          <w:rFonts w:ascii="宋体" w:hAnsi="宋体" w:cs="宋体" w:hint="eastAsia"/>
        </w:rPr>
        <w:t>V</w:t>
      </w:r>
      <w:r>
        <w:rPr>
          <w:rFonts w:ascii="宋体" w:hAnsi="宋体" w:cs="宋体" w:hint="eastAsia"/>
          <w:i/>
          <w:iCs/>
          <w:color w:val="000000"/>
          <w:vertAlign w:val="subscript"/>
        </w:rPr>
        <w:t>p</w:t>
      </w:r>
      <w:r>
        <w:rPr>
          <w:rFonts w:ascii="宋体" w:hAnsi="宋体" w:cs="宋体" w:hint="eastAsia"/>
          <w:i/>
          <w:iCs/>
          <w:color w:val="000000"/>
        </w:rPr>
        <w:t>=</w:t>
      </w:r>
      <w:r>
        <w:rPr>
          <w:rFonts w:ascii="宋体" w:hAnsi="宋体" w:cs="宋体" w:hint="eastAsia"/>
          <w:i/>
          <w:iCs/>
          <w:color w:val="000000"/>
        </w:rPr>
        <w:t>2</w:t>
      </w:r>
      <w:r>
        <w:rPr>
          <w:rFonts w:ascii="宋体" w:hAnsi="宋体" w:cs="宋体" w:hint="eastAsia"/>
          <w:color w:val="000000"/>
        </w:rPr>
        <w:t xml:space="preserve"> </w:t>
      </w:r>
      <w:r>
        <w:rPr>
          <w:rFonts w:ascii="宋体" w:hAnsi="宋体" w:cs="宋体" w:hint="eastAsia"/>
          <w:i/>
          <w:iCs/>
          <w:color w:val="000000"/>
        </w:rPr>
        <w:t>mV</w:t>
      </w:r>
      <w:r>
        <w:rPr>
          <w:rFonts w:ascii="宋体" w:hAnsi="宋体" w:cs="宋体" w:hint="eastAsia"/>
        </w:rPr>
        <w:t>，</w:t>
      </w:r>
      <w:r>
        <w:rPr>
          <w:rFonts w:ascii="宋体" w:hAnsi="宋体" w:cs="宋体" w:hint="eastAsia"/>
        </w:rPr>
        <w:t>K</w:t>
      </w:r>
      <w:r>
        <w:rPr>
          <w:rFonts w:ascii="宋体" w:hAnsi="宋体" w:cs="宋体" w:hint="eastAsia"/>
          <w:i/>
          <w:iCs/>
          <w:color w:val="000000"/>
          <w:vertAlign w:val="subscript"/>
        </w:rPr>
        <w:t>p</w:t>
      </w:r>
      <w:r>
        <w:rPr>
          <w:rFonts w:ascii="宋体" w:hAnsi="宋体" w:cs="宋体" w:hint="eastAsia"/>
          <w:i/>
          <w:iCs/>
          <w:color w:val="000000"/>
        </w:rPr>
        <w:t>=</w:t>
      </w:r>
      <w:r>
        <w:rPr>
          <w:rFonts w:ascii="宋体" w:hAnsi="宋体" w:cs="宋体" w:hint="eastAsia"/>
          <w:i/>
          <w:iCs/>
          <w:color w:val="000000"/>
        </w:rPr>
        <w:t>5</w:t>
      </w:r>
      <w:r>
        <w:rPr>
          <w:rFonts w:ascii="宋体" w:hAnsi="宋体" w:cs="宋体" w:hint="eastAsia"/>
          <w:color w:val="000000"/>
        </w:rPr>
        <w:t xml:space="preserve"> </w:t>
      </w:r>
      <w:r>
        <w:rPr>
          <w:rFonts w:ascii="宋体" w:hAnsi="宋体" w:cs="宋体" w:hint="eastAsia"/>
          <w:i/>
          <w:iCs/>
          <w:color w:val="000000"/>
        </w:rPr>
        <w:t>mV</w:t>
      </w:r>
      <w:r>
        <w:rPr>
          <w:rFonts w:ascii="宋体" w:hAnsi="宋体" w:cs="宋体" w:hint="eastAsia"/>
        </w:rPr>
        <w:t>。</w:t>
      </w:r>
    </w:p>
    <w:p w:rsidR="00000000" w:rsidRDefault="00D977E1">
      <w:pPr>
        <w:widowControl/>
        <w:jc w:val="left"/>
        <w:rPr>
          <w:rFonts w:eastAsia="楷体"/>
        </w:rPr>
      </w:pPr>
    </w:p>
    <w:sectPr w:rsidR="00000000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977E1" w:rsidRDefault="00D977E1" w:rsidP="00D977E1">
      <w:r>
        <w:separator/>
      </w:r>
    </w:p>
  </w:endnote>
  <w:endnote w:type="continuationSeparator" w:id="0">
    <w:p w:rsidR="00D977E1" w:rsidRDefault="00D977E1" w:rsidP="00D977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977E1" w:rsidRDefault="00D977E1" w:rsidP="00D977E1">
      <w:r>
        <w:separator/>
      </w:r>
    </w:p>
  </w:footnote>
  <w:footnote w:type="continuationSeparator" w:id="0">
    <w:p w:rsidR="00D977E1" w:rsidRDefault="00D977E1" w:rsidP="00D977E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ECC445D"/>
    <w:multiLevelType w:val="singleLevel"/>
    <w:tmpl w:val="7ECC445D"/>
    <w:lvl w:ilvl="0">
      <w:start w:val="1"/>
      <w:numFmt w:val="decimal"/>
      <w:suff w:val="nothing"/>
      <w:lvlText w:val="（%1）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noPunctuationKerning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154B0"/>
    <w:rsid w:val="00024D9F"/>
    <w:rsid w:val="00030A8B"/>
    <w:rsid w:val="000377BC"/>
    <w:rsid w:val="00073466"/>
    <w:rsid w:val="0007509E"/>
    <w:rsid w:val="00077950"/>
    <w:rsid w:val="000E537F"/>
    <w:rsid w:val="001157F2"/>
    <w:rsid w:val="0011732E"/>
    <w:rsid w:val="0013030E"/>
    <w:rsid w:val="001725A0"/>
    <w:rsid w:val="001B0E70"/>
    <w:rsid w:val="001C218F"/>
    <w:rsid w:val="001C7540"/>
    <w:rsid w:val="001D7845"/>
    <w:rsid w:val="001E2C39"/>
    <w:rsid w:val="001F2D87"/>
    <w:rsid w:val="001F3BED"/>
    <w:rsid w:val="001F779B"/>
    <w:rsid w:val="0022332C"/>
    <w:rsid w:val="002330B0"/>
    <w:rsid w:val="00250391"/>
    <w:rsid w:val="002777A9"/>
    <w:rsid w:val="00286C0D"/>
    <w:rsid w:val="002F1692"/>
    <w:rsid w:val="002F77DA"/>
    <w:rsid w:val="00302F52"/>
    <w:rsid w:val="003154B0"/>
    <w:rsid w:val="00346C22"/>
    <w:rsid w:val="0037065E"/>
    <w:rsid w:val="003B73E0"/>
    <w:rsid w:val="003E3222"/>
    <w:rsid w:val="004006D8"/>
    <w:rsid w:val="00406964"/>
    <w:rsid w:val="00426B6C"/>
    <w:rsid w:val="00432585"/>
    <w:rsid w:val="00460878"/>
    <w:rsid w:val="00467871"/>
    <w:rsid w:val="00473AEC"/>
    <w:rsid w:val="004746B9"/>
    <w:rsid w:val="00474DCD"/>
    <w:rsid w:val="00475218"/>
    <w:rsid w:val="004A40C3"/>
    <w:rsid w:val="004B3E8E"/>
    <w:rsid w:val="004D306F"/>
    <w:rsid w:val="00511F4B"/>
    <w:rsid w:val="00523269"/>
    <w:rsid w:val="00523BC3"/>
    <w:rsid w:val="00556854"/>
    <w:rsid w:val="00557C8A"/>
    <w:rsid w:val="005C22B8"/>
    <w:rsid w:val="005C6ACF"/>
    <w:rsid w:val="005D709E"/>
    <w:rsid w:val="005E2387"/>
    <w:rsid w:val="005F28D2"/>
    <w:rsid w:val="006418C9"/>
    <w:rsid w:val="00663A9B"/>
    <w:rsid w:val="006807C3"/>
    <w:rsid w:val="00687DCE"/>
    <w:rsid w:val="0069121D"/>
    <w:rsid w:val="006A055D"/>
    <w:rsid w:val="006B19A9"/>
    <w:rsid w:val="006F3F19"/>
    <w:rsid w:val="00701AA8"/>
    <w:rsid w:val="007031C6"/>
    <w:rsid w:val="0071612F"/>
    <w:rsid w:val="00737A52"/>
    <w:rsid w:val="00746671"/>
    <w:rsid w:val="007711D7"/>
    <w:rsid w:val="00772389"/>
    <w:rsid w:val="00774255"/>
    <w:rsid w:val="007779A7"/>
    <w:rsid w:val="007A010B"/>
    <w:rsid w:val="00810C16"/>
    <w:rsid w:val="00826FDE"/>
    <w:rsid w:val="00850D47"/>
    <w:rsid w:val="00864DE6"/>
    <w:rsid w:val="008719F0"/>
    <w:rsid w:val="008A6D5C"/>
    <w:rsid w:val="009215FE"/>
    <w:rsid w:val="009666FF"/>
    <w:rsid w:val="00970FC0"/>
    <w:rsid w:val="009A736E"/>
    <w:rsid w:val="009A780A"/>
    <w:rsid w:val="009F7220"/>
    <w:rsid w:val="00A41A3A"/>
    <w:rsid w:val="00A46083"/>
    <w:rsid w:val="00A46E14"/>
    <w:rsid w:val="00A5798C"/>
    <w:rsid w:val="00A57A10"/>
    <w:rsid w:val="00A80290"/>
    <w:rsid w:val="00AB3A77"/>
    <w:rsid w:val="00AC1EA7"/>
    <w:rsid w:val="00AC205C"/>
    <w:rsid w:val="00B406FD"/>
    <w:rsid w:val="00B54754"/>
    <w:rsid w:val="00C17CF6"/>
    <w:rsid w:val="00C30219"/>
    <w:rsid w:val="00C37E90"/>
    <w:rsid w:val="00C60AB4"/>
    <w:rsid w:val="00C96AB8"/>
    <w:rsid w:val="00CA2FD5"/>
    <w:rsid w:val="00CA5BE9"/>
    <w:rsid w:val="00CB2C66"/>
    <w:rsid w:val="00CC6A53"/>
    <w:rsid w:val="00CD0D3F"/>
    <w:rsid w:val="00D11277"/>
    <w:rsid w:val="00D508AC"/>
    <w:rsid w:val="00D6792B"/>
    <w:rsid w:val="00D977E1"/>
    <w:rsid w:val="00DB1DD1"/>
    <w:rsid w:val="00DB42FC"/>
    <w:rsid w:val="00DC1895"/>
    <w:rsid w:val="00DF35F8"/>
    <w:rsid w:val="00E11E35"/>
    <w:rsid w:val="00E1688D"/>
    <w:rsid w:val="00E215B2"/>
    <w:rsid w:val="00E267E9"/>
    <w:rsid w:val="00E27E21"/>
    <w:rsid w:val="00E358A8"/>
    <w:rsid w:val="00E5252F"/>
    <w:rsid w:val="00E959F1"/>
    <w:rsid w:val="00EA1C8A"/>
    <w:rsid w:val="00EE626C"/>
    <w:rsid w:val="00EF3A60"/>
    <w:rsid w:val="00EF60C3"/>
    <w:rsid w:val="00F12A1D"/>
    <w:rsid w:val="00F3298E"/>
    <w:rsid w:val="00F54B6E"/>
    <w:rsid w:val="00F8182D"/>
    <w:rsid w:val="00F85C3E"/>
    <w:rsid w:val="00FC7033"/>
    <w:rsid w:val="00FD3148"/>
    <w:rsid w:val="00FD3F47"/>
    <w:rsid w:val="00FD7106"/>
    <w:rsid w:val="05704195"/>
    <w:rsid w:val="05EB25FE"/>
    <w:rsid w:val="08167222"/>
    <w:rsid w:val="08D05CFF"/>
    <w:rsid w:val="0F406126"/>
    <w:rsid w:val="159C4CD6"/>
    <w:rsid w:val="1E1D0C40"/>
    <w:rsid w:val="20225456"/>
    <w:rsid w:val="20AF4150"/>
    <w:rsid w:val="27F05557"/>
    <w:rsid w:val="2A093193"/>
    <w:rsid w:val="2A1C471D"/>
    <w:rsid w:val="2C176023"/>
    <w:rsid w:val="2D72478E"/>
    <w:rsid w:val="31AC2937"/>
    <w:rsid w:val="32D351F8"/>
    <w:rsid w:val="334B21AB"/>
    <w:rsid w:val="33FB24C3"/>
    <w:rsid w:val="386F0E92"/>
    <w:rsid w:val="39BC7958"/>
    <w:rsid w:val="42447C62"/>
    <w:rsid w:val="46CF1FBF"/>
    <w:rsid w:val="4AA073B6"/>
    <w:rsid w:val="542311C8"/>
    <w:rsid w:val="59411541"/>
    <w:rsid w:val="5FE760F4"/>
    <w:rsid w:val="60A21EE8"/>
    <w:rsid w:val="65384F37"/>
    <w:rsid w:val="674A6F97"/>
    <w:rsid w:val="79105047"/>
    <w:rsid w:val="7DBA01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B070513F-329E-43E4-ABF2-FCA33E5A47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semiHidden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7"/>
    <w:lsdException w:name="Strong" w:qFormat="1"/>
    <w:lsdException w:name="Emphasis" w:qFormat="1"/>
    <w:lsdException w:name="Document Map" w:semiHidden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semiHidden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340" w:after="330" w:line="578" w:lineRule="auto"/>
      <w:outlineLvl w:val="0"/>
    </w:pPr>
    <w:rPr>
      <w:rFonts w:ascii="Calibri" w:hAnsi="Calibri"/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qFormat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paragraph" w:styleId="3">
    <w:name w:val="heading 3"/>
    <w:basedOn w:val="a"/>
    <w:next w:val="a"/>
    <w:link w:val="30"/>
    <w:qFormat/>
    <w:pPr>
      <w:keepNext/>
      <w:keepLines/>
      <w:spacing w:before="260" w:after="260" w:line="416" w:lineRule="auto"/>
      <w:outlineLvl w:val="2"/>
    </w:pPr>
    <w:rPr>
      <w:rFonts w:ascii="Calibri" w:hAnsi="Calibri"/>
      <w:bCs/>
      <w:sz w:val="28"/>
      <w:szCs w:val="32"/>
    </w:rPr>
  </w:style>
  <w:style w:type="paragraph" w:styleId="4">
    <w:name w:val="heading 4"/>
    <w:basedOn w:val="a"/>
    <w:next w:val="a"/>
    <w:qFormat/>
    <w:pPr>
      <w:keepNext/>
      <w:keepLines/>
      <w:spacing w:before="280" w:after="290" w:line="372" w:lineRule="auto"/>
      <w:outlineLvl w:val="3"/>
    </w:pPr>
    <w:rPr>
      <w:rFonts w:ascii="Arial" w:eastAsia="黑体" w:hAnsi="Arial"/>
      <w:b/>
      <w:sz w:val="28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locked/>
    <w:rPr>
      <w:rFonts w:ascii="Calibri" w:eastAsia="宋体" w:hAnsi="Calibri"/>
      <w:b/>
      <w:bCs/>
      <w:kern w:val="44"/>
      <w:sz w:val="44"/>
      <w:szCs w:val="44"/>
      <w:lang w:val="en-US" w:eastAsia="zh-CN" w:bidi="ar-SA"/>
    </w:rPr>
  </w:style>
  <w:style w:type="character" w:customStyle="1" w:styleId="20">
    <w:name w:val="标题 2 字符"/>
    <w:link w:val="2"/>
    <w:locked/>
    <w:rPr>
      <w:rFonts w:ascii="Cambria" w:eastAsia="宋体" w:hAnsi="Cambria"/>
      <w:b/>
      <w:bCs/>
      <w:kern w:val="2"/>
      <w:sz w:val="32"/>
      <w:szCs w:val="32"/>
      <w:lang w:val="en-US" w:eastAsia="zh-CN" w:bidi="ar-SA"/>
    </w:rPr>
  </w:style>
  <w:style w:type="character" w:customStyle="1" w:styleId="30">
    <w:name w:val="标题 3 字符"/>
    <w:link w:val="3"/>
    <w:locked/>
    <w:rPr>
      <w:rFonts w:ascii="Calibri" w:eastAsia="宋体" w:hAnsi="Calibri"/>
      <w:bCs/>
      <w:kern w:val="2"/>
      <w:sz w:val="28"/>
      <w:szCs w:val="32"/>
      <w:lang w:val="en-US" w:eastAsia="zh-CN" w:bidi="ar-SA"/>
    </w:rPr>
  </w:style>
  <w:style w:type="paragraph" w:styleId="a3">
    <w:name w:val="Document Map"/>
    <w:basedOn w:val="a"/>
    <w:link w:val="a4"/>
    <w:semiHidden/>
    <w:rPr>
      <w:rFonts w:ascii="宋体" w:hAnsi="Calibri"/>
      <w:sz w:val="18"/>
      <w:szCs w:val="18"/>
    </w:rPr>
  </w:style>
  <w:style w:type="character" w:customStyle="1" w:styleId="a4">
    <w:name w:val="文档结构图 字符"/>
    <w:link w:val="a3"/>
    <w:semiHidden/>
    <w:locked/>
    <w:rPr>
      <w:rFonts w:ascii="宋体" w:eastAsia="宋体" w:hAnsi="Calibri"/>
      <w:kern w:val="2"/>
      <w:sz w:val="18"/>
      <w:szCs w:val="18"/>
      <w:lang w:val="en-US" w:eastAsia="zh-CN" w:bidi="ar-SA"/>
    </w:rPr>
  </w:style>
  <w:style w:type="paragraph" w:styleId="a5">
    <w:name w:val="Balloon Text"/>
    <w:basedOn w:val="a"/>
    <w:link w:val="a6"/>
    <w:semiHidden/>
    <w:rPr>
      <w:rFonts w:ascii="Calibri" w:hAnsi="Calibri"/>
      <w:sz w:val="18"/>
      <w:szCs w:val="18"/>
    </w:rPr>
  </w:style>
  <w:style w:type="character" w:customStyle="1" w:styleId="a6">
    <w:name w:val="批注框文本 字符"/>
    <w:link w:val="a5"/>
    <w:semiHidden/>
    <w:locked/>
    <w:rPr>
      <w:rFonts w:ascii="Calibri" w:eastAsia="宋体" w:hAnsi="Calibri"/>
      <w:kern w:val="2"/>
      <w:sz w:val="18"/>
      <w:szCs w:val="18"/>
      <w:lang w:val="en-US" w:eastAsia="zh-CN" w:bidi="ar-SA"/>
    </w:rPr>
  </w:style>
  <w:style w:type="paragraph" w:styleId="a7">
    <w:name w:val="footer"/>
    <w:basedOn w:val="a"/>
    <w:link w:val="a8"/>
    <w:pPr>
      <w:tabs>
        <w:tab w:val="center" w:pos="4153"/>
        <w:tab w:val="right" w:pos="8306"/>
      </w:tabs>
      <w:snapToGrid w:val="0"/>
      <w:jc w:val="left"/>
    </w:pPr>
    <w:rPr>
      <w:rFonts w:ascii="Calibri" w:hAnsi="Calibri"/>
      <w:sz w:val="18"/>
      <w:szCs w:val="18"/>
    </w:rPr>
  </w:style>
  <w:style w:type="character" w:customStyle="1" w:styleId="a8">
    <w:name w:val="页脚 字符"/>
    <w:link w:val="a7"/>
    <w:locked/>
    <w:rPr>
      <w:rFonts w:ascii="Calibri" w:eastAsia="宋体" w:hAnsi="Calibri"/>
      <w:kern w:val="2"/>
      <w:sz w:val="18"/>
      <w:szCs w:val="18"/>
      <w:lang w:val="en-US" w:eastAsia="zh-CN" w:bidi="ar-SA"/>
    </w:rPr>
  </w:style>
  <w:style w:type="paragraph" w:styleId="a9">
    <w:name w:val="header"/>
    <w:basedOn w:val="a"/>
    <w:link w:val="aa"/>
    <w:semiHidden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Calibri" w:hAnsi="Calibri"/>
      <w:sz w:val="18"/>
      <w:szCs w:val="18"/>
    </w:rPr>
  </w:style>
  <w:style w:type="character" w:customStyle="1" w:styleId="aa">
    <w:name w:val="页眉 字符"/>
    <w:link w:val="a9"/>
    <w:semiHidden/>
    <w:locked/>
    <w:rPr>
      <w:rFonts w:ascii="Calibri" w:eastAsia="宋体" w:hAnsi="Calibri"/>
      <w:kern w:val="2"/>
      <w:sz w:val="18"/>
      <w:szCs w:val="18"/>
      <w:lang w:val="en-US" w:eastAsia="zh-CN" w:bidi="ar-SA"/>
    </w:rPr>
  </w:style>
  <w:style w:type="paragraph" w:styleId="ab">
    <w:name w:val="footnote text"/>
    <w:basedOn w:val="a"/>
    <w:link w:val="ac"/>
    <w:pPr>
      <w:widowControl/>
      <w:jc w:val="left"/>
    </w:pPr>
    <w:rPr>
      <w:rFonts w:ascii="Calibri" w:hAnsi="Calibri"/>
      <w:kern w:val="0"/>
      <w:sz w:val="20"/>
      <w:szCs w:val="20"/>
    </w:rPr>
  </w:style>
  <w:style w:type="character" w:customStyle="1" w:styleId="ac">
    <w:name w:val="脚注文本 字符"/>
    <w:link w:val="ab"/>
    <w:locked/>
    <w:rPr>
      <w:rFonts w:ascii="Calibri" w:eastAsia="宋体" w:hAnsi="Calibri"/>
      <w:lang w:val="en-US" w:eastAsia="zh-CN" w:bidi="ar-SA"/>
    </w:rPr>
  </w:style>
  <w:style w:type="table" w:styleId="ad">
    <w:name w:val="Table Grid"/>
    <w:basedOn w:val="a1"/>
    <w:rPr>
      <w:rFonts w:ascii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e">
    <w:name w:val="Hyperlink"/>
    <w:uiPriority w:val="7"/>
    <w:rPr>
      <w:color w:val="0000FF"/>
      <w:u w:val="single"/>
    </w:rPr>
  </w:style>
  <w:style w:type="character" w:customStyle="1" w:styleId="apple-style-span">
    <w:name w:val="apple-style-span"/>
    <w:rPr>
      <w:rFonts w:cs="Times New Roman"/>
    </w:rPr>
  </w:style>
  <w:style w:type="character" w:customStyle="1" w:styleId="apple-converted-space">
    <w:name w:val="apple-converted-space"/>
    <w:rPr>
      <w:rFonts w:cs="Times New Roman"/>
    </w:rPr>
  </w:style>
  <w:style w:type="character" w:customStyle="1" w:styleId="SubtleEmphasis">
    <w:name w:val="Subtle Emphasis"/>
    <w:rPr>
      <w:rFonts w:eastAsia="宋体" w:cs="Times New Roman"/>
      <w:i/>
      <w:iCs/>
      <w:color w:val="808080"/>
      <w:sz w:val="22"/>
      <w:szCs w:val="22"/>
      <w:lang w:eastAsia="zh-CN"/>
    </w:rPr>
  </w:style>
  <w:style w:type="paragraph" w:customStyle="1" w:styleId="af">
    <w:name w:val="单倍行距"/>
    <w:basedOn w:val="a"/>
    <w:link w:val="Char"/>
    <w:pPr>
      <w:jc w:val="center"/>
    </w:pPr>
    <w:rPr>
      <w:rFonts w:ascii="Calibri" w:hAnsi="Calibri"/>
      <w:szCs w:val="22"/>
    </w:rPr>
  </w:style>
  <w:style w:type="character" w:customStyle="1" w:styleId="Char">
    <w:name w:val="单倍行距 Char"/>
    <w:link w:val="af"/>
    <w:locked/>
    <w:rPr>
      <w:rFonts w:ascii="Calibri" w:eastAsia="宋体" w:hAnsi="Calibri"/>
      <w:kern w:val="2"/>
      <w:sz w:val="21"/>
      <w:szCs w:val="22"/>
      <w:lang w:val="en-US" w:eastAsia="zh-CN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encoding w:val="x-cp20936"/>
  <w:optimizeForBrowser/>
  <w:allowPNG/>
  <w:pixelsPerInch w:val="168"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wmf"/><Relationship Id="rId18" Type="http://schemas.openxmlformats.org/officeDocument/2006/relationships/oleObject" Target="embeddings/oleObject5.bin"/><Relationship Id="rId26" Type="http://schemas.openxmlformats.org/officeDocument/2006/relationships/oleObject" Target="embeddings/oleObject9.bin"/><Relationship Id="rId21" Type="http://schemas.openxmlformats.org/officeDocument/2006/relationships/image" Target="media/image9.wmf"/><Relationship Id="rId34" Type="http://schemas.openxmlformats.org/officeDocument/2006/relationships/oleObject" Target="embeddings/oleObject13.bin"/><Relationship Id="rId7" Type="http://schemas.openxmlformats.org/officeDocument/2006/relationships/image" Target="media/image1.wmf"/><Relationship Id="rId12" Type="http://schemas.openxmlformats.org/officeDocument/2006/relationships/oleObject" Target="embeddings/oleObject2.bin"/><Relationship Id="rId17" Type="http://schemas.openxmlformats.org/officeDocument/2006/relationships/image" Target="media/image7.wmf"/><Relationship Id="rId25" Type="http://schemas.openxmlformats.org/officeDocument/2006/relationships/image" Target="media/image11.wmf"/><Relationship Id="rId33" Type="http://schemas.openxmlformats.org/officeDocument/2006/relationships/image" Target="media/image15.wmf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oleObject" Target="embeddings/oleObject4.bin"/><Relationship Id="rId20" Type="http://schemas.openxmlformats.org/officeDocument/2006/relationships/oleObject" Target="embeddings/oleObject6.bin"/><Relationship Id="rId29" Type="http://schemas.openxmlformats.org/officeDocument/2006/relationships/image" Target="media/image13.wmf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wmf"/><Relationship Id="rId24" Type="http://schemas.openxmlformats.org/officeDocument/2006/relationships/oleObject" Target="embeddings/oleObject8.bin"/><Relationship Id="rId32" Type="http://schemas.openxmlformats.org/officeDocument/2006/relationships/oleObject" Target="embeddings/oleObject12.bin"/><Relationship Id="rId37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6.wmf"/><Relationship Id="rId23" Type="http://schemas.openxmlformats.org/officeDocument/2006/relationships/image" Target="media/image10.wmf"/><Relationship Id="rId28" Type="http://schemas.openxmlformats.org/officeDocument/2006/relationships/oleObject" Target="embeddings/oleObject10.bin"/><Relationship Id="rId36" Type="http://schemas.openxmlformats.org/officeDocument/2006/relationships/oleObject" Target="embeddings/oleObject14.bin"/><Relationship Id="rId10" Type="http://schemas.openxmlformats.org/officeDocument/2006/relationships/image" Target="media/image3.jpeg"/><Relationship Id="rId19" Type="http://schemas.openxmlformats.org/officeDocument/2006/relationships/image" Target="media/image8.wmf"/><Relationship Id="rId31" Type="http://schemas.openxmlformats.org/officeDocument/2006/relationships/image" Target="media/image14.wmf"/><Relationship Id="rId4" Type="http://schemas.openxmlformats.org/officeDocument/2006/relationships/webSettings" Target="webSettings.xml"/><Relationship Id="rId9" Type="http://schemas.openxmlformats.org/officeDocument/2006/relationships/image" Target="media/image2.emf"/><Relationship Id="rId14" Type="http://schemas.openxmlformats.org/officeDocument/2006/relationships/oleObject" Target="embeddings/oleObject3.bin"/><Relationship Id="rId22" Type="http://schemas.openxmlformats.org/officeDocument/2006/relationships/oleObject" Target="embeddings/oleObject7.bin"/><Relationship Id="rId27" Type="http://schemas.openxmlformats.org/officeDocument/2006/relationships/image" Target="media/image12.wmf"/><Relationship Id="rId30" Type="http://schemas.openxmlformats.org/officeDocument/2006/relationships/oleObject" Target="embeddings/oleObject11.bin"/><Relationship Id="rId35" Type="http://schemas.openxmlformats.org/officeDocument/2006/relationships/image" Target="media/image16.wmf"/><Relationship Id="rId8" Type="http://schemas.openxmlformats.org/officeDocument/2006/relationships/oleObject" Target="embeddings/oleObject1.bin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184</Words>
  <Characters>1054</Characters>
  <Application>Microsoft Office Word</Application>
  <DocSecurity>0</DocSecurity>
  <Lines>8</Lines>
  <Paragraphs>2</Paragraphs>
  <ScaleCrop>false</ScaleCrop>
  <Company>Microsoft</Company>
  <LinksUpToDate>false</LinksUpToDate>
  <CharactersWithSpaces>1236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第二章 Hodgkin-Huxley方程</dc:title>
  <dc:subject/>
  <dc:creator>User</dc:creator>
  <cp:keywords/>
  <dc:description/>
  <cp:lastModifiedBy>亦哲君</cp:lastModifiedBy>
  <cp:revision>2</cp:revision>
  <dcterms:created xsi:type="dcterms:W3CDTF">2025-03-30T12:50:00Z</dcterms:created>
  <dcterms:modified xsi:type="dcterms:W3CDTF">2025-03-30T12:50:00Z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2052-11.1.0.10700</vt:lpwstr>
  </property>
  <property fmtid="{D5CDD505-2E9C-101B-9397-08002B2CF9AE}" pid="3" name="ICV">
    <vt:lpwstr>2FF6836B6E244528B0EF0FBC7E4E1CC6</vt:lpwstr>
  </property>
</Properties>
</file>