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E215B">
      <w:pPr>
        <w:pStyle w:val="1"/>
        <w:jc w:val="center"/>
        <w:rPr>
          <w:rFonts w:ascii="楷体" w:eastAsia="楷体" w:hAnsi="楷体" w:cs="楷体" w:hint="eastAsia"/>
        </w:rPr>
      </w:pPr>
      <w:bookmarkStart w:id="0" w:name="_GoBack"/>
      <w:bookmarkEnd w:id="0"/>
      <w:r>
        <w:rPr>
          <w:rFonts w:ascii="Cambria" w:hAnsi="Cambria" w:hint="eastAsia"/>
          <w:kern w:val="2"/>
          <w:sz w:val="32"/>
          <w:szCs w:val="32"/>
        </w:rPr>
        <w:t>神经计算专业词汇中文英文对照表</w:t>
      </w:r>
    </w:p>
    <w:tbl>
      <w:tblPr>
        <w:tblStyle w:val="a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7"/>
        <w:gridCol w:w="4555"/>
      </w:tblGrid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中文术语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英文术语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神经元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neuron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离子通道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 w:hint="eastAsia"/>
              </w:rPr>
              <w:t>i</w:t>
            </w:r>
            <w:r>
              <w:rPr>
                <w:rFonts w:ascii="Times New Roman" w:eastAsia="楷体" w:hAnsi="Times New Roman"/>
              </w:rPr>
              <w:t>ons</w:t>
            </w:r>
            <w:r>
              <w:rPr>
                <w:rFonts w:ascii="Times New Roman" w:eastAsia="楷体" w:hAnsi="Times New Roman" w:hint="eastAsia"/>
              </w:rPr>
              <w:t xml:space="preserve"> </w:t>
            </w:r>
            <w:r>
              <w:rPr>
                <w:rFonts w:ascii="Times New Roman" w:eastAsia="Georgia" w:hAnsi="Times New Roman"/>
                <w:color w:val="000000"/>
                <w:szCs w:val="21"/>
                <w:shd w:val="clear" w:color="auto" w:fill="FFFFFF"/>
              </w:rPr>
              <w:t>channels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钠离子通道</w:t>
            </w:r>
            <w:r>
              <w:rPr>
                <w:rFonts w:ascii="宋体" w:hAnsi="宋体" w:cs="宋体" w:hint="eastAsia"/>
              </w:rPr>
              <w:t xml:space="preserve"> 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  <w:t>s</w:t>
            </w:r>
            <w:r>
              <w:rPr>
                <w:rFonts w:ascii="Times New Roman" w:eastAsia="Georgia" w:hAnsi="Times New Roman"/>
                <w:color w:val="000000"/>
                <w:szCs w:val="21"/>
                <w:shd w:val="clear" w:color="auto" w:fill="FFFFFF"/>
              </w:rPr>
              <w:t>odium channels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钾离子通道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Georgia" w:hAnsi="Times New Roman"/>
                <w:color w:val="000000"/>
                <w:szCs w:val="21"/>
                <w:shd w:val="clear" w:color="auto" w:fill="FFFFFF"/>
              </w:rPr>
              <w:t>potassium channels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动作电位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action potential</w:t>
            </w:r>
          </w:p>
        </w:tc>
      </w:tr>
      <w:tr w:rsidR="00000000">
        <w:trPr>
          <w:trHeight w:val="232"/>
        </w:trPr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峰发放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spiking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簇发放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bursting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帕金森病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Parkinson disease</w:t>
            </w:r>
            <w:r>
              <w:rPr>
                <w:rFonts w:ascii="Times New Roman" w:eastAsia="楷体" w:hAnsi="Times New Roman"/>
              </w:rPr>
              <w:t>，</w:t>
            </w:r>
            <w:r>
              <w:rPr>
                <w:rFonts w:ascii="Times New Roman" w:eastAsia="楷体" w:hAnsi="Times New Roman"/>
              </w:rPr>
              <w:t>PD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脑深度刺激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deep brainstimulation</w:t>
            </w:r>
            <w:r>
              <w:rPr>
                <w:rFonts w:ascii="Times New Roman" w:eastAsia="楷体" w:hAnsi="Times New Roman"/>
              </w:rPr>
              <w:t>，</w:t>
            </w:r>
            <w:r>
              <w:rPr>
                <w:rFonts w:ascii="Times New Roman" w:eastAsia="楷体" w:hAnsi="Times New Roman"/>
              </w:rPr>
              <w:t>DBS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基底神经节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basal ganglia</w:t>
            </w:r>
            <w:r>
              <w:rPr>
                <w:rFonts w:ascii="Times New Roman" w:eastAsia="楷体" w:hAnsi="Times New Roman"/>
              </w:rPr>
              <w:t>，</w:t>
            </w:r>
            <w:r>
              <w:rPr>
                <w:rFonts w:ascii="Times New Roman" w:eastAsia="楷体" w:hAnsi="Times New Roman"/>
              </w:rPr>
              <w:t>BG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丘脑底核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subthala</w:t>
            </w:r>
            <w:r>
              <w:rPr>
                <w:rFonts w:ascii="Times New Roman" w:eastAsia="楷体" w:hAnsi="Times New Roman"/>
              </w:rPr>
              <w:t>micnucleus</w:t>
            </w:r>
            <w:r>
              <w:rPr>
                <w:rFonts w:ascii="Times New Roman" w:eastAsia="楷体" w:hAnsi="Times New Roman"/>
              </w:rPr>
              <w:t>，</w:t>
            </w:r>
            <w:r>
              <w:rPr>
                <w:rFonts w:ascii="Times New Roman" w:eastAsia="楷体" w:hAnsi="Times New Roman"/>
              </w:rPr>
              <w:t>STN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苍白球外段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external globus pallidus </w:t>
            </w:r>
            <w:r>
              <w:rPr>
                <w:rFonts w:ascii="Times New Roman" w:eastAsia="楷体" w:hAnsi="Times New Roman"/>
              </w:rPr>
              <w:t>，</w:t>
            </w:r>
            <w:r>
              <w:rPr>
                <w:rFonts w:ascii="Times New Roman" w:eastAsia="楷体" w:hAnsi="Times New Roman"/>
              </w:rPr>
              <w:t>GPe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苍白球内段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globus pallidus pars interna</w:t>
            </w:r>
            <w:r>
              <w:rPr>
                <w:rFonts w:ascii="Times New Roman" w:eastAsia="楷体" w:hAnsi="Times New Roman"/>
              </w:rPr>
              <w:t>，</w:t>
            </w:r>
            <w:r>
              <w:rPr>
                <w:rFonts w:ascii="Times New Roman" w:eastAsia="楷体" w:hAnsi="Times New Roman"/>
              </w:rPr>
              <w:t>GPi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黑质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substantia nigra</w:t>
            </w:r>
            <w:r>
              <w:rPr>
                <w:rFonts w:ascii="Times New Roman" w:eastAsia="楷体" w:hAnsi="Times New Roman"/>
              </w:rPr>
              <w:t>，</w:t>
            </w:r>
            <w:r>
              <w:rPr>
                <w:rFonts w:ascii="Times New Roman" w:eastAsia="楷体" w:hAnsi="Times New Roman"/>
              </w:rPr>
              <w:t>SN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纹状体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Striatum,Str.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直接通路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direct pathways 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间接通路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indirect pathways 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超直接通路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hyperdirect pathways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丘脑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Thalamus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皮层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/>
              </w:rPr>
              <w:t>cortex</w:t>
            </w:r>
          </w:p>
        </w:tc>
      </w:tr>
      <w:tr w:rsidR="00000000">
        <w:tc>
          <w:tcPr>
            <w:tcW w:w="8522" w:type="dxa"/>
            <w:gridSpan w:val="2"/>
          </w:tcPr>
          <w:p w:rsidR="00000000" w:rsidRDefault="002E215B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2"/>
              </w:rPr>
              <w:t>基底神经节的神经核团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纹状体</w:t>
            </w:r>
            <w:r>
              <w:rPr>
                <w:rFonts w:ascii="宋体" w:hAnsi="宋体" w:cs="宋体" w:hint="eastAsia"/>
              </w:rPr>
              <w:t>(Str)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Str</w:t>
            </w:r>
            <w:r>
              <w:rPr>
                <w:rFonts w:ascii="宋体" w:hAnsi="宋体" w:cs="宋体" w:hint="eastAsia"/>
              </w:rPr>
              <w:t>是皮层向</w:t>
            </w:r>
            <w:r>
              <w:rPr>
                <w:rFonts w:ascii="宋体" w:hAnsi="宋体" w:cs="宋体" w:hint="eastAsia"/>
              </w:rPr>
              <w:t>BG</w:t>
            </w:r>
            <w:r>
              <w:rPr>
                <w:rFonts w:ascii="宋体" w:hAnsi="宋体" w:cs="宋体" w:hint="eastAsia"/>
              </w:rPr>
              <w:t>输入信号的主要靶点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丘脑底核</w:t>
            </w:r>
            <w:r>
              <w:rPr>
                <w:rFonts w:ascii="宋体" w:hAnsi="宋体" w:cs="宋体" w:hint="eastAsia"/>
              </w:rPr>
              <w:t>(STN)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STN</w:t>
            </w:r>
            <w:r>
              <w:rPr>
                <w:rFonts w:ascii="宋体" w:hAnsi="宋体" w:cs="宋体" w:hint="eastAsia"/>
              </w:rPr>
              <w:t>也是</w:t>
            </w:r>
            <w:r>
              <w:rPr>
                <w:rFonts w:ascii="宋体" w:hAnsi="宋体" w:cs="宋体" w:hint="eastAsia"/>
              </w:rPr>
              <w:t>BG</w:t>
            </w:r>
            <w:r>
              <w:rPr>
                <w:rFonts w:ascii="宋体" w:hAnsi="宋体" w:cs="宋体" w:hint="eastAsia"/>
              </w:rPr>
              <w:t>的输入结构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苍白球</w:t>
            </w:r>
            <w:r>
              <w:rPr>
                <w:rFonts w:ascii="宋体" w:hAnsi="宋体" w:cs="宋体" w:hint="eastAsia"/>
              </w:rPr>
              <w:t>(GP)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GP</w:t>
            </w:r>
            <w:r>
              <w:rPr>
                <w:rFonts w:ascii="宋体" w:hAnsi="宋体" w:cs="宋体" w:hint="eastAsia"/>
              </w:rPr>
              <w:t>分为苍白球内段</w:t>
            </w:r>
            <w:r>
              <w:rPr>
                <w:rFonts w:ascii="宋体" w:hAnsi="宋体" w:cs="宋体" w:hint="eastAsia"/>
              </w:rPr>
              <w:t>(GPi)</w:t>
            </w:r>
            <w:r>
              <w:rPr>
                <w:rFonts w:ascii="宋体" w:hAnsi="宋体" w:cs="宋体" w:hint="eastAsia"/>
              </w:rPr>
              <w:t>和苍白球外段</w:t>
            </w:r>
            <w:r>
              <w:rPr>
                <w:rFonts w:ascii="宋体" w:hAnsi="宋体" w:cs="宋体" w:hint="eastAsia"/>
              </w:rPr>
              <w:t>(GPe)</w:t>
            </w:r>
          </w:p>
        </w:tc>
      </w:tr>
      <w:tr w:rsidR="00000000">
        <w:tc>
          <w:tcPr>
            <w:tcW w:w="3967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黑质</w:t>
            </w:r>
            <w:r>
              <w:rPr>
                <w:rFonts w:ascii="宋体" w:hAnsi="宋体" w:cs="宋体" w:hint="eastAsia"/>
              </w:rPr>
              <w:t>(SN)</w:t>
            </w:r>
          </w:p>
        </w:tc>
        <w:tc>
          <w:tcPr>
            <w:tcW w:w="4555" w:type="dxa"/>
          </w:tcPr>
          <w:p w:rsidR="00000000" w:rsidRDefault="002E215B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黑质分为黑质致密部</w:t>
            </w:r>
            <w:r>
              <w:rPr>
                <w:rFonts w:ascii="宋体" w:hAnsi="宋体" w:cs="宋体" w:hint="eastAsia"/>
              </w:rPr>
              <w:t>(SNc)</w:t>
            </w:r>
            <w:r>
              <w:rPr>
                <w:rFonts w:ascii="宋体" w:hAnsi="宋体" w:cs="宋体" w:hint="eastAsia"/>
              </w:rPr>
              <w:t>和黑质网状部</w:t>
            </w:r>
            <w:r>
              <w:rPr>
                <w:rFonts w:ascii="宋体" w:hAnsi="宋体" w:cs="宋体" w:hint="eastAsia"/>
              </w:rPr>
              <w:t>(SNr)</w:t>
            </w:r>
          </w:p>
        </w:tc>
      </w:tr>
    </w:tbl>
    <w:p w:rsidR="00000000" w:rsidRDefault="002E215B">
      <w:pPr>
        <w:jc w:val="center"/>
        <w:rPr>
          <w:rFonts w:ascii="楷体" w:eastAsia="楷体" w:hAnsi="楷体" w:cs="楷体"/>
        </w:rPr>
      </w:pP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215B" w:rsidRDefault="002E215B" w:rsidP="002E215B">
      <w:r>
        <w:separator/>
      </w:r>
    </w:p>
  </w:endnote>
  <w:endnote w:type="continuationSeparator" w:id="0">
    <w:p w:rsidR="002E215B" w:rsidRDefault="002E215B" w:rsidP="002E2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215B" w:rsidRDefault="002E215B" w:rsidP="002E215B">
      <w:r>
        <w:separator/>
      </w:r>
    </w:p>
  </w:footnote>
  <w:footnote w:type="continuationSeparator" w:id="0">
    <w:p w:rsidR="002E215B" w:rsidRDefault="002E215B" w:rsidP="002E2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54B0"/>
    <w:rsid w:val="00024D9F"/>
    <w:rsid w:val="00030A8B"/>
    <w:rsid w:val="000377BC"/>
    <w:rsid w:val="00073466"/>
    <w:rsid w:val="0007509E"/>
    <w:rsid w:val="00077950"/>
    <w:rsid w:val="000E537F"/>
    <w:rsid w:val="001157F2"/>
    <w:rsid w:val="0011732E"/>
    <w:rsid w:val="0013030E"/>
    <w:rsid w:val="001725A0"/>
    <w:rsid w:val="001B0E70"/>
    <w:rsid w:val="001C218F"/>
    <w:rsid w:val="001C7540"/>
    <w:rsid w:val="001D7845"/>
    <w:rsid w:val="001E2C39"/>
    <w:rsid w:val="001F2D87"/>
    <w:rsid w:val="001F779B"/>
    <w:rsid w:val="0022332C"/>
    <w:rsid w:val="002330B0"/>
    <w:rsid w:val="00250391"/>
    <w:rsid w:val="002777A9"/>
    <w:rsid w:val="00286C0D"/>
    <w:rsid w:val="002E215B"/>
    <w:rsid w:val="002F1692"/>
    <w:rsid w:val="002F77DA"/>
    <w:rsid w:val="00302F52"/>
    <w:rsid w:val="003154B0"/>
    <w:rsid w:val="00346C22"/>
    <w:rsid w:val="0037065E"/>
    <w:rsid w:val="003E3222"/>
    <w:rsid w:val="004006D8"/>
    <w:rsid w:val="00406964"/>
    <w:rsid w:val="00426B6C"/>
    <w:rsid w:val="00432585"/>
    <w:rsid w:val="00460878"/>
    <w:rsid w:val="00467871"/>
    <w:rsid w:val="00473AEC"/>
    <w:rsid w:val="004746B9"/>
    <w:rsid w:val="00474DCD"/>
    <w:rsid w:val="00475218"/>
    <w:rsid w:val="004A40C3"/>
    <w:rsid w:val="004B3E8E"/>
    <w:rsid w:val="00511F4B"/>
    <w:rsid w:val="00523269"/>
    <w:rsid w:val="00523BC3"/>
    <w:rsid w:val="00556854"/>
    <w:rsid w:val="00557C8A"/>
    <w:rsid w:val="005C22B8"/>
    <w:rsid w:val="005C6ACF"/>
    <w:rsid w:val="005D709E"/>
    <w:rsid w:val="005E2387"/>
    <w:rsid w:val="005F28D2"/>
    <w:rsid w:val="006418C9"/>
    <w:rsid w:val="00663A9B"/>
    <w:rsid w:val="006807C3"/>
    <w:rsid w:val="00687DCE"/>
    <w:rsid w:val="0069121D"/>
    <w:rsid w:val="006A055D"/>
    <w:rsid w:val="006B19A9"/>
    <w:rsid w:val="006F3F19"/>
    <w:rsid w:val="00701AA8"/>
    <w:rsid w:val="007031C6"/>
    <w:rsid w:val="0071612F"/>
    <w:rsid w:val="00737A52"/>
    <w:rsid w:val="00746671"/>
    <w:rsid w:val="007711D7"/>
    <w:rsid w:val="00772389"/>
    <w:rsid w:val="00774255"/>
    <w:rsid w:val="007779A7"/>
    <w:rsid w:val="00826FDE"/>
    <w:rsid w:val="00850D47"/>
    <w:rsid w:val="00864DE6"/>
    <w:rsid w:val="008719F0"/>
    <w:rsid w:val="008A6D5C"/>
    <w:rsid w:val="009215FE"/>
    <w:rsid w:val="009666FF"/>
    <w:rsid w:val="00970FC0"/>
    <w:rsid w:val="009A736E"/>
    <w:rsid w:val="009F7220"/>
    <w:rsid w:val="00A41A3A"/>
    <w:rsid w:val="00A46E14"/>
    <w:rsid w:val="00A5798C"/>
    <w:rsid w:val="00A57A10"/>
    <w:rsid w:val="00A80290"/>
    <w:rsid w:val="00AB3A77"/>
    <w:rsid w:val="00AC205C"/>
    <w:rsid w:val="00B54754"/>
    <w:rsid w:val="00C17CF6"/>
    <w:rsid w:val="00C37E90"/>
    <w:rsid w:val="00C60AB4"/>
    <w:rsid w:val="00C96AB8"/>
    <w:rsid w:val="00CA2FD5"/>
    <w:rsid w:val="00CA5BE9"/>
    <w:rsid w:val="00CB2C66"/>
    <w:rsid w:val="00CC6A53"/>
    <w:rsid w:val="00CD0D3F"/>
    <w:rsid w:val="00D11277"/>
    <w:rsid w:val="00D508AC"/>
    <w:rsid w:val="00D6792B"/>
    <w:rsid w:val="00DB1DD1"/>
    <w:rsid w:val="00DB42FC"/>
    <w:rsid w:val="00DC1895"/>
    <w:rsid w:val="00DF35F8"/>
    <w:rsid w:val="00E11E35"/>
    <w:rsid w:val="00E1688D"/>
    <w:rsid w:val="00E215B2"/>
    <w:rsid w:val="00E267E9"/>
    <w:rsid w:val="00E27E21"/>
    <w:rsid w:val="00E358A8"/>
    <w:rsid w:val="00E5252F"/>
    <w:rsid w:val="00E959F1"/>
    <w:rsid w:val="00EA1C8A"/>
    <w:rsid w:val="00EE626C"/>
    <w:rsid w:val="00EF3A60"/>
    <w:rsid w:val="00EF60C3"/>
    <w:rsid w:val="00F12A1D"/>
    <w:rsid w:val="00F3298E"/>
    <w:rsid w:val="00F54B6E"/>
    <w:rsid w:val="00F8182D"/>
    <w:rsid w:val="00F85C3E"/>
    <w:rsid w:val="00FC7033"/>
    <w:rsid w:val="00FD3148"/>
    <w:rsid w:val="00FD3F47"/>
    <w:rsid w:val="00FD7106"/>
    <w:rsid w:val="05850C9A"/>
    <w:rsid w:val="08D05CFF"/>
    <w:rsid w:val="11961D46"/>
    <w:rsid w:val="174353AD"/>
    <w:rsid w:val="1F3D76C6"/>
    <w:rsid w:val="238A292E"/>
    <w:rsid w:val="2BE2727D"/>
    <w:rsid w:val="2C176023"/>
    <w:rsid w:val="39AC322D"/>
    <w:rsid w:val="3A6E31AD"/>
    <w:rsid w:val="3D126B64"/>
    <w:rsid w:val="42447C62"/>
    <w:rsid w:val="44B647E9"/>
    <w:rsid w:val="46CF1FBF"/>
    <w:rsid w:val="72A859A4"/>
    <w:rsid w:val="74692C34"/>
    <w:rsid w:val="79105047"/>
    <w:rsid w:val="79F72005"/>
    <w:rsid w:val="7DBA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027F500-00E6-4508-BC46-7D9D1675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7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rFonts w:ascii="Calibri" w:hAnsi="Calibri"/>
      <w:bCs/>
      <w:sz w:val="28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locked/>
    <w:rPr>
      <w:rFonts w:ascii="Calibri" w:eastAsia="宋体" w:hAnsi="Calibri"/>
      <w:b/>
      <w:bCs/>
      <w:kern w:val="44"/>
      <w:sz w:val="44"/>
      <w:szCs w:val="44"/>
      <w:lang w:val="en-US" w:eastAsia="zh-CN" w:bidi="ar-SA"/>
    </w:rPr>
  </w:style>
  <w:style w:type="character" w:customStyle="1" w:styleId="20">
    <w:name w:val="标题 2 字符"/>
    <w:basedOn w:val="a0"/>
    <w:link w:val="2"/>
    <w:locked/>
    <w:rPr>
      <w:rFonts w:ascii="Cambria" w:eastAsia="宋体" w:hAnsi="Cambria"/>
      <w:b/>
      <w:bCs/>
      <w:kern w:val="2"/>
      <w:sz w:val="32"/>
      <w:szCs w:val="32"/>
      <w:lang w:val="en-US" w:eastAsia="zh-CN" w:bidi="ar-SA"/>
    </w:rPr>
  </w:style>
  <w:style w:type="character" w:customStyle="1" w:styleId="30">
    <w:name w:val="标题 3 字符"/>
    <w:basedOn w:val="a0"/>
    <w:link w:val="3"/>
    <w:locked/>
    <w:rPr>
      <w:rFonts w:ascii="Calibri" w:eastAsia="宋体" w:hAnsi="Calibri"/>
      <w:bCs/>
      <w:kern w:val="2"/>
      <w:sz w:val="28"/>
      <w:szCs w:val="32"/>
      <w:lang w:val="en-US" w:eastAsia="zh-CN" w:bidi="ar-SA"/>
    </w:rPr>
  </w:style>
  <w:style w:type="paragraph" w:styleId="a3">
    <w:name w:val="Document Map"/>
    <w:basedOn w:val="a"/>
    <w:link w:val="a4"/>
    <w:semiHidden/>
    <w:rPr>
      <w:rFonts w:ascii="宋体" w:hAnsi="Calibri"/>
      <w:sz w:val="18"/>
      <w:szCs w:val="18"/>
    </w:rPr>
  </w:style>
  <w:style w:type="character" w:customStyle="1" w:styleId="a4">
    <w:name w:val="文档结构图 字符"/>
    <w:basedOn w:val="a0"/>
    <w:link w:val="a3"/>
    <w:semiHidden/>
    <w:locked/>
    <w:rPr>
      <w:rFonts w:ascii="宋体" w:eastAsia="宋体" w:hAnsi="Calibri"/>
      <w:kern w:val="2"/>
      <w:sz w:val="18"/>
      <w:szCs w:val="18"/>
      <w:lang w:val="en-US" w:eastAsia="zh-CN" w:bidi="ar-SA"/>
    </w:rPr>
  </w:style>
  <w:style w:type="paragraph" w:styleId="a5">
    <w:name w:val="Balloon Text"/>
    <w:basedOn w:val="a"/>
    <w:link w:val="a6"/>
    <w:semiHidden/>
    <w:rPr>
      <w:rFonts w:ascii="Calibri" w:hAnsi="Calibri"/>
      <w:sz w:val="18"/>
      <w:szCs w:val="18"/>
    </w:rPr>
  </w:style>
  <w:style w:type="character" w:customStyle="1" w:styleId="a6">
    <w:name w:val="批注框文本 字符"/>
    <w:basedOn w:val="a0"/>
    <w:link w:val="a5"/>
    <w:semiHidden/>
    <w:locked/>
    <w:rPr>
      <w:rFonts w:ascii="Calibri" w:eastAsia="宋体" w:hAnsi="Calibri"/>
      <w:kern w:val="2"/>
      <w:sz w:val="18"/>
      <w:szCs w:val="18"/>
      <w:lang w:val="en-US" w:eastAsia="zh-CN" w:bidi="ar-SA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a8">
    <w:name w:val="页脚 字符"/>
    <w:basedOn w:val="a0"/>
    <w:link w:val="a7"/>
    <w:locked/>
    <w:rPr>
      <w:rFonts w:ascii="Calibri" w:eastAsia="宋体" w:hAnsi="Calibri"/>
      <w:kern w:val="2"/>
      <w:sz w:val="18"/>
      <w:szCs w:val="18"/>
      <w:lang w:val="en-US" w:eastAsia="zh-CN" w:bidi="ar-SA"/>
    </w:rPr>
  </w:style>
  <w:style w:type="paragraph" w:styleId="a9">
    <w:name w:val="header"/>
    <w:basedOn w:val="a"/>
    <w:link w:val="a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aa">
    <w:name w:val="页眉 字符"/>
    <w:basedOn w:val="a0"/>
    <w:link w:val="a9"/>
    <w:semiHidden/>
    <w:locked/>
    <w:rPr>
      <w:rFonts w:ascii="Calibri" w:eastAsia="宋体" w:hAnsi="Calibri"/>
      <w:kern w:val="2"/>
      <w:sz w:val="18"/>
      <w:szCs w:val="18"/>
      <w:lang w:val="en-US" w:eastAsia="zh-CN" w:bidi="ar-SA"/>
    </w:rPr>
  </w:style>
  <w:style w:type="paragraph" w:styleId="ab">
    <w:name w:val="footnote text"/>
    <w:basedOn w:val="a"/>
    <w:link w:val="ac"/>
    <w:pPr>
      <w:widowControl/>
      <w:jc w:val="left"/>
    </w:pPr>
    <w:rPr>
      <w:rFonts w:ascii="Calibri" w:hAnsi="Calibri"/>
      <w:kern w:val="0"/>
      <w:sz w:val="20"/>
      <w:szCs w:val="20"/>
    </w:rPr>
  </w:style>
  <w:style w:type="character" w:customStyle="1" w:styleId="ac">
    <w:name w:val="脚注文本 字符"/>
    <w:basedOn w:val="a0"/>
    <w:link w:val="ab"/>
    <w:locked/>
    <w:rPr>
      <w:rFonts w:ascii="Calibri" w:eastAsia="宋体" w:hAnsi="Calibri"/>
      <w:lang w:val="en-US" w:eastAsia="zh-CN" w:bidi="ar-SA"/>
    </w:rPr>
  </w:style>
  <w:style w:type="table" w:styleId="ad">
    <w:name w:val="Table Grid"/>
    <w:basedOn w:val="a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Hyperlink"/>
    <w:basedOn w:val="a0"/>
    <w:uiPriority w:val="7"/>
    <w:rPr>
      <w:color w:val="0000FF"/>
      <w:u w:val="single"/>
    </w:rPr>
  </w:style>
  <w:style w:type="character" w:customStyle="1" w:styleId="apple-style-span">
    <w:name w:val="apple-style-span"/>
    <w:basedOn w:val="a0"/>
    <w:rPr>
      <w:rFonts w:cs="Times New Roman"/>
    </w:rPr>
  </w:style>
  <w:style w:type="character" w:customStyle="1" w:styleId="apple-converted-space">
    <w:name w:val="apple-converted-space"/>
    <w:basedOn w:val="a0"/>
    <w:rPr>
      <w:rFonts w:cs="Times New Roman"/>
    </w:rPr>
  </w:style>
  <w:style w:type="character" w:customStyle="1" w:styleId="SubtleEmphasis">
    <w:name w:val="Subtle Emphasis"/>
    <w:basedOn w:val="a0"/>
    <w:rPr>
      <w:rFonts w:eastAsia="宋体" w:cs="Times New Roman"/>
      <w:i/>
      <w:iCs/>
      <w:color w:val="808080"/>
      <w:sz w:val="22"/>
      <w:szCs w:val="22"/>
      <w:lang w:eastAsia="zh-CN"/>
    </w:rPr>
  </w:style>
  <w:style w:type="paragraph" w:customStyle="1" w:styleId="af">
    <w:name w:val="单倍行距"/>
    <w:basedOn w:val="a"/>
    <w:link w:val="Char"/>
    <w:pPr>
      <w:jc w:val="center"/>
    </w:pPr>
    <w:rPr>
      <w:rFonts w:ascii="Calibri" w:hAnsi="Calibri"/>
      <w:szCs w:val="22"/>
    </w:rPr>
  </w:style>
  <w:style w:type="character" w:customStyle="1" w:styleId="Char">
    <w:name w:val="单倍行距 Char"/>
    <w:basedOn w:val="a0"/>
    <w:link w:val="af"/>
    <w:locked/>
    <w:rPr>
      <w:rFonts w:ascii="Calibri" w:eastAsia="宋体" w:hAnsi="Calibri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>Microsoft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 Hodgkin-Huxley方程</dc:title>
  <dc:subject/>
  <dc:creator>User</dc:creator>
  <cp:keywords/>
  <dc:description/>
  <cp:lastModifiedBy>亦哲君</cp:lastModifiedBy>
  <cp:revision>2</cp:revision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2FF6836B6E244528B0EF0FBC7E4E1CC6</vt:lpwstr>
  </property>
</Properties>
</file>