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E1F3B">
      <w:pPr>
        <w:rPr>
          <w:rFonts w:hint="eastAsia"/>
          <w:b/>
        </w:rPr>
      </w:pPr>
      <w:bookmarkStart w:id="0" w:name="_GoBack"/>
      <w:bookmarkEnd w:id="0"/>
    </w:p>
    <w:p w:rsidR="00000000" w:rsidRDefault="00BE1F3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BE1F3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BE1F3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BE1F3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  <w:lang w:val="en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E1F3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E1F3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为保障生活必需品市场供应，积极采取应对措施。①陪同子联市长到海吉星蔬菜批发市场了解蔬菜进、销、存及疫情防控等情况，市长就</w:t>
      </w:r>
      <w:r>
        <w:rPr>
          <w:rFonts w:ascii="仿宋" w:eastAsia="仿宋" w:cs="仿宋" w:hint="eastAsia"/>
          <w:sz w:val="32"/>
          <w:szCs w:val="32"/>
        </w:rPr>
        <w:t>保供人员出行、上岗等情况与绿园区进行了再部署；</w:t>
      </w:r>
      <w:r>
        <w:rPr>
          <w:rFonts w:ascii="仿宋" w:eastAsia="仿宋" w:cs="仿宋" w:hint="eastAsia"/>
          <w:sz w:val="32"/>
          <w:szCs w:val="32"/>
          <w:lang w:val="en"/>
        </w:rPr>
        <w:t>②向各县（市）区、开发区疫情防控指挥部下发《紧急通知》，</w:t>
      </w:r>
      <w:r>
        <w:rPr>
          <w:rFonts w:ascii="仿宋" w:eastAsia="仿宋" w:cs="仿宋" w:hint="eastAsia"/>
          <w:sz w:val="32"/>
          <w:szCs w:val="32"/>
          <w:lang w:val="en"/>
        </w:rPr>
        <w:t>要求全市各类生活必需品商超企业、市场、便利店，无论规模大小，即刻启动线上营业，满足居民就近、就便购物需求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③做好商超企业恢复营业准备，向市疫情防控领导小组申请</w:t>
      </w:r>
      <w:r>
        <w:rPr>
          <w:rFonts w:ascii="仿宋" w:eastAsia="仿宋" w:cs="仿宋" w:hint="eastAsia"/>
          <w:sz w:val="32"/>
          <w:szCs w:val="32"/>
        </w:rPr>
        <w:t>20</w:t>
      </w:r>
      <w:r>
        <w:rPr>
          <w:rFonts w:ascii="仿宋" w:eastAsia="仿宋" w:cs="仿宋" w:hint="eastAsia"/>
          <w:sz w:val="32"/>
          <w:szCs w:val="32"/>
        </w:rPr>
        <w:t>万套防疫物资，用于保供企业复工后使用。</w:t>
      </w:r>
      <w:r>
        <w:rPr>
          <w:rFonts w:ascii="仿宋" w:eastAsia="仿宋" w:cs="仿宋" w:hint="eastAsia"/>
          <w:sz w:val="32"/>
          <w:szCs w:val="32"/>
          <w:lang w:val="en"/>
        </w:rPr>
        <w:t>下发</w:t>
      </w:r>
      <w:r>
        <w:rPr>
          <w:rFonts w:ascii="仿宋" w:eastAsia="仿宋" w:cs="仿宋" w:hint="eastAsia"/>
          <w:sz w:val="32"/>
          <w:szCs w:val="32"/>
        </w:rPr>
        <w:t>2.5</w:t>
      </w:r>
      <w:r>
        <w:rPr>
          <w:rFonts w:ascii="仿宋" w:eastAsia="仿宋" w:cs="仿宋" w:hint="eastAsia"/>
          <w:sz w:val="32"/>
          <w:szCs w:val="32"/>
        </w:rPr>
        <w:t>万张</w:t>
      </w:r>
      <w:r>
        <w:rPr>
          <w:rFonts w:ascii="仿宋" w:eastAsia="仿宋" w:cs="仿宋" w:hint="eastAsia"/>
          <w:sz w:val="32"/>
          <w:szCs w:val="32"/>
          <w:lang w:val="en"/>
        </w:rPr>
        <w:t>市商务局、市民政局、市交警支队三部门联合印制的企业员工上岗通行证，确保保供企业员工能够及时上岗；④积极应</w:t>
      </w:r>
      <w:r>
        <w:rPr>
          <w:rFonts w:ascii="仿宋" w:eastAsia="仿宋" w:cs="仿宋" w:hint="eastAsia"/>
          <w:sz w:val="32"/>
          <w:szCs w:val="32"/>
          <w:lang w:val="en"/>
        </w:rPr>
        <w:lastRenderedPageBreak/>
        <w:t>对舆情，联系长春日报，采访相关保供企业，强化正面引导；⑤通过保供热线，解决、解答各类咨询和问题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106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商品储备数量稳中有降，出库数量略有下降，总体商品供应充足。目前，全市蔬</w:t>
      </w:r>
      <w:r>
        <w:rPr>
          <w:rFonts w:ascii="仿宋" w:eastAsia="仿宋" w:cs="仿宋" w:hint="eastAsia"/>
          <w:sz w:val="32"/>
          <w:szCs w:val="32"/>
        </w:rPr>
        <w:t>菜库存</w:t>
      </w:r>
      <w:r>
        <w:rPr>
          <w:rFonts w:ascii="仿宋" w:eastAsia="仿宋" w:cs="仿宋" w:hint="eastAsia"/>
          <w:sz w:val="32"/>
          <w:szCs w:val="32"/>
        </w:rPr>
        <w:t>1.46</w:t>
      </w:r>
      <w:r>
        <w:rPr>
          <w:rFonts w:ascii="仿宋" w:eastAsia="仿宋" w:cs="仿宋" w:hint="eastAsia"/>
          <w:sz w:val="32"/>
          <w:szCs w:val="32"/>
        </w:rPr>
        <w:t>万吨（含政府储备</w:t>
      </w:r>
      <w:r>
        <w:rPr>
          <w:rFonts w:ascii="仿宋" w:eastAsia="仿宋" w:cs="仿宋" w:hint="eastAsia"/>
          <w:sz w:val="32"/>
          <w:szCs w:val="32"/>
        </w:rPr>
        <w:t>7100</w:t>
      </w:r>
      <w:r>
        <w:rPr>
          <w:rFonts w:ascii="仿宋" w:eastAsia="仿宋" w:cs="仿宋" w:hint="eastAsia"/>
          <w:sz w:val="32"/>
          <w:szCs w:val="32"/>
        </w:rPr>
        <w:t>吨），东北亚等三大批发市场蔬菜进量</w:t>
      </w:r>
      <w:r>
        <w:rPr>
          <w:rFonts w:ascii="仿宋" w:eastAsia="仿宋" w:cs="仿宋" w:hint="eastAsia"/>
          <w:sz w:val="32"/>
          <w:szCs w:val="32"/>
        </w:rPr>
        <w:t>918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  <w:lang w:val="en"/>
        </w:rPr>
        <w:t>937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 w:hint="eastAsia"/>
          <w:sz w:val="32"/>
          <w:szCs w:val="32"/>
        </w:rPr>
        <w:t>大米库存</w:t>
      </w:r>
      <w:r>
        <w:rPr>
          <w:rFonts w:ascii="仿宋" w:eastAsia="仿宋" w:cs="仿宋" w:hint="eastAsia"/>
          <w:sz w:val="32"/>
          <w:szCs w:val="32"/>
        </w:rPr>
        <w:t>2.01</w:t>
      </w:r>
      <w:r>
        <w:rPr>
          <w:rFonts w:ascii="仿宋" w:eastAsia="仿宋" w:cs="仿宋" w:hint="eastAsia"/>
          <w:sz w:val="32"/>
          <w:szCs w:val="32"/>
        </w:rPr>
        <w:t>万吨（含政府储备</w:t>
      </w:r>
      <w:r>
        <w:rPr>
          <w:rFonts w:ascii="仿宋" w:eastAsia="仿宋" w:cs="仿宋" w:hint="eastAsia"/>
          <w:sz w:val="32"/>
          <w:szCs w:val="32"/>
        </w:rPr>
        <w:t>1.5</w:t>
      </w:r>
      <w:r>
        <w:rPr>
          <w:rFonts w:ascii="仿宋" w:eastAsia="仿宋" w:cs="仿宋" w:hint="eastAsia"/>
          <w:sz w:val="32"/>
          <w:szCs w:val="32"/>
        </w:rPr>
        <w:t>万吨），面粉库存</w:t>
      </w:r>
      <w:r>
        <w:rPr>
          <w:rFonts w:ascii="仿宋" w:eastAsia="仿宋" w:cs="仿宋" w:hint="eastAsia"/>
          <w:sz w:val="32"/>
          <w:szCs w:val="32"/>
        </w:rPr>
        <w:t>9739</w:t>
      </w:r>
      <w:r>
        <w:rPr>
          <w:rFonts w:ascii="仿宋" w:eastAsia="仿宋" w:cs="仿宋" w:hint="eastAsia"/>
          <w:sz w:val="32"/>
          <w:szCs w:val="32"/>
        </w:rPr>
        <w:t>吨，食用油库存</w:t>
      </w:r>
      <w:r>
        <w:rPr>
          <w:rFonts w:ascii="仿宋" w:eastAsia="仿宋" w:cs="仿宋" w:hint="eastAsia"/>
          <w:sz w:val="32"/>
          <w:szCs w:val="32"/>
        </w:rPr>
        <w:t>4757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吨），猪肉库存</w:t>
      </w:r>
      <w:r>
        <w:rPr>
          <w:rFonts w:ascii="仿宋" w:eastAsia="仿宋" w:cs="仿宋" w:hint="eastAsia"/>
          <w:sz w:val="32"/>
          <w:szCs w:val="32"/>
          <w:lang w:val="en"/>
        </w:rPr>
        <w:t>6839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吨）。均能够保障全市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天及以上的供应</w:t>
      </w:r>
      <w:r>
        <w:rPr>
          <w:rFonts w:ascii="仿宋" w:eastAsia="仿宋" w:cs="仿宋" w:hint="eastAsia"/>
          <w:sz w:val="32"/>
          <w:szCs w:val="32"/>
        </w:rPr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</w:rPr>
        <w:t>548</w:t>
      </w:r>
      <w:r>
        <w:rPr>
          <w:rFonts w:ascii="仿宋" w:eastAsia="仿宋" w:cs="仿宋" w:hint="eastAsia"/>
          <w:sz w:val="32"/>
          <w:szCs w:val="32"/>
          <w:lang w:val="en"/>
        </w:rPr>
        <w:t>家门店开始线上营业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，较昨日相比，增加</w:t>
      </w:r>
      <w:r>
        <w:rPr>
          <w:rFonts w:ascii="仿宋" w:eastAsia="仿宋" w:cs="仿宋" w:hint="eastAsia"/>
          <w:sz w:val="32"/>
          <w:szCs w:val="32"/>
        </w:rPr>
        <w:t>206</w:t>
      </w:r>
      <w:r>
        <w:rPr>
          <w:rFonts w:ascii="仿宋" w:eastAsia="仿宋" w:cs="仿宋" w:hint="eastAsia"/>
          <w:sz w:val="32"/>
          <w:szCs w:val="32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，全力供应百姓的购物需求。另有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家电商平台提供线上购物渠道和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家生产企业提供在线直销渠</w:t>
      </w:r>
      <w:r>
        <w:rPr>
          <w:rFonts w:ascii="仿宋" w:eastAsia="仿宋" w:cs="仿宋" w:hint="eastAsia"/>
          <w:sz w:val="32"/>
          <w:szCs w:val="32"/>
          <w:lang w:val="en"/>
        </w:rPr>
        <w:t>道。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日，欧亚超市连锁销售粮食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22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100%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2.4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41.18%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58.82%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；销售鸡蛋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4.5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164.71%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；销售水果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11.11%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。销量增长原因主要因为改为“物资包”后，接到了部分社区团购大订单，带动销量增长。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hint="eastAsia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22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1.86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20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21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92.31%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0.</w:t>
      </w:r>
      <w:r>
        <w:rPr>
          <w:rFonts w:ascii="仿宋_GB2312" w:eastAsia="仿宋_GB2312" w:cs="仿宋_GB2312" w:hint="eastAsia"/>
          <w:sz w:val="32"/>
          <w:szCs w:val="32"/>
        </w:rPr>
        <w:t>288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</w:rPr>
        <w:t>92.15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27.16</w:t>
      </w:r>
      <w:r>
        <w:rPr>
          <w:rFonts w:ascii="仿宋_GB2312" w:eastAsia="仿宋_GB2312" w:cs="仿宋_GB2312" w:hint="eastAsia"/>
          <w:sz w:val="32"/>
          <w:szCs w:val="32"/>
        </w:rPr>
        <w:t>吨，同比减少</w:t>
      </w:r>
      <w:r>
        <w:rPr>
          <w:rFonts w:ascii="仿宋_GB2312" w:eastAsia="仿宋_GB2312" w:cs="仿宋_GB2312" w:hint="eastAsia"/>
          <w:sz w:val="32"/>
          <w:szCs w:val="32"/>
        </w:rPr>
        <w:t>55.74%</w:t>
      </w:r>
      <w:r>
        <w:rPr>
          <w:rFonts w:ascii="仿宋_GB2312" w:eastAsia="仿宋_GB2312" w:cs="仿宋_GB2312" w:hint="eastAsia"/>
          <w:sz w:val="32"/>
          <w:szCs w:val="32"/>
        </w:rPr>
        <w:t>。订单减少原因一方面因为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配送力量不足，导致订单积压；另一方面因为接受散单</w:t>
      </w:r>
      <w:r>
        <w:rPr>
          <w:rFonts w:ascii="仿宋_GB2312" w:eastAsia="仿宋_GB2312" w:cs="仿宋_GB2312"/>
          <w:sz w:val="32"/>
          <w:szCs w:val="32"/>
          <w:lang w:val="en"/>
        </w:rPr>
        <w:t>少了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，开始卖蔬菜包，</w:t>
      </w:r>
      <w:r>
        <w:rPr>
          <w:rFonts w:ascii="仿宋_GB2312" w:eastAsia="仿宋_GB2312" w:cs="仿宋_GB2312"/>
          <w:sz w:val="32"/>
          <w:szCs w:val="32"/>
          <w:lang w:val="en"/>
        </w:rPr>
        <w:t>但团购大订单少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1.66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0.96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1.05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4.85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3.16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4.84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斤。与昨日相比，八种蔬菜价格“五跌三平”，其中，青椒下降</w:t>
      </w:r>
      <w:r>
        <w:rPr>
          <w:rFonts w:ascii="仿宋" w:eastAsia="仿宋" w:cs="仿宋" w:hint="eastAsia"/>
          <w:sz w:val="32"/>
          <w:szCs w:val="32"/>
        </w:rPr>
        <w:t>16.55%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9.43%</w:t>
      </w:r>
      <w:r>
        <w:rPr>
          <w:rFonts w:ascii="仿宋" w:eastAsia="仿宋" w:cs="仿宋" w:hint="eastAsia"/>
          <w:sz w:val="32"/>
          <w:szCs w:val="32"/>
        </w:rPr>
        <w:t>、生</w:t>
      </w:r>
      <w:r>
        <w:rPr>
          <w:rFonts w:ascii="仿宋" w:eastAsia="仿宋" w:cs="仿宋" w:hint="eastAsia"/>
          <w:sz w:val="32"/>
          <w:szCs w:val="32"/>
        </w:rPr>
        <w:t>菜下降</w:t>
      </w:r>
      <w:r>
        <w:rPr>
          <w:rFonts w:ascii="仿宋" w:eastAsia="仿宋" w:cs="仿宋" w:hint="eastAsia"/>
          <w:sz w:val="32"/>
          <w:szCs w:val="32"/>
        </w:rPr>
        <w:t>3.44%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3%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1.25%</w:t>
      </w:r>
      <w:r>
        <w:rPr>
          <w:rFonts w:ascii="仿宋" w:eastAsia="仿宋" w:cs="仿宋" w:hint="eastAsia"/>
          <w:sz w:val="32"/>
          <w:szCs w:val="32"/>
        </w:rPr>
        <w:t>，大白菜、土豆等价格持平。与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日（疫情初期）相比，八种蔬菜“三涨四跌一平”，其中，青椒上涨</w:t>
      </w:r>
      <w:r>
        <w:rPr>
          <w:rFonts w:ascii="仿宋" w:eastAsia="仿宋" w:cs="仿宋" w:hint="eastAsia"/>
          <w:sz w:val="32"/>
          <w:szCs w:val="32"/>
        </w:rPr>
        <w:t>46.67%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5%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3.75%</w:t>
      </w:r>
      <w:r>
        <w:rPr>
          <w:rFonts w:ascii="仿宋" w:eastAsia="仿宋" w:cs="仿宋" w:hint="eastAsia"/>
          <w:sz w:val="32"/>
          <w:szCs w:val="32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16.38%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12.22%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4%</w:t>
      </w:r>
      <w:r>
        <w:rPr>
          <w:rFonts w:ascii="仿宋" w:eastAsia="仿宋" w:cs="仿宋" w:hint="eastAsia"/>
          <w:sz w:val="32"/>
          <w:szCs w:val="32"/>
        </w:rPr>
        <w:t>；土豆价格持平。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通过调度各县（市）区、开发区辖区内生活物资配送情况和我局保供热线了解，部分小区物业能够通过微信群组织居民团购生活必需品，但还存一部分小区没有组织居民进行团购。居民线上无法下单、购物难等现象仍然存在。</w:t>
      </w:r>
      <w:r>
        <w:rPr>
          <w:rFonts w:ascii="仿宋" w:eastAsia="仿宋" w:cs="仿宋" w:hint="eastAsia"/>
          <w:sz w:val="32"/>
          <w:szCs w:val="32"/>
          <w:lang w:val="en"/>
        </w:rPr>
        <w:t>市</w:t>
      </w:r>
      <w:r>
        <w:rPr>
          <w:rFonts w:ascii="仿宋" w:eastAsia="仿宋" w:cs="仿宋" w:hint="eastAsia"/>
          <w:sz w:val="32"/>
          <w:szCs w:val="32"/>
          <w:lang w:val="en"/>
        </w:rPr>
        <w:t>商务局下发</w:t>
      </w:r>
      <w:r>
        <w:rPr>
          <w:rFonts w:ascii="仿宋" w:eastAsia="仿宋" w:cs="仿宋" w:hint="eastAsia"/>
          <w:sz w:val="32"/>
          <w:szCs w:val="32"/>
          <w:lang w:val="en"/>
        </w:rPr>
        <w:t>《紧急通知》，要求全市各类生活必需品商超企业、市场、便利店，无论规模大小，即刻启动线上营业后，目前</w:t>
      </w:r>
      <w:r>
        <w:rPr>
          <w:rFonts w:ascii="仿宋" w:eastAsia="仿宋" w:cs="仿宋" w:hint="eastAsia"/>
          <w:sz w:val="32"/>
          <w:szCs w:val="32"/>
          <w:lang w:val="en"/>
        </w:rPr>
        <w:t>全市其他中小型商超约</w:t>
      </w:r>
      <w:r>
        <w:rPr>
          <w:rFonts w:ascii="仿宋" w:eastAsia="仿宋" w:cs="仿宋" w:hint="eastAsia"/>
          <w:sz w:val="32"/>
          <w:szCs w:val="32"/>
        </w:rPr>
        <w:t>50%</w:t>
      </w:r>
      <w:r>
        <w:rPr>
          <w:rFonts w:ascii="仿宋" w:eastAsia="仿宋" w:cs="仿宋" w:hint="eastAsia"/>
          <w:sz w:val="32"/>
          <w:szCs w:val="32"/>
        </w:rPr>
        <w:t>开始线上营业，对居民购物难情况有所缓解。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BE1F3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E1F3B">
      <w:r>
        <w:separator/>
      </w:r>
    </w:p>
  </w:endnote>
  <w:endnote w:type="continuationSeparator" w:id="0">
    <w:p w:rsidR="00000000" w:rsidRDefault="00BE1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E1F3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E1F3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E1F3B">
      <w:r>
        <w:separator/>
      </w:r>
    </w:p>
  </w:footnote>
  <w:footnote w:type="continuationSeparator" w:id="0">
    <w:p w:rsidR="00000000" w:rsidRDefault="00BE1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BE1F3B"/>
    <w:rsid w:val="3FED30B0"/>
    <w:rsid w:val="4FDF5FB7"/>
    <w:rsid w:val="74DD68FC"/>
    <w:rsid w:val="77BFA931"/>
    <w:rsid w:val="7FFF3F63"/>
    <w:rsid w:val="7FFF4B0C"/>
    <w:rsid w:val="AF7ED128"/>
    <w:rsid w:val="FCD7E3BA"/>
    <w:rsid w:val="FF9FD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5E3215A0-F6AA-4783-914B-75CC664C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2022-03-25T15:58:00Z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