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37314">
      <w:pPr>
        <w:rPr>
          <w:rFonts w:hint="eastAsia"/>
          <w:b/>
        </w:rPr>
      </w:pPr>
      <w:bookmarkStart w:id="0" w:name="_GoBack"/>
      <w:bookmarkEnd w:id="0"/>
    </w:p>
    <w:p w:rsidR="00000000" w:rsidRDefault="00F37314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F3731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F3731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F3731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F3731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F37314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3579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库存较昨日增加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166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吨，主要为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库存增加</w:t>
      </w:r>
      <w:r>
        <w:rPr>
          <w:rFonts w:ascii="仿宋" w:eastAsia="仿宋" w:hAnsi="仿宋" w:cs="仿宋" w:hint="eastAsia"/>
          <w:bCs w:val="0"/>
          <w:sz w:val="32"/>
          <w:szCs w:val="32"/>
        </w:rPr>
        <w:t>211.3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吨，达到</w:t>
      </w:r>
      <w:r>
        <w:rPr>
          <w:rFonts w:ascii="仿宋" w:eastAsia="仿宋" w:hAnsi="仿宋" w:cs="仿宋" w:hint="eastAsia"/>
          <w:bCs w:val="0"/>
          <w:sz w:val="32"/>
          <w:szCs w:val="32"/>
        </w:rPr>
        <w:t>308.7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。其他企业库存分别为：</w:t>
      </w:r>
      <w:r>
        <w:rPr>
          <w:rFonts w:ascii="仿宋" w:eastAsia="仿宋" w:hAnsi="仿宋" w:cs="仿宋" w:hint="eastAsia"/>
          <w:bCs w:val="0"/>
          <w:sz w:val="32"/>
          <w:szCs w:val="32"/>
        </w:rPr>
        <w:t>海吉星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798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891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306.6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330.8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</w:t>
      </w:r>
      <w:r>
        <w:rPr>
          <w:rFonts w:ascii="仿宋" w:eastAsia="仿宋" w:hAnsi="仿宋" w:cs="仿宋" w:hint="eastAsia"/>
          <w:bCs w:val="0"/>
          <w:sz w:val="32"/>
          <w:szCs w:val="32"/>
        </w:rPr>
        <w:t>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29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2605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2439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3179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5806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82178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739.6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/>
          <w:sz w:val="32"/>
          <w:szCs w:val="32"/>
          <w:lang w:val="en"/>
        </w:rPr>
        <w:t>71229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641.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，收储</w:t>
      </w:r>
      <w:r>
        <w:rPr>
          <w:rFonts w:ascii="仿宋" w:eastAsia="仿宋" w:cs="仿宋"/>
          <w:sz w:val="32"/>
          <w:szCs w:val="32"/>
          <w:lang w:val="en"/>
        </w:rPr>
        <w:t>10949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98.5</w:t>
      </w:r>
      <w:r>
        <w:rPr>
          <w:rFonts w:ascii="仿宋" w:eastAsia="仿宋" w:cs="仿宋"/>
          <w:sz w:val="32"/>
          <w:szCs w:val="32"/>
          <w:lang w:val="en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190235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1570.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146742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1240.1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、二级批发市场情况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全市各县（市）区、开发区共设立</w:t>
      </w:r>
      <w:r>
        <w:rPr>
          <w:rFonts w:ascii="仿宋" w:eastAsia="仿宋" w:cs="仿宋"/>
          <w:sz w:val="32"/>
          <w:szCs w:val="32"/>
          <w:lang w:val="en"/>
        </w:rPr>
        <w:t>26</w:t>
      </w:r>
      <w:r>
        <w:rPr>
          <w:rFonts w:ascii="仿宋" w:eastAsia="仿宋" w:cs="仿宋"/>
          <w:sz w:val="32"/>
          <w:szCs w:val="32"/>
          <w:lang w:val="en"/>
        </w:rPr>
        <w:t>个二级批发市场和备用交易场站，其中朝阳区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个、南关区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个、宽城区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个、二道区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个、绿园区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个、新区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个、经开区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个、汽开区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个、净月区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个、公主岭市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个、榆树市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个、农安县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个、德惠市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个、双阳区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个、九台区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个、中韩示范区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目前，公布四批的</w:t>
      </w:r>
      <w:r>
        <w:rPr>
          <w:rFonts w:ascii="仿宋" w:eastAsia="仿宋" w:hAnsi="仿宋" w:cs="仿宋" w:hint="eastAsia"/>
          <w:sz w:val="32"/>
          <w:szCs w:val="32"/>
        </w:rPr>
        <w:t>182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户市级保供企业，在营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170</w:t>
      </w:r>
      <w:r>
        <w:rPr>
          <w:rFonts w:ascii="仿宋" w:eastAsia="仿宋" w:hAnsi="仿宋" w:cs="仿宋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。其中：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4127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/>
          <w:sz w:val="32"/>
          <w:szCs w:val="32"/>
          <w:lang w:val="en"/>
        </w:rPr>
        <w:t>130474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2330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/>
          <w:sz w:val="32"/>
          <w:szCs w:val="32"/>
          <w:lang w:val="en"/>
        </w:rPr>
        <w:t>224900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；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/>
          <w:sz w:val="32"/>
          <w:szCs w:val="32"/>
          <w:lang w:val="en"/>
        </w:rPr>
        <w:t>4256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，已统计上来的企业上岗</w:t>
      </w:r>
      <w:r>
        <w:rPr>
          <w:rFonts w:ascii="仿宋" w:eastAsia="仿宋" w:cs="仿宋"/>
          <w:sz w:val="32"/>
          <w:szCs w:val="32"/>
          <w:lang w:val="en"/>
        </w:rPr>
        <w:t>1321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/>
          <w:sz w:val="32"/>
          <w:szCs w:val="32"/>
          <w:lang w:val="en"/>
        </w:rPr>
        <w:t>234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7041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72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/>
          <w:sz w:val="32"/>
          <w:szCs w:val="32"/>
          <w:lang w:val="en"/>
        </w:rPr>
        <w:t>2149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</w:t>
      </w:r>
      <w:r>
        <w:rPr>
          <w:rFonts w:ascii="仿宋" w:eastAsia="仿宋" w:cs="仿宋" w:hint="eastAsia"/>
          <w:sz w:val="32"/>
          <w:szCs w:val="32"/>
          <w:lang w:val="en"/>
        </w:rPr>
        <w:t>亚连锁超市平均售价看（详见附件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2.45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斤。与昨日相比，八种蔬菜“五涨两跌一平”，其中，</w:t>
      </w:r>
      <w:r>
        <w:rPr>
          <w:rFonts w:ascii="仿宋" w:eastAsia="仿宋" w:cs="仿宋" w:hint="eastAsia"/>
          <w:sz w:val="32"/>
          <w:szCs w:val="32"/>
        </w:rPr>
        <w:t>黄瓜上涨</w:t>
      </w:r>
      <w:r>
        <w:rPr>
          <w:rFonts w:ascii="仿宋" w:eastAsia="仿宋" w:cs="仿宋" w:hint="eastAsia"/>
          <w:sz w:val="32"/>
          <w:szCs w:val="32"/>
        </w:rPr>
        <w:t>25.16%</w:t>
      </w:r>
      <w:r>
        <w:rPr>
          <w:rFonts w:ascii="仿宋" w:eastAsia="仿宋" w:cs="仿宋" w:hint="eastAsia"/>
          <w:sz w:val="32"/>
          <w:szCs w:val="32"/>
        </w:rPr>
        <w:t>、土豆上涨</w:t>
      </w:r>
      <w:r>
        <w:rPr>
          <w:rFonts w:ascii="仿宋" w:eastAsia="仿宋" w:cs="仿宋" w:hint="eastAsia"/>
          <w:sz w:val="32"/>
          <w:szCs w:val="32"/>
        </w:rPr>
        <w:t>11.11%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2.94%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1.33%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0.69%</w:t>
      </w:r>
      <w:r>
        <w:rPr>
          <w:rFonts w:ascii="仿宋" w:eastAsia="仿宋" w:cs="仿宋" w:hint="eastAsia"/>
          <w:sz w:val="32"/>
          <w:szCs w:val="32"/>
        </w:rPr>
        <w:t>；青椒下降</w:t>
      </w:r>
      <w:r>
        <w:rPr>
          <w:rFonts w:ascii="仿宋" w:eastAsia="仿宋" w:cs="仿宋" w:hint="eastAsia"/>
          <w:sz w:val="32"/>
          <w:szCs w:val="32"/>
        </w:rPr>
        <w:t>4.13%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2.96%</w:t>
      </w:r>
      <w:r>
        <w:rPr>
          <w:rFonts w:ascii="仿宋" w:eastAsia="仿宋" w:cs="仿宋" w:hint="eastAsia"/>
          <w:sz w:val="32"/>
          <w:szCs w:val="32"/>
        </w:rPr>
        <w:t>；生菜价格持平。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日（疫情初期）相比，八种蔬菜“七涨一跌”，其中，白萝卜上涨</w:t>
      </w:r>
      <w:r>
        <w:rPr>
          <w:rFonts w:ascii="仿宋" w:eastAsia="仿宋" w:cs="仿宋" w:hint="eastAsia"/>
          <w:sz w:val="32"/>
          <w:szCs w:val="32"/>
        </w:rPr>
        <w:t>228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190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6.97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53.13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10.56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7.76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/>
          <w:sz w:val="32"/>
          <w:szCs w:val="32"/>
          <w:lang w:val="en"/>
        </w:rPr>
        <w:t>六、药品经营情况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F3731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37314">
      <w:r>
        <w:separator/>
      </w:r>
    </w:p>
  </w:endnote>
  <w:endnote w:type="continuationSeparator" w:id="0">
    <w:p w:rsidR="00000000" w:rsidRDefault="00F37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3731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F37314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37314">
      <w:r>
        <w:separator/>
      </w:r>
    </w:p>
  </w:footnote>
  <w:footnote w:type="continuationSeparator" w:id="0">
    <w:p w:rsidR="00000000" w:rsidRDefault="00F37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F37314"/>
    <w:rsid w:val="0BE9F167"/>
    <w:rsid w:val="0FDF7785"/>
    <w:rsid w:val="1B5BBCD1"/>
    <w:rsid w:val="27F611D0"/>
    <w:rsid w:val="27FDAEC0"/>
    <w:rsid w:val="2F7F8ED4"/>
    <w:rsid w:val="2FEE00B9"/>
    <w:rsid w:val="31F7F1DD"/>
    <w:rsid w:val="36FE7DBB"/>
    <w:rsid w:val="376CB43F"/>
    <w:rsid w:val="37F31925"/>
    <w:rsid w:val="39FBFF58"/>
    <w:rsid w:val="3EAC7251"/>
    <w:rsid w:val="3FBFC36E"/>
    <w:rsid w:val="3FE585A0"/>
    <w:rsid w:val="45FEBAE1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B75A812"/>
    <w:rsid w:val="6E575F4B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D79D6DF"/>
    <w:rsid w:val="7D7D4CD3"/>
    <w:rsid w:val="7DB79F47"/>
    <w:rsid w:val="7EFFACFC"/>
    <w:rsid w:val="7FAE1091"/>
    <w:rsid w:val="7FB5EAF0"/>
    <w:rsid w:val="7FC47B4D"/>
    <w:rsid w:val="7FF508A5"/>
    <w:rsid w:val="7FF9F415"/>
    <w:rsid w:val="893FFE6F"/>
    <w:rsid w:val="9FB6B379"/>
    <w:rsid w:val="BDF71436"/>
    <w:rsid w:val="BFDD8F24"/>
    <w:rsid w:val="BFE32030"/>
    <w:rsid w:val="CBED0ECD"/>
    <w:rsid w:val="D5F5FD42"/>
    <w:rsid w:val="D775E789"/>
    <w:rsid w:val="D7EBABC5"/>
    <w:rsid w:val="D7FD258E"/>
    <w:rsid w:val="DD3F05C6"/>
    <w:rsid w:val="DDD1974D"/>
    <w:rsid w:val="DF2E8F80"/>
    <w:rsid w:val="DF7B414D"/>
    <w:rsid w:val="DF934AE7"/>
    <w:rsid w:val="DFFB5CA0"/>
    <w:rsid w:val="E3BF568A"/>
    <w:rsid w:val="EE377E83"/>
    <w:rsid w:val="EF3F3F5D"/>
    <w:rsid w:val="EF777CD4"/>
    <w:rsid w:val="EFDE4275"/>
    <w:rsid w:val="EFFF1543"/>
    <w:rsid w:val="F4F7F232"/>
    <w:rsid w:val="F58FFDE9"/>
    <w:rsid w:val="F5BCC7E4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32F710D-C51A-459B-B1E4-9B17274A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2022-04-10T11:15:00Z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