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10ABF">
      <w:pPr>
        <w:rPr>
          <w:rFonts w:hint="eastAsia"/>
          <w:b/>
        </w:rPr>
      </w:pPr>
      <w:bookmarkStart w:id="0" w:name="_GoBack"/>
      <w:bookmarkEnd w:id="0"/>
    </w:p>
    <w:p w:rsidR="00000000" w:rsidRDefault="00A10ABF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A10ABF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A10ABF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A10ABF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9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A10ABF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A10ABF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A10ABF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A10ABF">
      <w:pPr>
        <w:spacing w:line="576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A10ABF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235</w:t>
      </w:r>
      <w:r>
        <w:rPr>
          <w:rFonts w:ascii="仿宋" w:eastAsia="仿宋" w:hAnsi="仿宋" w:cs="仿宋" w:hint="eastAsia"/>
          <w:sz w:val="32"/>
          <w:szCs w:val="32"/>
        </w:rPr>
        <w:t>家，较昨日增加</w:t>
      </w:r>
      <w:r>
        <w:rPr>
          <w:rFonts w:ascii="仿宋" w:eastAsia="仿宋" w:hAnsi="仿宋" w:cs="仿宋" w:hint="eastAsia"/>
          <w:sz w:val="32"/>
          <w:szCs w:val="32"/>
        </w:rPr>
        <w:t>23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15.63%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1.5</w:t>
      </w:r>
      <w:r>
        <w:rPr>
          <w:rFonts w:ascii="仿宋" w:eastAsia="仿宋" w:hAnsi="仿宋" w:cs="仿宋" w:hint="eastAsia"/>
          <w:sz w:val="32"/>
          <w:szCs w:val="32"/>
        </w:rPr>
        <w:t>个百分点。其中，九台区新增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户，新区新增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户，汽开区新增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户，朝阳区、南关区、宽城区、</w:t>
      </w:r>
      <w:r>
        <w:rPr>
          <w:rFonts w:ascii="仿宋" w:eastAsia="仿宋" w:hAnsi="仿宋" w:cs="仿宋" w:hint="eastAsia"/>
          <w:sz w:val="32"/>
          <w:szCs w:val="32"/>
        </w:rPr>
        <w:t>净月开发区、中韩示范区、德惠市、榆树市、公主岭市各新增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A10ABF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万人（目前统计数，后期可能会有变化），今日返岗人数</w:t>
      </w:r>
      <w:r>
        <w:rPr>
          <w:rFonts w:ascii="仿宋" w:eastAsia="仿宋" w:hAnsi="仿宋" w:cs="仿宋" w:hint="eastAsia"/>
          <w:sz w:val="32"/>
          <w:szCs w:val="32"/>
        </w:rPr>
        <w:t>1.49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967</w:t>
      </w:r>
      <w:r>
        <w:rPr>
          <w:rFonts w:ascii="仿宋" w:eastAsia="仿宋" w:hAnsi="仿宋" w:cs="仿宋" w:hint="eastAsia"/>
          <w:sz w:val="32"/>
          <w:szCs w:val="32"/>
        </w:rPr>
        <w:t>人，返岗率为</w:t>
      </w:r>
      <w:r>
        <w:rPr>
          <w:rFonts w:ascii="仿宋" w:eastAsia="仿宋" w:hAnsi="仿宋" w:cs="仿宋" w:hint="eastAsia"/>
          <w:sz w:val="32"/>
          <w:szCs w:val="32"/>
        </w:rPr>
        <w:t>17.47%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0.13</w:t>
      </w:r>
      <w:r>
        <w:rPr>
          <w:rFonts w:ascii="仿宋" w:eastAsia="仿宋" w:hAnsi="仿宋" w:cs="仿宋" w:hint="eastAsia"/>
          <w:sz w:val="32"/>
          <w:szCs w:val="32"/>
        </w:rPr>
        <w:t>个百分点（详见附件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A10ABF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保供企业情况</w:t>
      </w:r>
    </w:p>
    <w:p w:rsidR="00000000" w:rsidRDefault="00A10ABF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目前，市区两级保供企业总计</w:t>
      </w:r>
      <w:r>
        <w:rPr>
          <w:rFonts w:ascii="仿宋" w:eastAsia="仿宋" w:hAnsi="仿宋" w:cs="仿宋" w:hint="eastAsia"/>
          <w:sz w:val="32"/>
          <w:szCs w:val="32"/>
        </w:rPr>
        <w:t>3067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349</w:t>
      </w:r>
      <w:r>
        <w:rPr>
          <w:rFonts w:ascii="仿宋" w:eastAsia="仿宋" w:hAnsi="仿宋" w:cs="仿宋" w:hint="eastAsia"/>
          <w:sz w:val="32"/>
          <w:szCs w:val="32"/>
        </w:rPr>
        <w:t>户。除保供企业外，其他小超市经营数量为</w:t>
      </w:r>
      <w:r>
        <w:rPr>
          <w:rFonts w:ascii="仿宋" w:eastAsia="仿宋" w:hAnsi="仿宋" w:cs="仿宋" w:hint="eastAsia"/>
          <w:sz w:val="32"/>
          <w:szCs w:val="32"/>
        </w:rPr>
        <w:t>910</w:t>
      </w:r>
      <w:r>
        <w:rPr>
          <w:rFonts w:ascii="仿宋" w:eastAsia="仿宋" w:hAnsi="仿宋" w:cs="仿宋" w:hint="eastAsia"/>
          <w:sz w:val="32"/>
          <w:szCs w:val="32"/>
        </w:rPr>
        <w:t>户，较昨日增加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户。其中：</w:t>
      </w:r>
    </w:p>
    <w:p w:rsidR="00000000" w:rsidRDefault="00A10ABF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市级保供企业</w:t>
      </w:r>
      <w:r>
        <w:rPr>
          <w:rFonts w:ascii="仿宋" w:eastAsia="仿宋" w:hAnsi="仿宋" w:cs="仿宋" w:hint="eastAsia"/>
          <w:sz w:val="32"/>
          <w:szCs w:val="32"/>
        </w:rPr>
        <w:t>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240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2.12</w:t>
      </w:r>
      <w:r>
        <w:rPr>
          <w:rFonts w:ascii="仿宋" w:eastAsia="仿宋" w:hAnsi="仿宋" w:cs="仿宋" w:hint="eastAsia"/>
          <w:sz w:val="32"/>
          <w:szCs w:val="32"/>
        </w:rPr>
        <w:t>万人，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总订单数</w:t>
      </w:r>
      <w:r>
        <w:rPr>
          <w:rFonts w:ascii="仿宋" w:eastAsia="仿宋" w:hAnsi="仿宋" w:cs="仿宋" w:hint="eastAsia"/>
          <w:sz w:val="32"/>
          <w:szCs w:val="32"/>
          <w:lang w:val="en"/>
        </w:rPr>
        <w:t>55.88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万（含为政府提供的蔬菜包数量），日环比增长</w:t>
      </w:r>
      <w:r>
        <w:rPr>
          <w:rFonts w:ascii="仿宋" w:eastAsia="仿宋" w:hAnsi="仿宋" w:cs="仿宋" w:hint="eastAsia"/>
          <w:sz w:val="32"/>
          <w:szCs w:val="32"/>
          <w:lang w:val="en"/>
        </w:rPr>
        <w:t>4.6%</w:t>
      </w:r>
      <w:r>
        <w:rPr>
          <w:rFonts w:ascii="仿宋" w:eastAsia="仿宋" w:hAnsi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  <w:lang w:val="en"/>
        </w:rPr>
        <w:t>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A10ABF">
      <w:pPr>
        <w:spacing w:line="576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bCs w:val="0"/>
          <w:sz w:val="32"/>
          <w:szCs w:val="32"/>
        </w:rPr>
        <w:t>区级保供企业</w:t>
      </w:r>
      <w:r>
        <w:rPr>
          <w:rFonts w:ascii="仿宋" w:eastAsia="仿宋" w:hAnsi="仿宋" w:cs="仿宋" w:hint="eastAsia"/>
          <w:sz w:val="32"/>
          <w:szCs w:val="32"/>
        </w:rPr>
        <w:t>，共计</w:t>
      </w:r>
      <w:r>
        <w:rPr>
          <w:rFonts w:ascii="仿宋" w:eastAsia="仿宋" w:hAnsi="仿宋" w:cs="仿宋" w:hint="eastAsia"/>
          <w:sz w:val="32"/>
          <w:szCs w:val="32"/>
        </w:rPr>
        <w:t>2550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/>
          <w:sz w:val="32"/>
          <w:szCs w:val="32"/>
          <w:lang w:val="en"/>
        </w:rPr>
        <w:t>较</w:t>
      </w:r>
      <w:r>
        <w:rPr>
          <w:rFonts w:ascii="仿宋" w:eastAsia="仿宋" w:hAnsi="仿宋" w:cs="仿宋" w:hint="eastAsia"/>
          <w:sz w:val="32"/>
          <w:szCs w:val="32"/>
        </w:rPr>
        <w:t>昨日增加</w:t>
      </w:r>
      <w:r>
        <w:rPr>
          <w:rFonts w:ascii="仿宋" w:eastAsia="仿宋" w:hAnsi="仿宋" w:cs="仿宋" w:hint="eastAsia"/>
          <w:sz w:val="32"/>
          <w:szCs w:val="32"/>
        </w:rPr>
        <w:t>349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</w:rPr>
        <w:t>其中，朝阳区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45</w:t>
      </w:r>
      <w:r>
        <w:rPr>
          <w:rFonts w:ascii="仿宋" w:eastAsia="仿宋" w:hAnsi="仿宋" w:cs="仿宋" w:hint="eastAsia"/>
          <w:sz w:val="32"/>
          <w:szCs w:val="32"/>
        </w:rPr>
        <w:t>户）、南关区</w:t>
      </w:r>
      <w:r>
        <w:rPr>
          <w:rFonts w:ascii="仿宋" w:eastAsia="仿宋" w:hAnsi="仿宋" w:cs="仿宋" w:hint="eastAsia"/>
          <w:sz w:val="32"/>
          <w:szCs w:val="32"/>
        </w:rPr>
        <w:t>147</w:t>
      </w:r>
      <w:r>
        <w:rPr>
          <w:rFonts w:ascii="仿宋" w:eastAsia="仿宋" w:hAnsi="仿宋" w:cs="仿宋" w:hint="eastAsia"/>
          <w:sz w:val="32"/>
          <w:szCs w:val="32"/>
        </w:rPr>
        <w:t>户、宽城区</w:t>
      </w:r>
      <w:r>
        <w:rPr>
          <w:rFonts w:ascii="仿宋" w:eastAsia="仿宋" w:hAnsi="仿宋" w:cs="仿宋" w:hint="eastAsia"/>
          <w:sz w:val="32"/>
          <w:szCs w:val="32"/>
        </w:rPr>
        <w:t>492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301</w:t>
      </w:r>
      <w:r>
        <w:rPr>
          <w:rFonts w:ascii="仿宋" w:eastAsia="仿宋" w:hAnsi="仿宋" w:cs="仿宋" w:hint="eastAsia"/>
          <w:sz w:val="32"/>
          <w:szCs w:val="32"/>
        </w:rPr>
        <w:t>户）、绿园区</w:t>
      </w:r>
      <w:r>
        <w:rPr>
          <w:rFonts w:ascii="仿宋" w:eastAsia="仿宋" w:hAnsi="仿宋" w:cs="仿宋" w:hint="eastAsia"/>
          <w:sz w:val="32"/>
          <w:szCs w:val="32"/>
        </w:rPr>
        <w:t>262</w:t>
      </w:r>
      <w:r>
        <w:rPr>
          <w:rFonts w:ascii="仿宋" w:eastAsia="仿宋" w:hAnsi="仿宋" w:cs="仿宋" w:hint="eastAsia"/>
          <w:sz w:val="32"/>
          <w:szCs w:val="32"/>
        </w:rPr>
        <w:t>户、二道</w:t>
      </w:r>
      <w:r>
        <w:rPr>
          <w:rFonts w:ascii="仿宋" w:eastAsia="仿宋" w:hAnsi="仿宋" w:cs="仿宋" w:hint="eastAsia"/>
          <w:sz w:val="32"/>
          <w:szCs w:val="32"/>
        </w:rPr>
        <w:t>区</w:t>
      </w:r>
      <w:r>
        <w:rPr>
          <w:rFonts w:ascii="仿宋" w:eastAsia="仿宋" w:hAnsi="仿宋" w:cs="仿宋" w:hint="eastAsia"/>
          <w:sz w:val="32"/>
          <w:szCs w:val="32"/>
        </w:rPr>
        <w:t>424</w:t>
      </w:r>
      <w:r>
        <w:rPr>
          <w:rFonts w:ascii="仿宋" w:eastAsia="仿宋" w:hAnsi="仿宋" w:cs="仿宋" w:hint="eastAsia"/>
          <w:sz w:val="32"/>
          <w:szCs w:val="32"/>
        </w:rPr>
        <w:t>户、经开区</w:t>
      </w:r>
      <w:r>
        <w:rPr>
          <w:rFonts w:ascii="仿宋" w:eastAsia="仿宋" w:hAnsi="仿宋" w:cs="仿宋" w:hint="eastAsia"/>
          <w:sz w:val="32"/>
          <w:szCs w:val="32"/>
        </w:rPr>
        <w:t>274</w:t>
      </w:r>
      <w:r>
        <w:rPr>
          <w:rFonts w:ascii="仿宋" w:eastAsia="仿宋" w:hAnsi="仿宋" w:cs="仿宋" w:hint="eastAsia"/>
          <w:sz w:val="32"/>
          <w:szCs w:val="32"/>
        </w:rPr>
        <w:t>户、汽开区</w:t>
      </w:r>
      <w:r>
        <w:rPr>
          <w:rFonts w:ascii="仿宋" w:eastAsia="仿宋" w:hAnsi="仿宋" w:cs="仿宋" w:hint="eastAsia"/>
          <w:sz w:val="32"/>
          <w:szCs w:val="32"/>
        </w:rPr>
        <w:t>147</w:t>
      </w:r>
      <w:r>
        <w:rPr>
          <w:rFonts w:ascii="仿宋" w:eastAsia="仿宋" w:hAnsi="仿宋" w:cs="仿宋" w:hint="eastAsia"/>
          <w:sz w:val="32"/>
          <w:szCs w:val="32"/>
        </w:rPr>
        <w:t>户、净月区</w:t>
      </w:r>
      <w:r>
        <w:rPr>
          <w:rFonts w:ascii="仿宋" w:eastAsia="仿宋" w:hAnsi="仿宋" w:cs="仿宋" w:hint="eastAsia"/>
          <w:sz w:val="32"/>
          <w:szCs w:val="32"/>
        </w:rPr>
        <w:t>140</w:t>
      </w:r>
      <w:r>
        <w:rPr>
          <w:rFonts w:ascii="仿宋" w:eastAsia="仿宋" w:hAnsi="仿宋" w:cs="仿宋" w:hint="eastAsia"/>
          <w:sz w:val="32"/>
          <w:szCs w:val="32"/>
        </w:rPr>
        <w:t>户、新区</w:t>
      </w:r>
      <w:r>
        <w:rPr>
          <w:rFonts w:ascii="仿宋" w:eastAsia="仿宋" w:hAnsi="仿宋" w:cs="仿宋" w:hint="eastAsia"/>
          <w:sz w:val="32"/>
          <w:szCs w:val="32"/>
        </w:rPr>
        <w:t>111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户）、莲花山</w:t>
      </w:r>
      <w:r>
        <w:rPr>
          <w:rFonts w:ascii="仿宋" w:eastAsia="仿宋" w:hAnsi="仿宋" w:cs="仿宋" w:hint="eastAsia"/>
          <w:sz w:val="32"/>
          <w:szCs w:val="32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户（新增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314</w:t>
      </w:r>
      <w:r>
        <w:rPr>
          <w:rFonts w:ascii="仿宋" w:eastAsia="仿宋" w:hAnsi="仿宋" w:cs="仿宋" w:hint="eastAsia"/>
          <w:bCs w:val="0"/>
          <w:sz w:val="32"/>
          <w:szCs w:val="32"/>
        </w:rPr>
        <w:t>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176.8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880.76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483.04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201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657.1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473.92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94.85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93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55.3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24.4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730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778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1.69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2938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22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5936</w:t>
      </w:r>
      <w:r>
        <w:rPr>
          <w:rFonts w:ascii="仿宋" w:eastAsia="仿宋" w:cs="仿宋" w:hint="eastAsia"/>
          <w:sz w:val="32"/>
          <w:szCs w:val="32"/>
        </w:rPr>
        <w:t>吨（含政府储</w:t>
      </w:r>
      <w:r>
        <w:rPr>
          <w:rFonts w:ascii="仿宋" w:eastAsia="仿宋" w:cs="仿宋" w:hint="eastAsia"/>
          <w:sz w:val="32"/>
          <w:szCs w:val="32"/>
        </w:rPr>
        <w:t>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8118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73.06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1992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17.93</w:t>
      </w:r>
      <w:r>
        <w:rPr>
          <w:rFonts w:ascii="仿宋" w:eastAsia="仿宋" w:cs="仿宋" w:hint="eastAsia"/>
          <w:sz w:val="32"/>
          <w:szCs w:val="32"/>
        </w:rPr>
        <w:t>吨，储备</w:t>
      </w:r>
      <w:r>
        <w:rPr>
          <w:rFonts w:ascii="仿宋" w:eastAsia="仿宋" w:cs="仿宋" w:hint="eastAsia"/>
          <w:sz w:val="32"/>
          <w:szCs w:val="32"/>
        </w:rPr>
        <w:t>6126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55.13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</w:t>
      </w:r>
      <w:r>
        <w:rPr>
          <w:rFonts w:ascii="仿宋" w:eastAsia="仿宋" w:cs="仿宋" w:hint="eastAsia"/>
          <w:sz w:val="32"/>
          <w:szCs w:val="32"/>
        </w:rPr>
        <w:t>包今日无</w:t>
      </w:r>
      <w:r>
        <w:rPr>
          <w:rFonts w:ascii="仿宋" w:eastAsia="仿宋" w:cs="仿宋" w:hint="eastAsia"/>
          <w:sz w:val="32"/>
          <w:szCs w:val="32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/>
          <w:sz w:val="32"/>
          <w:szCs w:val="32"/>
          <w:lang w:val="en"/>
        </w:rPr>
        <w:t>19248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/>
          <w:sz w:val="32"/>
          <w:szCs w:val="32"/>
          <w:lang w:val="en"/>
        </w:rPr>
        <w:t>183.38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/>
          <w:sz w:val="32"/>
          <w:szCs w:val="32"/>
          <w:lang w:val="en"/>
        </w:rPr>
        <w:t>24905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233.61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3.59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斤。与昨日相比，八种蔬菜“一涨三跌四平”，其中，黄瓜上涨</w:t>
      </w:r>
      <w:r>
        <w:rPr>
          <w:rFonts w:ascii="仿宋" w:eastAsia="仿宋" w:cs="仿宋" w:hint="eastAsia"/>
          <w:sz w:val="32"/>
          <w:szCs w:val="32"/>
        </w:rPr>
        <w:t>0.14%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42.33%</w:t>
      </w:r>
      <w:r>
        <w:rPr>
          <w:rFonts w:ascii="仿宋" w:eastAsia="仿宋" w:cs="仿宋" w:hint="eastAsia"/>
          <w:sz w:val="32"/>
          <w:szCs w:val="32"/>
        </w:rPr>
        <w:t>、大白菜下降</w:t>
      </w:r>
      <w:r>
        <w:rPr>
          <w:rFonts w:ascii="仿宋" w:eastAsia="仿宋" w:cs="仿宋" w:hint="eastAsia"/>
          <w:sz w:val="32"/>
          <w:szCs w:val="32"/>
        </w:rPr>
        <w:t>4.39%</w:t>
      </w:r>
      <w:r>
        <w:rPr>
          <w:rFonts w:ascii="仿宋" w:eastAsia="仿宋" w:cs="仿宋" w:hint="eastAsia"/>
          <w:sz w:val="32"/>
          <w:szCs w:val="32"/>
        </w:rPr>
        <w:t>、青椒下降</w:t>
      </w:r>
      <w:r>
        <w:rPr>
          <w:rFonts w:ascii="仿宋" w:eastAsia="仿宋" w:cs="仿宋" w:hint="eastAsia"/>
          <w:sz w:val="32"/>
          <w:szCs w:val="32"/>
        </w:rPr>
        <w:t>3.65%</w:t>
      </w:r>
      <w:r>
        <w:rPr>
          <w:rFonts w:ascii="仿宋" w:eastAsia="仿宋" w:cs="仿宋" w:hint="eastAsia"/>
          <w:sz w:val="32"/>
          <w:szCs w:val="32"/>
        </w:rPr>
        <w:t>；土豆、</w:t>
      </w:r>
      <w:r>
        <w:rPr>
          <w:rFonts w:ascii="仿宋" w:eastAsia="仿宋" w:cs="仿宋" w:hint="eastAsia"/>
          <w:sz w:val="32"/>
          <w:szCs w:val="32"/>
          <w:lang w:val="en"/>
        </w:rPr>
        <w:t>白萝卜、</w:t>
      </w:r>
      <w:r>
        <w:rPr>
          <w:rFonts w:ascii="仿宋" w:eastAsia="仿宋" w:cs="仿宋" w:hint="eastAsia"/>
          <w:sz w:val="32"/>
          <w:szCs w:val="32"/>
        </w:rPr>
        <w:t>圆葱、西红柿等价格持平。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60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36.25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11.72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19.26%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0.42%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</w:t>
      </w:r>
      <w:r>
        <w:rPr>
          <w:rFonts w:ascii="仿宋" w:eastAsia="仿宋" w:cs="仿宋"/>
          <w:sz w:val="32"/>
          <w:szCs w:val="32"/>
          <w:lang w:val="en"/>
        </w:rPr>
        <w:t>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/>
          <w:sz w:val="32"/>
          <w:szCs w:val="32"/>
        </w:rPr>
        <w:t>长春市蔬菜进销存情况统计表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A10ABF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10ABF">
      <w:r>
        <w:separator/>
      </w:r>
    </w:p>
  </w:endnote>
  <w:endnote w:type="continuationSeparator" w:id="0">
    <w:p w:rsidR="00000000" w:rsidRDefault="00A10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A10ABF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A10ABF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10ABF">
      <w:r>
        <w:separator/>
      </w:r>
    </w:p>
  </w:footnote>
  <w:footnote w:type="continuationSeparator" w:id="0">
    <w:p w:rsidR="00000000" w:rsidRDefault="00A10A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A10ABF"/>
    <w:rsid w:val="0BE9F167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ABFF36"/>
    <w:rsid w:val="3FBAE974"/>
    <w:rsid w:val="3FBFC36E"/>
    <w:rsid w:val="3FE585A0"/>
    <w:rsid w:val="3FF9EB42"/>
    <w:rsid w:val="45FEBAE1"/>
    <w:rsid w:val="468E54F5"/>
    <w:rsid w:val="4EE66EA1"/>
    <w:rsid w:val="4F2F4295"/>
    <w:rsid w:val="529E55AA"/>
    <w:rsid w:val="53F890AD"/>
    <w:rsid w:val="54BEC3A0"/>
    <w:rsid w:val="59FA3F4E"/>
    <w:rsid w:val="5CDF5F9E"/>
    <w:rsid w:val="5DB7BE2D"/>
    <w:rsid w:val="5E3F1B41"/>
    <w:rsid w:val="5EBAF72E"/>
    <w:rsid w:val="5EF78107"/>
    <w:rsid w:val="5F2DDA64"/>
    <w:rsid w:val="5FFB8C18"/>
    <w:rsid w:val="5FFBEAB0"/>
    <w:rsid w:val="5FFD5DA6"/>
    <w:rsid w:val="5FFD886E"/>
    <w:rsid w:val="676379B1"/>
    <w:rsid w:val="67F6FDB1"/>
    <w:rsid w:val="6B75A812"/>
    <w:rsid w:val="6E575F4B"/>
    <w:rsid w:val="6EF9542F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8FFFF9E"/>
    <w:rsid w:val="7A8DFF68"/>
    <w:rsid w:val="7AF6A9AD"/>
    <w:rsid w:val="7B9F0CCE"/>
    <w:rsid w:val="7BAF07E8"/>
    <w:rsid w:val="7BF7067E"/>
    <w:rsid w:val="7BFEB8E8"/>
    <w:rsid w:val="7C559189"/>
    <w:rsid w:val="7C9FB8F5"/>
    <w:rsid w:val="7CA780B7"/>
    <w:rsid w:val="7D79D6DF"/>
    <w:rsid w:val="7D7D4CD3"/>
    <w:rsid w:val="7DB79F47"/>
    <w:rsid w:val="7DEE5EDB"/>
    <w:rsid w:val="7E39B456"/>
    <w:rsid w:val="7E7FC146"/>
    <w:rsid w:val="7EEE9060"/>
    <w:rsid w:val="7EFFACFC"/>
    <w:rsid w:val="7F3FA5E1"/>
    <w:rsid w:val="7FAE1091"/>
    <w:rsid w:val="7FB5EAF0"/>
    <w:rsid w:val="7FB64C72"/>
    <w:rsid w:val="7FC47B4D"/>
    <w:rsid w:val="7FF508A5"/>
    <w:rsid w:val="7FF9F415"/>
    <w:rsid w:val="7FFB7C63"/>
    <w:rsid w:val="893FFE6F"/>
    <w:rsid w:val="96059977"/>
    <w:rsid w:val="96BE386F"/>
    <w:rsid w:val="9C7EB114"/>
    <w:rsid w:val="9FB6B379"/>
    <w:rsid w:val="A6F7E1AC"/>
    <w:rsid w:val="AF53A8F0"/>
    <w:rsid w:val="BCEB6F91"/>
    <w:rsid w:val="BDBFDA1E"/>
    <w:rsid w:val="BDF71436"/>
    <w:rsid w:val="BFDD8F24"/>
    <w:rsid w:val="BFE32030"/>
    <w:rsid w:val="CBED0ECD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BF568A"/>
    <w:rsid w:val="E94F1B78"/>
    <w:rsid w:val="EAF732B4"/>
    <w:rsid w:val="EC0E4733"/>
    <w:rsid w:val="EE377E83"/>
    <w:rsid w:val="EF3F3F5D"/>
    <w:rsid w:val="EF777CD4"/>
    <w:rsid w:val="EF85641D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BCF33FD"/>
    <w:rsid w:val="FDEFE2D1"/>
    <w:rsid w:val="FDFFC123"/>
    <w:rsid w:val="FE5249EC"/>
    <w:rsid w:val="FECFD753"/>
    <w:rsid w:val="FF5B3DDC"/>
    <w:rsid w:val="FF5E69B5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1C28F8E-9386-4777-8743-204EA705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2022-04-19T12:10:00Z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