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10C51">
      <w:pPr>
        <w:rPr>
          <w:rFonts w:hint="eastAsia"/>
          <w:b/>
        </w:rPr>
      </w:pPr>
      <w:bookmarkStart w:id="0" w:name="_GoBack"/>
      <w:bookmarkEnd w:id="0"/>
    </w:p>
    <w:p w:rsidR="00000000" w:rsidRDefault="00610C51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</w:t>
      </w: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商贸企业复商复市</w:t>
      </w:r>
    </w:p>
    <w:p w:rsidR="00000000" w:rsidRDefault="00610C51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日</w:t>
      </w: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报</w:t>
      </w:r>
    </w:p>
    <w:p w:rsidR="00000000" w:rsidRDefault="00610C51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610C51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4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2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7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610C51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610C51">
      <w:pPr>
        <w:spacing w:line="560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按照市疫情防控物资保障专班的统一部署，现将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610C51">
      <w:pPr>
        <w:spacing w:line="560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610C51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  <w:lang w:val="en"/>
        </w:rPr>
        <w:t>（一）限上企业复商复市情况</w:t>
      </w:r>
    </w:p>
    <w:p w:rsidR="00000000" w:rsidRDefault="00610C5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我市共有限上商贸企业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家，今日复商复市企业数为</w:t>
      </w:r>
      <w:r>
        <w:rPr>
          <w:rFonts w:ascii="仿宋" w:eastAsia="仿宋" w:hAnsi="仿宋" w:cs="仿宋" w:hint="eastAsia"/>
          <w:sz w:val="32"/>
          <w:szCs w:val="32"/>
        </w:rPr>
        <w:t>327</w:t>
      </w:r>
      <w:r>
        <w:rPr>
          <w:rFonts w:ascii="仿宋" w:eastAsia="仿宋" w:hAnsi="仿宋" w:cs="仿宋" w:hint="eastAsia"/>
          <w:sz w:val="32"/>
          <w:szCs w:val="32"/>
        </w:rPr>
        <w:t>家，较昨日新增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21.74%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1.06</w:t>
      </w:r>
      <w:r>
        <w:rPr>
          <w:rFonts w:ascii="仿宋" w:eastAsia="仿宋" w:hAnsi="仿宋" w:cs="仿宋" w:hint="eastAsia"/>
          <w:sz w:val="32"/>
          <w:szCs w:val="32"/>
        </w:rPr>
        <w:t>个百分点。其中，汽开新增</w:t>
      </w:r>
      <w:r>
        <w:rPr>
          <w:rFonts w:ascii="仿宋" w:eastAsia="仿宋" w:hAnsi="仿宋" w:cs="仿宋" w:hint="eastAsia"/>
          <w:sz w:val="32"/>
          <w:szCs w:val="32"/>
        </w:rPr>
        <w:t>16</w:t>
      </w:r>
      <w:r>
        <w:rPr>
          <w:rFonts w:ascii="仿宋" w:eastAsia="仿宋" w:hAnsi="仿宋" w:cs="仿宋" w:hint="eastAsia"/>
          <w:sz w:val="32"/>
          <w:szCs w:val="32"/>
        </w:rPr>
        <w:t>户，新区新增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户，榆树新增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，德惠减少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610C5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限上商贸企业总</w:t>
      </w:r>
      <w:r>
        <w:rPr>
          <w:rFonts w:ascii="仿宋" w:eastAsia="仿宋" w:hAnsi="仿宋" w:cs="仿宋" w:hint="eastAsia"/>
          <w:sz w:val="32"/>
          <w:szCs w:val="32"/>
        </w:rPr>
        <w:t>人数约</w:t>
      </w:r>
      <w:r>
        <w:rPr>
          <w:rFonts w:ascii="仿宋" w:eastAsia="仿宋" w:hAnsi="仿宋" w:cs="仿宋" w:hint="eastAsia"/>
          <w:sz w:val="32"/>
          <w:szCs w:val="32"/>
        </w:rPr>
        <w:t>8.5</w:t>
      </w:r>
      <w:r>
        <w:rPr>
          <w:rFonts w:ascii="仿宋" w:eastAsia="仿宋" w:hAnsi="仿宋" w:cs="仿宋" w:hint="eastAsia"/>
          <w:sz w:val="32"/>
          <w:szCs w:val="32"/>
        </w:rPr>
        <w:t>万人（目前统计数，后期可能会有变化），今日到岗人数</w:t>
      </w:r>
      <w:r>
        <w:rPr>
          <w:rFonts w:ascii="仿宋" w:eastAsia="仿宋" w:hAnsi="仿宋" w:cs="仿宋" w:hint="eastAsia"/>
          <w:sz w:val="32"/>
          <w:szCs w:val="32"/>
        </w:rPr>
        <w:t>1.91</w:t>
      </w:r>
      <w:r>
        <w:rPr>
          <w:rFonts w:ascii="仿宋" w:eastAsia="仿宋" w:hAnsi="仿宋" w:cs="仿宋" w:hint="eastAsia"/>
          <w:sz w:val="32"/>
          <w:szCs w:val="32"/>
        </w:rPr>
        <w:t>万人，较昨日新增</w:t>
      </w:r>
      <w:r>
        <w:rPr>
          <w:rFonts w:ascii="仿宋" w:eastAsia="仿宋" w:hAnsi="仿宋" w:cs="仿宋" w:hint="eastAsia"/>
          <w:sz w:val="32"/>
          <w:szCs w:val="32"/>
        </w:rPr>
        <w:t>95</w:t>
      </w:r>
      <w:r>
        <w:rPr>
          <w:rFonts w:ascii="仿宋" w:eastAsia="仿宋" w:hAnsi="仿宋" w:cs="仿宋" w:hint="eastAsia"/>
          <w:sz w:val="32"/>
          <w:szCs w:val="32"/>
        </w:rPr>
        <w:t>人，到岗率为</w:t>
      </w:r>
      <w:r>
        <w:rPr>
          <w:rFonts w:ascii="仿宋" w:eastAsia="仿宋" w:hAnsi="仿宋" w:cs="仿宋" w:hint="eastAsia"/>
          <w:sz w:val="32"/>
          <w:szCs w:val="32"/>
        </w:rPr>
        <w:t>22.3%</w:t>
      </w:r>
      <w:r>
        <w:rPr>
          <w:rFonts w:ascii="仿宋" w:eastAsia="仿宋" w:hAnsi="仿宋" w:cs="仿宋" w:hint="eastAsia"/>
          <w:sz w:val="32"/>
          <w:szCs w:val="32"/>
        </w:rPr>
        <w:t>，较昨日提高</w:t>
      </w:r>
      <w:r>
        <w:rPr>
          <w:rFonts w:ascii="仿宋" w:eastAsia="仿宋" w:hAnsi="仿宋" w:cs="仿宋" w:hint="eastAsia"/>
          <w:sz w:val="32"/>
          <w:szCs w:val="32"/>
        </w:rPr>
        <w:t>0.1</w:t>
      </w:r>
      <w:r>
        <w:rPr>
          <w:rFonts w:ascii="仿宋" w:eastAsia="仿宋" w:hAnsi="仿宋" w:cs="仿宋" w:hint="eastAsia"/>
          <w:sz w:val="32"/>
          <w:szCs w:val="32"/>
        </w:rPr>
        <w:t>个百分点（详见附件</w:t>
      </w:r>
      <w:r>
        <w:rPr>
          <w:rFonts w:ascii="仿宋" w:eastAsia="仿宋" w:hAnsi="仿宋" w:cs="仿宋" w:hint="eastAsia"/>
          <w:sz w:val="32"/>
          <w:szCs w:val="32"/>
        </w:rPr>
        <w:t>1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610C51">
      <w:pPr>
        <w:spacing w:line="560" w:lineRule="exact"/>
        <w:ind w:firstLineChars="200" w:firstLine="643"/>
        <w:rPr>
          <w:rFonts w:ascii="楷体" w:eastAsia="楷体" w:hAnsi="楷体" w:cs="楷体" w:hint="eastAsia"/>
          <w:b/>
          <w:sz w:val="32"/>
          <w:szCs w:val="32"/>
          <w:lang w:val="en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（二）</w:t>
      </w:r>
      <w:r>
        <w:rPr>
          <w:rFonts w:ascii="楷体" w:eastAsia="楷体" w:hAnsi="楷体" w:cs="楷体" w:hint="eastAsia"/>
          <w:b/>
          <w:sz w:val="32"/>
          <w:szCs w:val="32"/>
          <w:lang w:val="en"/>
        </w:rPr>
        <w:t>其他商贸主体情况</w:t>
      </w:r>
    </w:p>
    <w:p w:rsidR="00000000" w:rsidRDefault="00610C5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今日各城区、开发区非限上各类商贸经营主体复市</w:t>
      </w:r>
      <w:r>
        <w:rPr>
          <w:rFonts w:ascii="仿宋" w:eastAsia="仿宋" w:hAnsi="仿宋" w:cs="仿宋" w:hint="eastAsia"/>
          <w:sz w:val="32"/>
          <w:szCs w:val="32"/>
        </w:rPr>
        <w:t>5317</w:t>
      </w:r>
      <w:r>
        <w:rPr>
          <w:rFonts w:ascii="仿宋" w:eastAsia="仿宋" w:hAnsi="仿宋" w:cs="仿宋" w:hint="eastAsia"/>
          <w:sz w:val="32"/>
          <w:szCs w:val="32"/>
        </w:rPr>
        <w:lastRenderedPageBreak/>
        <w:t>户，较昨日新增</w:t>
      </w:r>
      <w:r>
        <w:rPr>
          <w:rFonts w:ascii="仿宋" w:eastAsia="仿宋" w:hAnsi="仿宋" w:cs="仿宋" w:hint="eastAsia"/>
          <w:sz w:val="32"/>
          <w:szCs w:val="32"/>
        </w:rPr>
        <w:t>166</w:t>
      </w:r>
      <w:r>
        <w:rPr>
          <w:rFonts w:ascii="仿宋" w:eastAsia="仿宋" w:hAnsi="仿宋" w:cs="仿宋" w:hint="eastAsia"/>
          <w:sz w:val="32"/>
          <w:szCs w:val="32"/>
        </w:rPr>
        <w:t>户。其中，朝阳</w:t>
      </w:r>
      <w:r>
        <w:rPr>
          <w:rFonts w:ascii="仿宋" w:eastAsia="仿宋" w:hAnsi="仿宋" w:cs="仿宋" w:hint="eastAsia"/>
          <w:sz w:val="32"/>
          <w:szCs w:val="32"/>
        </w:rPr>
        <w:t>795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14</w:t>
      </w:r>
      <w:r>
        <w:rPr>
          <w:rFonts w:ascii="仿宋" w:eastAsia="仿宋" w:hAnsi="仿宋" w:cs="仿宋" w:hint="eastAsia"/>
          <w:sz w:val="32"/>
          <w:szCs w:val="32"/>
        </w:rPr>
        <w:t>户）、南关</w:t>
      </w:r>
      <w:r>
        <w:rPr>
          <w:rFonts w:ascii="仿宋" w:eastAsia="仿宋" w:hAnsi="仿宋" w:cs="仿宋" w:hint="eastAsia"/>
          <w:sz w:val="32"/>
          <w:szCs w:val="32"/>
        </w:rPr>
        <w:t>900</w:t>
      </w:r>
      <w:r>
        <w:rPr>
          <w:rFonts w:ascii="仿宋" w:eastAsia="仿宋" w:hAnsi="仿宋" w:cs="仿宋" w:hint="eastAsia"/>
          <w:sz w:val="32"/>
          <w:szCs w:val="32"/>
        </w:rPr>
        <w:t>户、宽城</w:t>
      </w:r>
      <w:r>
        <w:rPr>
          <w:rFonts w:ascii="仿宋" w:eastAsia="仿宋" w:hAnsi="仿宋" w:cs="仿宋" w:hint="eastAsia"/>
          <w:sz w:val="32"/>
          <w:szCs w:val="32"/>
        </w:rPr>
        <w:t>618</w:t>
      </w:r>
      <w:r>
        <w:rPr>
          <w:rFonts w:ascii="仿宋" w:eastAsia="仿宋" w:hAnsi="仿宋" w:cs="仿宋" w:hint="eastAsia"/>
          <w:sz w:val="32"/>
          <w:szCs w:val="32"/>
        </w:rPr>
        <w:t>户、绿园</w:t>
      </w:r>
      <w:r>
        <w:rPr>
          <w:rFonts w:ascii="仿宋" w:eastAsia="仿宋" w:hAnsi="仿宋" w:cs="仿宋" w:hint="eastAsia"/>
          <w:sz w:val="32"/>
          <w:szCs w:val="32"/>
        </w:rPr>
        <w:t>640</w:t>
      </w:r>
      <w:r>
        <w:rPr>
          <w:rFonts w:ascii="仿宋" w:eastAsia="仿宋" w:hAnsi="仿宋" w:cs="仿宋" w:hint="eastAsia"/>
          <w:sz w:val="32"/>
          <w:szCs w:val="32"/>
        </w:rPr>
        <w:t>户（较昨日减少</w:t>
      </w:r>
      <w:r>
        <w:rPr>
          <w:rFonts w:ascii="仿宋" w:eastAsia="仿宋" w:hAnsi="仿宋" w:cs="仿宋" w:hint="eastAsia"/>
          <w:sz w:val="32"/>
          <w:szCs w:val="32"/>
        </w:rPr>
        <w:t>10</w:t>
      </w:r>
      <w:r>
        <w:rPr>
          <w:rFonts w:ascii="仿宋" w:eastAsia="仿宋" w:hAnsi="仿宋" w:cs="仿宋" w:hint="eastAsia"/>
          <w:sz w:val="32"/>
          <w:szCs w:val="32"/>
        </w:rPr>
        <w:t>户）、二道</w:t>
      </w:r>
      <w:r>
        <w:rPr>
          <w:rFonts w:ascii="仿宋" w:eastAsia="仿宋" w:hAnsi="仿宋" w:cs="仿宋" w:hint="eastAsia"/>
          <w:sz w:val="32"/>
          <w:szCs w:val="32"/>
        </w:rPr>
        <w:t>703</w:t>
      </w:r>
      <w:r>
        <w:rPr>
          <w:rFonts w:ascii="仿宋" w:eastAsia="仿宋" w:hAnsi="仿宋" w:cs="仿宋" w:hint="eastAsia"/>
          <w:sz w:val="32"/>
          <w:szCs w:val="32"/>
        </w:rPr>
        <w:t>户、经开</w:t>
      </w:r>
      <w:r>
        <w:rPr>
          <w:rFonts w:ascii="仿宋" w:eastAsia="仿宋" w:hAnsi="仿宋" w:cs="仿宋" w:hint="eastAsia"/>
          <w:sz w:val="32"/>
          <w:szCs w:val="32"/>
        </w:rPr>
        <w:t>374</w:t>
      </w:r>
      <w:r>
        <w:rPr>
          <w:rFonts w:ascii="仿宋" w:eastAsia="仿宋" w:hAnsi="仿宋" w:cs="仿宋" w:hint="eastAsia"/>
          <w:sz w:val="32"/>
          <w:szCs w:val="32"/>
        </w:rPr>
        <w:t>户、汽开</w:t>
      </w:r>
      <w:r>
        <w:rPr>
          <w:rFonts w:ascii="仿宋" w:eastAsia="仿宋" w:hAnsi="仿宋" w:cs="仿宋" w:hint="eastAsia"/>
          <w:sz w:val="32"/>
          <w:szCs w:val="32"/>
        </w:rPr>
        <w:t>625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125</w:t>
      </w:r>
      <w:r>
        <w:rPr>
          <w:rFonts w:ascii="仿宋" w:eastAsia="仿宋" w:hAnsi="仿宋" w:cs="仿宋" w:hint="eastAsia"/>
          <w:sz w:val="32"/>
          <w:szCs w:val="32"/>
        </w:rPr>
        <w:t>户）、净月</w:t>
      </w:r>
      <w:r>
        <w:rPr>
          <w:rFonts w:ascii="仿宋" w:eastAsia="仿宋" w:hAnsi="仿宋" w:cs="仿宋" w:hint="eastAsia"/>
          <w:sz w:val="32"/>
          <w:szCs w:val="32"/>
        </w:rPr>
        <w:t>236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</w:t>
      </w:r>
      <w:r>
        <w:rPr>
          <w:rFonts w:ascii="仿宋" w:eastAsia="仿宋" w:hAnsi="仿宋" w:cs="仿宋" w:hint="eastAsia"/>
          <w:sz w:val="32"/>
          <w:szCs w:val="32"/>
        </w:rPr>
        <w:t>户）、新区</w:t>
      </w:r>
      <w:r>
        <w:rPr>
          <w:rFonts w:ascii="仿宋" w:eastAsia="仿宋" w:hAnsi="仿宋" w:cs="仿宋" w:hint="eastAsia"/>
          <w:sz w:val="32"/>
          <w:szCs w:val="32"/>
        </w:rPr>
        <w:t>363</w:t>
      </w:r>
      <w:r>
        <w:rPr>
          <w:rFonts w:ascii="仿宋" w:eastAsia="仿宋" w:hAnsi="仿宋" w:cs="仿宋" w:hint="eastAsia"/>
          <w:sz w:val="32"/>
          <w:szCs w:val="32"/>
        </w:rPr>
        <w:t>户（较昨日新增</w:t>
      </w:r>
      <w:r>
        <w:rPr>
          <w:rFonts w:ascii="仿宋" w:eastAsia="仿宋" w:hAnsi="仿宋" w:cs="仿宋" w:hint="eastAsia"/>
          <w:sz w:val="32"/>
          <w:szCs w:val="32"/>
        </w:rPr>
        <w:t>34</w:t>
      </w:r>
      <w:r>
        <w:rPr>
          <w:rFonts w:ascii="仿宋" w:eastAsia="仿宋" w:hAnsi="仿宋" w:cs="仿宋" w:hint="eastAsia"/>
          <w:sz w:val="32"/>
          <w:szCs w:val="32"/>
        </w:rPr>
        <w:t>户）、中韩示范区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户、莲花山</w:t>
      </w:r>
      <w:r>
        <w:rPr>
          <w:rFonts w:ascii="仿宋" w:eastAsia="仿宋" w:hAnsi="仿宋" w:cs="仿宋" w:hint="eastAsia"/>
          <w:sz w:val="32"/>
          <w:szCs w:val="32"/>
        </w:rPr>
        <w:t>50</w:t>
      </w:r>
      <w:r>
        <w:rPr>
          <w:rFonts w:ascii="仿宋" w:eastAsia="仿宋" w:hAnsi="仿宋" w:cs="仿宋" w:hint="eastAsia"/>
          <w:sz w:val="32"/>
          <w:szCs w:val="32"/>
        </w:rPr>
        <w:t>户。</w:t>
      </w:r>
    </w:p>
    <w:p w:rsidR="00000000" w:rsidRDefault="00610C51">
      <w:pPr>
        <w:spacing w:line="560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上岗人数的总计</w:t>
      </w:r>
      <w:r>
        <w:rPr>
          <w:rFonts w:ascii="仿宋" w:eastAsia="仿宋" w:hAnsi="仿宋" w:cs="仿宋" w:hint="eastAsia"/>
          <w:sz w:val="32"/>
          <w:szCs w:val="32"/>
        </w:rPr>
        <w:t>28413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234</w:t>
      </w:r>
      <w:r>
        <w:rPr>
          <w:rFonts w:ascii="仿宋" w:eastAsia="仿宋" w:hAnsi="仿宋" w:cs="仿宋" w:hint="eastAsia"/>
          <w:sz w:val="32"/>
          <w:szCs w:val="32"/>
        </w:rPr>
        <w:t>人。其中，朝阳</w:t>
      </w:r>
      <w:r>
        <w:rPr>
          <w:rFonts w:ascii="仿宋" w:eastAsia="仿宋" w:hAnsi="仿宋" w:cs="仿宋" w:hint="eastAsia"/>
          <w:sz w:val="32"/>
          <w:szCs w:val="32"/>
        </w:rPr>
        <w:t>4510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60</w:t>
      </w:r>
      <w:r>
        <w:rPr>
          <w:rFonts w:ascii="仿宋" w:eastAsia="仿宋" w:hAnsi="仿宋" w:cs="仿宋" w:hint="eastAsia"/>
          <w:sz w:val="32"/>
          <w:szCs w:val="32"/>
        </w:rPr>
        <w:t>人）、南关</w:t>
      </w:r>
      <w:r>
        <w:rPr>
          <w:rFonts w:ascii="仿宋" w:eastAsia="仿宋" w:hAnsi="仿宋" w:cs="仿宋" w:hint="eastAsia"/>
          <w:sz w:val="32"/>
          <w:szCs w:val="32"/>
        </w:rPr>
        <w:t>7100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46</w:t>
      </w:r>
      <w:r>
        <w:rPr>
          <w:rFonts w:ascii="仿宋" w:eastAsia="仿宋" w:hAnsi="仿宋" w:cs="仿宋" w:hint="eastAsia"/>
          <w:sz w:val="32"/>
          <w:szCs w:val="32"/>
        </w:rPr>
        <w:t>人）、宽城</w:t>
      </w:r>
      <w:r>
        <w:rPr>
          <w:rFonts w:ascii="仿宋" w:eastAsia="仿宋" w:hAnsi="仿宋" w:cs="仿宋" w:hint="eastAsia"/>
          <w:sz w:val="32"/>
          <w:szCs w:val="32"/>
        </w:rPr>
        <w:t>2962</w:t>
      </w:r>
      <w:r>
        <w:rPr>
          <w:rFonts w:ascii="仿宋" w:eastAsia="仿宋" w:hAnsi="仿宋" w:cs="仿宋" w:hint="eastAsia"/>
          <w:sz w:val="32"/>
          <w:szCs w:val="32"/>
        </w:rPr>
        <w:t>人、绿园</w:t>
      </w:r>
      <w:r>
        <w:rPr>
          <w:rFonts w:ascii="仿宋" w:eastAsia="仿宋" w:hAnsi="仿宋" w:cs="仿宋" w:hint="eastAsia"/>
          <w:sz w:val="32"/>
          <w:szCs w:val="32"/>
        </w:rPr>
        <w:t>3150</w:t>
      </w:r>
      <w:r>
        <w:rPr>
          <w:rFonts w:ascii="仿宋" w:eastAsia="仿宋" w:hAnsi="仿宋" w:cs="仿宋" w:hint="eastAsia"/>
          <w:sz w:val="32"/>
          <w:szCs w:val="32"/>
        </w:rPr>
        <w:t>人（较昨日减少</w:t>
      </w:r>
      <w:r>
        <w:rPr>
          <w:rFonts w:ascii="仿宋" w:eastAsia="仿宋" w:hAnsi="仿宋" w:cs="仿宋" w:hint="eastAsia"/>
          <w:sz w:val="32"/>
          <w:szCs w:val="32"/>
        </w:rPr>
        <w:t>26</w:t>
      </w:r>
      <w:r>
        <w:rPr>
          <w:rFonts w:ascii="仿宋" w:eastAsia="仿宋" w:hAnsi="仿宋" w:cs="仿宋" w:hint="eastAsia"/>
          <w:sz w:val="32"/>
          <w:szCs w:val="32"/>
        </w:rPr>
        <w:t>人）、二道</w:t>
      </w:r>
      <w:r>
        <w:rPr>
          <w:rFonts w:ascii="仿宋" w:eastAsia="仿宋" w:hAnsi="仿宋" w:cs="仿宋" w:hint="eastAsia"/>
          <w:sz w:val="32"/>
          <w:szCs w:val="32"/>
        </w:rPr>
        <w:t>2625</w:t>
      </w:r>
      <w:r>
        <w:rPr>
          <w:rFonts w:ascii="仿宋" w:eastAsia="仿宋" w:hAnsi="仿宋" w:cs="仿宋" w:hint="eastAsia"/>
          <w:sz w:val="32"/>
          <w:szCs w:val="32"/>
        </w:rPr>
        <w:t>人、经开</w:t>
      </w:r>
      <w:r>
        <w:rPr>
          <w:rFonts w:ascii="仿宋" w:eastAsia="仿宋" w:hAnsi="仿宋" w:cs="仿宋" w:hint="eastAsia"/>
          <w:sz w:val="32"/>
          <w:szCs w:val="32"/>
        </w:rPr>
        <w:t>1313</w:t>
      </w:r>
      <w:r>
        <w:rPr>
          <w:rFonts w:ascii="仿宋" w:eastAsia="仿宋" w:hAnsi="仿宋" w:cs="仿宋" w:hint="eastAsia"/>
          <w:sz w:val="32"/>
          <w:szCs w:val="32"/>
        </w:rPr>
        <w:t>人、汽开</w:t>
      </w:r>
      <w:r>
        <w:rPr>
          <w:rFonts w:ascii="仿宋" w:eastAsia="仿宋" w:hAnsi="仿宋" w:cs="仿宋" w:hint="eastAsia"/>
          <w:sz w:val="32"/>
          <w:szCs w:val="32"/>
        </w:rPr>
        <w:t>1215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115</w:t>
      </w:r>
      <w:r>
        <w:rPr>
          <w:rFonts w:ascii="仿宋" w:eastAsia="仿宋" w:hAnsi="仿宋" w:cs="仿宋" w:hint="eastAsia"/>
          <w:sz w:val="32"/>
          <w:szCs w:val="32"/>
        </w:rPr>
        <w:t>人）、净月</w:t>
      </w:r>
      <w:r>
        <w:rPr>
          <w:rFonts w:ascii="仿宋" w:eastAsia="仿宋" w:hAnsi="仿宋" w:cs="仿宋" w:hint="eastAsia"/>
          <w:sz w:val="32"/>
          <w:szCs w:val="32"/>
        </w:rPr>
        <w:t>1532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20</w:t>
      </w:r>
      <w:r>
        <w:rPr>
          <w:rFonts w:ascii="仿宋" w:eastAsia="仿宋" w:hAnsi="仿宋" w:cs="仿宋" w:hint="eastAsia"/>
          <w:sz w:val="32"/>
          <w:szCs w:val="32"/>
        </w:rPr>
        <w:t>人）、新区</w:t>
      </w:r>
      <w:r>
        <w:rPr>
          <w:rFonts w:ascii="仿宋" w:eastAsia="仿宋" w:hAnsi="仿宋" w:cs="仿宋" w:hint="eastAsia"/>
          <w:sz w:val="32"/>
          <w:szCs w:val="32"/>
        </w:rPr>
        <w:t>3691</w:t>
      </w:r>
      <w:r>
        <w:rPr>
          <w:rFonts w:ascii="仿宋" w:eastAsia="仿宋" w:hAnsi="仿宋" w:cs="仿宋" w:hint="eastAsia"/>
          <w:sz w:val="32"/>
          <w:szCs w:val="32"/>
        </w:rPr>
        <w:t>人、中韩示范区</w:t>
      </w:r>
      <w:r>
        <w:rPr>
          <w:rFonts w:ascii="仿宋" w:eastAsia="仿宋" w:hAnsi="仿宋" w:cs="仿宋" w:hint="eastAsia"/>
          <w:sz w:val="32"/>
          <w:szCs w:val="32"/>
        </w:rPr>
        <w:t>59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人）、莲花山</w:t>
      </w:r>
      <w:r>
        <w:rPr>
          <w:rFonts w:ascii="仿宋" w:eastAsia="仿宋" w:hAnsi="仿宋" w:cs="仿宋" w:hint="eastAsia"/>
          <w:sz w:val="32"/>
          <w:szCs w:val="32"/>
        </w:rPr>
        <w:t>256</w:t>
      </w:r>
      <w:r>
        <w:rPr>
          <w:rFonts w:ascii="仿宋" w:eastAsia="仿宋" w:hAnsi="仿宋" w:cs="仿宋" w:hint="eastAsia"/>
          <w:sz w:val="32"/>
          <w:szCs w:val="32"/>
        </w:rPr>
        <w:t>人（较昨日新增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人）。</w:t>
      </w:r>
    </w:p>
    <w:p w:rsidR="00000000" w:rsidRDefault="00610C51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（三）重点商贸企业情况（</w:t>
      </w:r>
      <w:r>
        <w:rPr>
          <w:rFonts w:ascii="楷体" w:eastAsia="楷体" w:hAnsi="楷体" w:cs="楷体" w:hint="eastAsia"/>
          <w:b/>
          <w:sz w:val="32"/>
          <w:szCs w:val="32"/>
        </w:rPr>
        <w:t>3</w:t>
      </w:r>
      <w:r>
        <w:rPr>
          <w:rFonts w:ascii="楷体" w:eastAsia="楷体" w:hAnsi="楷体" w:cs="楷体"/>
          <w:b/>
          <w:sz w:val="32"/>
          <w:szCs w:val="32"/>
          <w:lang w:val="en"/>
        </w:rPr>
        <w:t>1</w:t>
      </w:r>
      <w:r>
        <w:rPr>
          <w:rFonts w:ascii="楷体" w:eastAsia="楷体" w:hAnsi="楷体" w:cs="楷体" w:hint="eastAsia"/>
          <w:b/>
          <w:sz w:val="32"/>
          <w:szCs w:val="32"/>
        </w:rPr>
        <w:t>户）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31</w:t>
      </w:r>
      <w:r>
        <w:rPr>
          <w:rFonts w:ascii="仿宋" w:eastAsia="仿宋" w:hAnsi="仿宋" w:cs="仿宋" w:hint="eastAsia"/>
          <w:sz w:val="32"/>
          <w:szCs w:val="32"/>
        </w:rPr>
        <w:t>户（</w:t>
      </w:r>
      <w:r>
        <w:rPr>
          <w:rFonts w:ascii="仿宋" w:eastAsia="仿宋" w:hAnsi="仿宋" w:cs="仿宋" w:hint="eastAsia"/>
          <w:sz w:val="32"/>
          <w:szCs w:val="32"/>
        </w:rPr>
        <w:t>30</w:t>
      </w:r>
      <w:r>
        <w:rPr>
          <w:rFonts w:ascii="仿宋" w:eastAsia="仿宋" w:hAnsi="仿宋" w:cs="仿宋" w:hint="eastAsia"/>
          <w:sz w:val="32"/>
          <w:szCs w:val="32"/>
        </w:rPr>
        <w:t>户重点企业和供销社合资企业）重点商贸企业中，今日复市的总计</w:t>
      </w:r>
      <w:r>
        <w:rPr>
          <w:rFonts w:ascii="仿宋" w:eastAsia="仿宋" w:hAnsi="仿宋" w:cs="仿宋" w:hint="eastAsia"/>
          <w:sz w:val="32"/>
          <w:szCs w:val="32"/>
        </w:rPr>
        <w:t>11</w:t>
      </w:r>
      <w:r>
        <w:rPr>
          <w:rFonts w:ascii="仿宋" w:eastAsia="仿宋" w:hAnsi="仿宋" w:cs="仿宋" w:hint="eastAsia"/>
          <w:sz w:val="32"/>
          <w:szCs w:val="32"/>
        </w:rPr>
        <w:t>户，</w:t>
      </w:r>
      <w:r>
        <w:rPr>
          <w:rFonts w:ascii="仿宋" w:eastAsia="仿宋" w:hAnsi="仿宋" w:cs="仿宋" w:hint="eastAsia"/>
          <w:sz w:val="32"/>
          <w:szCs w:val="32"/>
        </w:rPr>
        <w:t>总复市率为</w:t>
      </w:r>
      <w:r>
        <w:rPr>
          <w:rFonts w:ascii="仿宋" w:eastAsia="仿宋" w:hAnsi="仿宋" w:cs="仿宋" w:hint="eastAsia"/>
          <w:sz w:val="32"/>
          <w:szCs w:val="32"/>
        </w:rPr>
        <w:t>35.48%</w:t>
      </w:r>
      <w:r>
        <w:rPr>
          <w:rFonts w:ascii="仿宋" w:eastAsia="仿宋" w:hAnsi="仿宋" w:cs="仿宋" w:hint="eastAsia"/>
          <w:sz w:val="32"/>
          <w:szCs w:val="32"/>
        </w:rPr>
        <w:t>，总计到岗</w:t>
      </w:r>
      <w:r>
        <w:rPr>
          <w:rFonts w:ascii="仿宋" w:eastAsia="仿宋" w:hAnsi="仿宋" w:cs="仿宋" w:hint="eastAsia"/>
          <w:sz w:val="32"/>
          <w:szCs w:val="32"/>
        </w:rPr>
        <w:t>9606</w:t>
      </w:r>
      <w:r>
        <w:rPr>
          <w:rFonts w:ascii="仿宋" w:eastAsia="仿宋" w:hAnsi="仿宋" w:cs="仿宋" w:hint="eastAsia"/>
          <w:sz w:val="32"/>
          <w:szCs w:val="32"/>
        </w:rPr>
        <w:t>人，总到岗率</w:t>
      </w:r>
      <w:r>
        <w:rPr>
          <w:rFonts w:ascii="仿宋" w:eastAsia="仿宋" w:hAnsi="仿宋" w:cs="仿宋" w:hint="eastAsia"/>
          <w:sz w:val="32"/>
          <w:szCs w:val="32"/>
        </w:rPr>
        <w:t>40%</w:t>
      </w:r>
      <w:r>
        <w:rPr>
          <w:rFonts w:ascii="仿宋" w:eastAsia="仿宋" w:hAnsi="仿宋" w:cs="仿宋" w:hint="eastAsia"/>
          <w:sz w:val="32"/>
          <w:szCs w:val="32"/>
        </w:rPr>
        <w:t>。未复市的企业主要为百货商场及汽车</w:t>
      </w:r>
      <w:r>
        <w:rPr>
          <w:rFonts w:ascii="仿宋" w:eastAsia="仿宋" w:hAnsi="仿宋" w:cs="仿宋" w:hint="eastAsia"/>
          <w:sz w:val="32"/>
          <w:szCs w:val="32"/>
        </w:rPr>
        <w:t>4S</w:t>
      </w:r>
      <w:r>
        <w:rPr>
          <w:rFonts w:ascii="仿宋" w:eastAsia="仿宋" w:hAnsi="仿宋" w:cs="仿宋" w:hint="eastAsia"/>
          <w:sz w:val="32"/>
          <w:szCs w:val="32"/>
        </w:rPr>
        <w:t>店，这些企业将待社会面管控放开后，逐步恢复经营（详见附件</w:t>
      </w:r>
      <w:r>
        <w:rPr>
          <w:rFonts w:ascii="仿宋" w:eastAsia="仿宋" w:hAnsi="仿宋" w:cs="仿宋" w:hint="eastAsia"/>
          <w:sz w:val="32"/>
          <w:szCs w:val="32"/>
        </w:rPr>
        <w:t>2</w:t>
      </w:r>
      <w:r>
        <w:rPr>
          <w:rFonts w:ascii="仿宋" w:eastAsia="仿宋" w:hAnsi="仿宋" w:cs="仿宋" w:hint="eastAsia"/>
          <w:sz w:val="32"/>
          <w:szCs w:val="32"/>
        </w:rPr>
        <w:t>）。</w:t>
      </w:r>
    </w:p>
    <w:p w:rsidR="00000000" w:rsidRDefault="00610C51">
      <w:pPr>
        <w:pStyle w:val="5"/>
        <w:spacing w:line="560" w:lineRule="exact"/>
        <w:ind w:left="0" w:firstLineChars="200" w:firstLine="643"/>
        <w:rPr>
          <w:rFonts w:ascii="楷体" w:eastAsia="楷体" w:hAnsi="楷体" w:cs="楷体"/>
          <w:b/>
          <w:sz w:val="32"/>
          <w:szCs w:val="32"/>
        </w:rPr>
      </w:pPr>
      <w:r>
        <w:rPr>
          <w:rFonts w:ascii="楷体" w:eastAsia="楷体" w:hAnsi="楷体" w:cs="楷体" w:hint="eastAsia"/>
          <w:b/>
          <w:sz w:val="32"/>
          <w:szCs w:val="32"/>
        </w:rPr>
        <w:t>（四）重点电商经营情况</w:t>
      </w:r>
    </w:p>
    <w:p w:rsidR="00000000" w:rsidRDefault="00610C51">
      <w:pPr>
        <w:spacing w:line="560" w:lineRule="exact"/>
        <w:ind w:firstLineChars="200" w:firstLine="643"/>
        <w:rPr>
          <w:rFonts w:ascii="仿宋" w:eastAsia="仿宋" w:hAnsi="仿宋" w:cs="仿宋" w:hint="eastAsia"/>
          <w:b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京东：</w:t>
      </w:r>
      <w:r>
        <w:rPr>
          <w:rFonts w:ascii="仿宋" w:eastAsia="仿宋" w:hAnsi="仿宋" w:cs="仿宋" w:hint="eastAsia"/>
          <w:bCs w:val="0"/>
          <w:sz w:val="32"/>
          <w:szCs w:val="32"/>
        </w:rPr>
        <w:t>今日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826</w:t>
      </w:r>
      <w:r>
        <w:rPr>
          <w:rFonts w:ascii="仿宋" w:eastAsia="仿宋" w:hAnsi="仿宋" w:cs="仿宋" w:hint="eastAsia"/>
          <w:sz w:val="32"/>
          <w:szCs w:val="32"/>
        </w:rPr>
        <w:t>人，较昨日增加</w:t>
      </w:r>
      <w:r>
        <w:rPr>
          <w:rFonts w:ascii="仿宋" w:eastAsia="仿宋" w:hAnsi="仿宋" w:cs="仿宋" w:hint="eastAsia"/>
          <w:sz w:val="32"/>
          <w:szCs w:val="32"/>
        </w:rPr>
        <w:t>97</w:t>
      </w:r>
      <w:r>
        <w:rPr>
          <w:rFonts w:ascii="仿宋" w:eastAsia="仿宋" w:hAnsi="仿宋" w:cs="仿宋" w:hint="eastAsia"/>
          <w:sz w:val="32"/>
          <w:szCs w:val="32"/>
        </w:rPr>
        <w:t>人，预计今日订单能达到</w:t>
      </w:r>
      <w:r>
        <w:rPr>
          <w:rFonts w:ascii="仿宋" w:eastAsia="仿宋" w:hAnsi="仿宋" w:cs="仿宋" w:hint="eastAsia"/>
          <w:sz w:val="32"/>
          <w:szCs w:val="32"/>
        </w:rPr>
        <w:t>13</w:t>
      </w:r>
      <w:r>
        <w:rPr>
          <w:rFonts w:ascii="仿宋" w:eastAsia="仿宋" w:hAnsi="仿宋" w:cs="仿宋" w:hint="eastAsia"/>
          <w:sz w:val="32"/>
          <w:szCs w:val="32"/>
        </w:rPr>
        <w:t>万单。</w:t>
      </w:r>
    </w:p>
    <w:p w:rsidR="00000000" w:rsidRDefault="00610C51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美团：</w:t>
      </w:r>
      <w:r>
        <w:rPr>
          <w:rFonts w:ascii="仿宋" w:eastAsia="仿宋" w:hAnsi="仿宋" w:cs="仿宋" w:hint="eastAsia"/>
          <w:sz w:val="32"/>
          <w:szCs w:val="32"/>
        </w:rPr>
        <w:t>上岗</w:t>
      </w:r>
      <w:r>
        <w:rPr>
          <w:rFonts w:ascii="仿宋" w:eastAsia="仿宋" w:hAnsi="仿宋" w:cs="仿宋" w:hint="eastAsia"/>
          <w:sz w:val="32"/>
          <w:szCs w:val="32"/>
        </w:rPr>
        <w:t>194</w:t>
      </w:r>
      <w:r>
        <w:rPr>
          <w:rFonts w:ascii="仿宋" w:eastAsia="仿宋" w:hAnsi="仿宋" w:cs="仿宋" w:hint="eastAsia"/>
          <w:sz w:val="32"/>
          <w:szCs w:val="32"/>
        </w:rPr>
        <w:t>人（含居家办公人员），较昨日无新增，预计今日订单能达到</w:t>
      </w:r>
      <w:r>
        <w:rPr>
          <w:rFonts w:ascii="仿宋" w:eastAsia="仿宋" w:hAnsi="仿宋" w:cs="仿宋" w:hint="eastAsia"/>
          <w:sz w:val="32"/>
          <w:szCs w:val="32"/>
        </w:rPr>
        <w:t>5300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p w:rsidR="00000000" w:rsidRDefault="00610C51">
      <w:pPr>
        <w:spacing w:line="560" w:lineRule="exact"/>
        <w:ind w:firstLineChars="200" w:firstLine="643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b/>
          <w:sz w:val="32"/>
          <w:szCs w:val="32"/>
        </w:rPr>
        <w:t>饿了么：</w:t>
      </w:r>
      <w:r>
        <w:rPr>
          <w:rFonts w:ascii="仿宋" w:eastAsia="仿宋" w:hAnsi="仿宋" w:cs="仿宋" w:hint="eastAsia"/>
          <w:sz w:val="32"/>
          <w:szCs w:val="32"/>
        </w:rPr>
        <w:t>目前在净月区试运行线上下单服务，有</w:t>
      </w:r>
      <w:r>
        <w:rPr>
          <w:rFonts w:ascii="仿宋" w:eastAsia="仿宋" w:hAnsi="仿宋" w:cs="仿宋" w:hint="eastAsia"/>
          <w:sz w:val="32"/>
          <w:szCs w:val="32"/>
        </w:rPr>
        <w:t>124</w:t>
      </w:r>
      <w:r>
        <w:rPr>
          <w:rFonts w:ascii="仿宋" w:eastAsia="仿宋" w:hAnsi="仿宋" w:cs="仿宋" w:hint="eastAsia"/>
          <w:sz w:val="32"/>
          <w:szCs w:val="32"/>
        </w:rPr>
        <w:t>人居家上岗，较昨日无新增，</w:t>
      </w:r>
      <w:r>
        <w:rPr>
          <w:rFonts w:ascii="仿宋" w:eastAsia="仿宋" w:hAnsi="仿宋" w:cs="仿宋" w:hint="eastAsia"/>
          <w:sz w:val="32"/>
          <w:szCs w:val="32"/>
        </w:rPr>
        <w:t>预计今天通过饿了么下单的订单将超过</w:t>
      </w:r>
      <w:r>
        <w:rPr>
          <w:rFonts w:ascii="仿宋" w:eastAsia="仿宋" w:hAnsi="仿宋" w:cs="仿宋" w:hint="eastAsia"/>
          <w:sz w:val="32"/>
          <w:szCs w:val="32"/>
        </w:rPr>
        <w:t>6100</w:t>
      </w:r>
      <w:r>
        <w:rPr>
          <w:rFonts w:ascii="仿宋" w:eastAsia="仿宋" w:hAnsi="仿宋" w:cs="仿宋" w:hint="eastAsia"/>
          <w:sz w:val="32"/>
          <w:szCs w:val="32"/>
        </w:rPr>
        <w:t>单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610C51">
      <w:pPr>
        <w:pStyle w:val="5"/>
        <w:spacing w:line="560" w:lineRule="exact"/>
        <w:ind w:left="0" w:firstLineChars="200"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（五）市级保供企业情况</w:t>
      </w:r>
    </w:p>
    <w:p w:rsidR="00000000" w:rsidRDefault="00610C51">
      <w:pPr>
        <w:pStyle w:val="a0"/>
        <w:spacing w:line="560" w:lineRule="exact"/>
        <w:ind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市级保供企业，共计</w:t>
      </w:r>
      <w:r>
        <w:rPr>
          <w:rFonts w:ascii="仿宋" w:eastAsia="仿宋" w:hAnsi="仿宋" w:cs="仿宋" w:hint="eastAsia"/>
          <w:sz w:val="32"/>
          <w:szCs w:val="32"/>
        </w:rPr>
        <w:t>517</w:t>
      </w:r>
      <w:r>
        <w:rPr>
          <w:rFonts w:ascii="仿宋" w:eastAsia="仿宋" w:hAnsi="仿宋" w:cs="仿宋" w:hint="eastAsia"/>
          <w:sz w:val="32"/>
          <w:szCs w:val="32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（详见附件</w:t>
      </w:r>
      <w:r>
        <w:rPr>
          <w:rFonts w:ascii="仿宋" w:eastAsia="仿宋" w:hAnsi="仿宋" w:cs="仿宋" w:hint="eastAsia"/>
          <w:sz w:val="32"/>
          <w:szCs w:val="32"/>
        </w:rPr>
        <w:t>5</w:t>
      </w:r>
      <w:r>
        <w:rPr>
          <w:rFonts w:ascii="仿宋" w:eastAsia="仿宋" w:hAnsi="仿宋" w:cs="仿宋" w:hint="eastAsia"/>
          <w:sz w:val="32"/>
          <w:szCs w:val="32"/>
        </w:rPr>
        <w:t>），市商务局调度的</w:t>
      </w:r>
      <w:r>
        <w:rPr>
          <w:rFonts w:ascii="仿宋" w:eastAsia="仿宋" w:hAnsi="仿宋" w:cs="仿宋" w:hint="eastAsia"/>
          <w:sz w:val="32"/>
          <w:szCs w:val="32"/>
        </w:rPr>
        <w:t>251</w:t>
      </w:r>
      <w:r>
        <w:rPr>
          <w:rFonts w:ascii="仿宋" w:eastAsia="仿宋" w:hAnsi="仿宋" w:cs="仿宋" w:hint="eastAsia"/>
          <w:sz w:val="32"/>
          <w:szCs w:val="32"/>
        </w:rPr>
        <w:t>户企业中（不包含农安</w:t>
      </w:r>
      <w:r>
        <w:rPr>
          <w:rFonts w:ascii="仿宋" w:eastAsia="仿宋" w:hAnsi="仿宋" w:cs="仿宋" w:hint="eastAsia"/>
          <w:sz w:val="32"/>
          <w:szCs w:val="32"/>
          <w:lang w:val="en"/>
        </w:rPr>
        <w:t>支援长春的保供企业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5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户、市场监管局委托发布的药品经销企业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213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户、工信局委托药品生</w:t>
      </w:r>
      <w:r>
        <w:rPr>
          <w:rFonts w:ascii="仿宋" w:eastAsia="仿宋" w:hAnsi="仿宋" w:cs="仿宋" w:hint="eastAsia"/>
          <w:sz w:val="32"/>
          <w:szCs w:val="32"/>
          <w:lang w:val="en"/>
        </w:rPr>
        <w:t>产企业</w:t>
      </w:r>
      <w:r>
        <w:rPr>
          <w:rFonts w:ascii="仿宋" w:eastAsia="仿宋" w:hAnsi="仿宋" w:cs="仿宋" w:hint="eastAsia"/>
          <w:sz w:val="32"/>
          <w:szCs w:val="32"/>
          <w:lang w:val="en"/>
        </w:rPr>
        <w:t>48</w:t>
      </w:r>
      <w:r>
        <w:rPr>
          <w:rFonts w:ascii="仿宋" w:eastAsia="仿宋" w:hAnsi="仿宋" w:cs="仿宋" w:hint="eastAsia"/>
          <w:sz w:val="32"/>
          <w:szCs w:val="32"/>
          <w:lang w:val="en"/>
        </w:rPr>
        <w:t>户</w:t>
      </w:r>
      <w:r>
        <w:rPr>
          <w:rFonts w:ascii="仿宋" w:eastAsia="仿宋" w:hAnsi="仿宋" w:cs="仿宋" w:hint="eastAsia"/>
          <w:sz w:val="32"/>
          <w:szCs w:val="32"/>
        </w:rPr>
        <w:t>），在营企业</w:t>
      </w:r>
      <w:r>
        <w:rPr>
          <w:rFonts w:ascii="仿宋" w:eastAsia="仿宋" w:hAnsi="仿宋" w:cs="仿宋" w:hint="eastAsia"/>
          <w:sz w:val="32"/>
          <w:szCs w:val="32"/>
        </w:rPr>
        <w:t>241</w:t>
      </w:r>
      <w:r>
        <w:rPr>
          <w:rFonts w:ascii="仿宋" w:eastAsia="仿宋" w:hAnsi="仿宋" w:cs="仿宋" w:hint="eastAsia"/>
          <w:sz w:val="32"/>
          <w:szCs w:val="32"/>
        </w:rPr>
        <w:t>户。</w:t>
      </w:r>
      <w:r>
        <w:rPr>
          <w:rFonts w:ascii="仿宋" w:eastAsia="仿宋" w:hAnsi="仿宋" w:cs="仿宋" w:hint="eastAsia"/>
          <w:sz w:val="32"/>
          <w:szCs w:val="32"/>
          <w:lang w:val="en"/>
        </w:rPr>
        <w:t>总上岗人数</w:t>
      </w:r>
      <w:r>
        <w:rPr>
          <w:rFonts w:ascii="仿宋" w:eastAsia="仿宋" w:hAnsi="仿宋" w:cs="仿宋" w:hint="eastAsia"/>
          <w:sz w:val="32"/>
          <w:szCs w:val="32"/>
        </w:rPr>
        <w:t>2.32</w:t>
      </w:r>
      <w:r>
        <w:rPr>
          <w:rFonts w:ascii="仿宋" w:eastAsia="仿宋" w:hAnsi="仿宋" w:cs="仿宋" w:hint="eastAsia"/>
          <w:sz w:val="32"/>
          <w:szCs w:val="32"/>
        </w:rPr>
        <w:t>万人，其中</w:t>
      </w:r>
      <w:r>
        <w:rPr>
          <w:rFonts w:ascii="仿宋" w:eastAsia="仿宋" w:hAnsi="仿宋" w:cs="仿宋" w:hint="eastAsia"/>
          <w:sz w:val="32"/>
          <w:szCs w:val="32"/>
        </w:rPr>
        <w:t>主要超市和电商</w:t>
      </w:r>
      <w:r>
        <w:rPr>
          <w:rFonts w:ascii="仿宋" w:eastAsia="仿宋" w:hAnsi="仿宋" w:cs="仿宋" w:hint="eastAsia"/>
          <w:sz w:val="32"/>
          <w:szCs w:val="32"/>
          <w:lang w:val="en"/>
        </w:rPr>
        <w:t>订单数</w:t>
      </w:r>
      <w:r>
        <w:rPr>
          <w:rFonts w:ascii="仿宋" w:eastAsia="仿宋" w:hAnsi="仿宋" w:cs="仿宋" w:hint="eastAsia"/>
          <w:sz w:val="32"/>
          <w:szCs w:val="32"/>
        </w:rPr>
        <w:t>67.23</w:t>
      </w:r>
      <w:r>
        <w:rPr>
          <w:rFonts w:ascii="仿宋" w:eastAsia="仿宋" w:hAnsi="仿宋" w:cs="仿宋" w:hint="eastAsia"/>
          <w:sz w:val="32"/>
          <w:szCs w:val="32"/>
        </w:rPr>
        <w:t>万（含为政府提供的蔬菜包数量）。</w:t>
      </w:r>
    </w:p>
    <w:p w:rsidR="00000000" w:rsidRDefault="00610C51">
      <w:pPr>
        <w:pStyle w:val="a0"/>
        <w:spacing w:line="560" w:lineRule="exact"/>
        <w:ind w:firstLine="641"/>
        <w:rPr>
          <w:rFonts w:ascii="华文楷体" w:eastAsia="华文楷体" w:hAnsi="华文楷体" w:cs="华文楷体" w:hint="eastAsia"/>
          <w:b/>
          <w:bCs w:val="0"/>
          <w:sz w:val="32"/>
          <w:szCs w:val="32"/>
        </w:rPr>
      </w:pPr>
      <w:r>
        <w:rPr>
          <w:rFonts w:ascii="华文楷体" w:eastAsia="华文楷体" w:hAnsi="华文楷体" w:cs="华文楷体" w:hint="eastAsia"/>
          <w:b/>
          <w:bCs w:val="0"/>
          <w:sz w:val="32"/>
          <w:szCs w:val="32"/>
        </w:rPr>
        <w:t>（六）闭环管理检查情况</w:t>
      </w:r>
    </w:p>
    <w:p w:rsidR="00000000" w:rsidRDefault="00610C51">
      <w:pPr>
        <w:pStyle w:val="a0"/>
        <w:spacing w:line="560" w:lineRule="exact"/>
        <w:ind w:firstLine="640"/>
        <w:rPr>
          <w:rFonts w:ascii="仿宋_GB2312" w:eastAsia="仿宋_GB2312" w:hAnsi="仿宋_GB2312" w:cs="仿宋_GB2312" w:hint="eastAsia"/>
          <w:sz w:val="32"/>
          <w:szCs w:val="32"/>
          <w:lang w:val="en"/>
        </w:rPr>
      </w:pP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今日派出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5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个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检查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小组，对朝阳区、南关区、新区、汽车开发区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等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7</w:t>
      </w:r>
      <w:r>
        <w:rPr>
          <w:rFonts w:ascii="仿宋_GB2312" w:eastAsia="仿宋_GB2312" w:hAnsi="仿宋_GB2312" w:cs="仿宋_GB2312"/>
          <w:sz w:val="32"/>
          <w:szCs w:val="32"/>
          <w:lang w:val="en"/>
        </w:rPr>
        <w:t>个城区、开发区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25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户商贸企业进行检查，发现防疫隐患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2</w:t>
      </w:r>
      <w:r>
        <w:rPr>
          <w:rFonts w:ascii="仿宋_GB2312" w:eastAsia="仿宋_GB2312" w:hAnsi="仿宋_GB2312" w:cs="仿宋_GB2312" w:hint="eastAsia"/>
          <w:sz w:val="32"/>
          <w:szCs w:val="32"/>
          <w:lang w:val="en"/>
        </w:rPr>
        <w:t>处，已督促属地和企业进行整改。</w:t>
      </w:r>
    </w:p>
    <w:p w:rsidR="00000000" w:rsidRDefault="00610C51">
      <w:pPr>
        <w:pStyle w:val="a0"/>
        <w:spacing w:line="560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二、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hAnsi="仿宋" w:cs="仿宋" w:hint="eastAsia"/>
          <w:bCs w:val="0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2570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吨，可保障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</w:rPr>
        <w:t>天。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市级政府自采库存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37</w:t>
      </w:r>
      <w:r>
        <w:rPr>
          <w:rFonts w:ascii="仿宋" w:eastAsia="仿宋" w:hAnsi="仿宋" w:cs="仿宋" w:hint="eastAsia"/>
          <w:bCs w:val="0"/>
          <w:sz w:val="32"/>
          <w:szCs w:val="32"/>
        </w:rPr>
        <w:t>2.23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各城区、开发区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888.63</w:t>
      </w:r>
      <w:r>
        <w:rPr>
          <w:rFonts w:ascii="仿宋" w:eastAsia="仿宋" w:hAnsi="仿宋" w:cs="仿宋"/>
          <w:bCs w:val="0"/>
          <w:sz w:val="32"/>
          <w:szCs w:val="32"/>
          <w:lang w:val="en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val="en"/>
        </w:rPr>
        <w:t>，</w:t>
      </w:r>
      <w:r>
        <w:rPr>
          <w:rFonts w:ascii="仿宋" w:eastAsia="仿宋" w:hAnsi="仿宋" w:cs="仿宋" w:hint="eastAsia"/>
          <w:bCs w:val="0"/>
          <w:sz w:val="32"/>
          <w:szCs w:val="32"/>
        </w:rPr>
        <w:t>市州支援库存</w:t>
      </w:r>
      <w:r>
        <w:rPr>
          <w:rFonts w:ascii="仿宋" w:eastAsia="仿宋" w:hAnsi="仿宋" w:cs="仿宋" w:hint="eastAsia"/>
          <w:bCs w:val="0"/>
          <w:sz w:val="32"/>
          <w:szCs w:val="32"/>
        </w:rPr>
        <w:t>117.49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吨，国欧</w:t>
      </w:r>
      <w:r>
        <w:rPr>
          <w:rFonts w:ascii="仿宋" w:eastAsia="仿宋" w:hAnsi="仿宋" w:cs="仿宋" w:hint="eastAsia"/>
          <w:bCs w:val="0"/>
          <w:sz w:val="32"/>
          <w:szCs w:val="32"/>
        </w:rPr>
        <w:t>166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吨，供销社</w:t>
      </w:r>
      <w:r>
        <w:rPr>
          <w:rFonts w:ascii="仿宋" w:eastAsia="仿宋" w:hAnsi="仿宋" w:cs="仿宋" w:hint="eastAsia"/>
          <w:bCs w:val="0"/>
          <w:sz w:val="32"/>
          <w:szCs w:val="32"/>
        </w:rPr>
        <w:t>491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吨，地利生鲜</w:t>
      </w:r>
      <w:r>
        <w:rPr>
          <w:rFonts w:ascii="仿宋" w:eastAsia="仿宋" w:hAnsi="仿宋" w:cs="仿宋" w:hint="eastAsia"/>
          <w:bCs w:val="0"/>
          <w:sz w:val="32"/>
          <w:szCs w:val="32"/>
        </w:rPr>
        <w:t>281.79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吨，亚泰超市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99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吨，新天地</w:t>
      </w:r>
      <w:r>
        <w:rPr>
          <w:rFonts w:ascii="仿宋" w:eastAsia="仿宋" w:hAnsi="仿宋" w:cs="仿宋" w:hint="eastAsia"/>
          <w:bCs w:val="0"/>
          <w:sz w:val="32"/>
          <w:szCs w:val="32"/>
        </w:rPr>
        <w:t>58.51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吨，远方超市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57.1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吨，永辉超市</w:t>
      </w:r>
      <w:r>
        <w:rPr>
          <w:rFonts w:ascii="仿宋" w:eastAsia="仿宋" w:hAnsi="仿宋" w:cs="仿宋" w:hint="eastAsia"/>
          <w:bCs w:val="0"/>
          <w:sz w:val="32"/>
          <w:szCs w:val="32"/>
        </w:rPr>
        <w:t>37.8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吨。蔬菜今日进货量</w:t>
      </w:r>
      <w:r>
        <w:rPr>
          <w:rFonts w:ascii="仿宋" w:eastAsia="仿宋" w:hAnsi="仿宋" w:cs="仿宋" w:hint="eastAsia"/>
          <w:bCs w:val="0"/>
          <w:sz w:val="32"/>
          <w:szCs w:val="32"/>
        </w:rPr>
        <w:t>566</w:t>
      </w:r>
      <w:r>
        <w:rPr>
          <w:rFonts w:ascii="仿宋" w:eastAsia="仿宋" w:hAnsi="仿宋" w:cs="仿宋" w:hint="eastAsia"/>
          <w:bCs w:val="0"/>
          <w:sz w:val="32"/>
          <w:szCs w:val="32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</w:rPr>
        <w:t>687</w:t>
      </w:r>
      <w:r>
        <w:rPr>
          <w:rFonts w:ascii="仿宋" w:eastAsia="仿宋" w:hAnsi="仿宋" w:cs="仿宋" w:hint="eastAsia"/>
          <w:bCs w:val="0"/>
          <w:sz w:val="32"/>
          <w:szCs w:val="32"/>
        </w:rPr>
        <w:t>吨。货源主要来</w:t>
      </w:r>
      <w:r>
        <w:rPr>
          <w:rFonts w:ascii="仿宋" w:eastAsia="仿宋" w:hAnsi="仿宋" w:cs="仿宋" w:hint="eastAsia"/>
          <w:bCs w:val="0"/>
          <w:sz w:val="32"/>
          <w:szCs w:val="32"/>
        </w:rPr>
        <w:t>自辽宁、河北、山东、内蒙古、河南、湖南等</w:t>
      </w:r>
      <w:r>
        <w:rPr>
          <w:rFonts w:ascii="仿宋" w:eastAsia="仿宋" w:hAnsi="仿宋" w:cs="仿宋" w:hint="eastAsia"/>
          <w:bCs w:val="0"/>
          <w:sz w:val="32"/>
          <w:szCs w:val="32"/>
        </w:rPr>
        <w:t>10</w:t>
      </w:r>
      <w:r>
        <w:rPr>
          <w:rFonts w:ascii="仿宋" w:eastAsia="仿宋" w:hAnsi="仿宋" w:cs="仿宋" w:hint="eastAsia"/>
          <w:bCs w:val="0"/>
          <w:sz w:val="32"/>
          <w:szCs w:val="32"/>
        </w:rPr>
        <w:t>余个省份（详见附件</w:t>
      </w:r>
      <w:r>
        <w:rPr>
          <w:rFonts w:ascii="仿宋" w:eastAsia="仿宋" w:hAnsi="仿宋" w:cs="仿宋" w:hint="eastAsia"/>
          <w:bCs w:val="0"/>
          <w:sz w:val="32"/>
          <w:szCs w:val="32"/>
        </w:rPr>
        <w:t>3</w:t>
      </w:r>
      <w:r>
        <w:rPr>
          <w:rFonts w:ascii="仿宋" w:eastAsia="仿宋" w:hAnsi="仿宋" w:cs="仿宋" w:hint="eastAsia"/>
          <w:bCs w:val="0"/>
          <w:sz w:val="32"/>
          <w:szCs w:val="32"/>
        </w:rPr>
        <w:t>）。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粮食库存</w:t>
      </w:r>
      <w:r>
        <w:rPr>
          <w:rFonts w:ascii="仿宋" w:eastAsia="仿宋" w:cs="仿宋" w:hint="eastAsia"/>
          <w:sz w:val="32"/>
          <w:szCs w:val="32"/>
        </w:rPr>
        <w:t>1.6</w:t>
      </w:r>
      <w:r>
        <w:rPr>
          <w:rFonts w:ascii="仿宋" w:eastAsia="仿宋" w:cs="仿宋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</w:rPr>
        <w:t>万吨</w:t>
      </w:r>
      <w:r>
        <w:rPr>
          <w:rFonts w:ascii="仿宋" w:eastAsia="仿宋" w:cs="仿宋"/>
          <w:sz w:val="32"/>
          <w:szCs w:val="32"/>
          <w:lang w:val="en"/>
        </w:rPr>
        <w:t>（含政府储备</w:t>
      </w:r>
      <w:r>
        <w:rPr>
          <w:rFonts w:ascii="仿宋" w:eastAsia="仿宋" w:cs="仿宋"/>
          <w:sz w:val="32"/>
          <w:szCs w:val="32"/>
          <w:lang w:val="en"/>
        </w:rPr>
        <w:t>1.5</w:t>
      </w:r>
      <w:r>
        <w:rPr>
          <w:rFonts w:ascii="仿宋" w:eastAsia="仿宋" w:cs="仿宋"/>
          <w:sz w:val="32"/>
          <w:szCs w:val="32"/>
          <w:lang w:val="en"/>
        </w:rPr>
        <w:t>万吨）</w:t>
      </w:r>
      <w:r>
        <w:rPr>
          <w:rFonts w:ascii="仿宋" w:eastAsia="仿宋" w:cs="仿宋" w:hint="eastAsia"/>
          <w:sz w:val="32"/>
          <w:szCs w:val="32"/>
        </w:rPr>
        <w:t>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26</w:t>
      </w:r>
      <w:r>
        <w:rPr>
          <w:rFonts w:ascii="仿宋" w:eastAsia="仿宋" w:cs="仿宋"/>
          <w:sz w:val="32"/>
          <w:szCs w:val="32"/>
          <w:lang w:val="en"/>
        </w:rPr>
        <w:t>27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19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/>
          <w:sz w:val="32"/>
          <w:szCs w:val="32"/>
          <w:lang w:val="en"/>
        </w:rPr>
        <w:t>864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</w:t>
      </w:r>
      <w:r>
        <w:rPr>
          <w:rFonts w:ascii="黑体" w:eastAsia="黑体" w:cs="仿宋_GB2312"/>
          <w:sz w:val="32"/>
          <w:szCs w:val="32"/>
          <w:lang w:val="en"/>
        </w:rPr>
        <w:t>政府采购</w:t>
      </w:r>
      <w:r>
        <w:rPr>
          <w:rFonts w:ascii="黑体" w:eastAsia="黑体" w:cs="仿宋_GB2312" w:hint="eastAsia"/>
          <w:sz w:val="32"/>
          <w:szCs w:val="32"/>
        </w:rPr>
        <w:t>蔬菜包接收、分发情况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</w:rPr>
        <w:t>利用海吉星批发市场供应体系，</w:t>
      </w:r>
      <w:r>
        <w:rPr>
          <w:rFonts w:ascii="仿宋" w:eastAsia="仿宋" w:cs="仿宋" w:hint="eastAsia"/>
          <w:sz w:val="32"/>
          <w:szCs w:val="32"/>
          <w:lang w:val="en"/>
        </w:rPr>
        <w:t>市级直采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26301</w:t>
      </w:r>
      <w:r>
        <w:rPr>
          <w:rFonts w:ascii="仿宋" w:eastAsia="仿宋" w:cs="仿宋"/>
          <w:sz w:val="32"/>
          <w:szCs w:val="32"/>
          <w:lang w:val="en"/>
        </w:rPr>
        <w:t>箱</w:t>
      </w:r>
      <w:r>
        <w:rPr>
          <w:rFonts w:ascii="仿宋" w:eastAsia="仿宋" w:cs="仿宋" w:hint="eastAsia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236.71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，投放到各区</w:t>
      </w:r>
      <w:r>
        <w:rPr>
          <w:rFonts w:ascii="仿宋" w:eastAsia="仿宋" w:cs="仿宋" w:hint="eastAsia"/>
          <w:sz w:val="32"/>
          <w:szCs w:val="32"/>
        </w:rPr>
        <w:t>20194</w:t>
      </w:r>
      <w:r>
        <w:rPr>
          <w:rFonts w:ascii="仿宋" w:eastAsia="仿宋" w:cs="仿宋" w:hint="eastAsia"/>
          <w:sz w:val="32"/>
          <w:szCs w:val="32"/>
        </w:rPr>
        <w:t>箱、</w:t>
      </w:r>
      <w:r>
        <w:rPr>
          <w:rFonts w:ascii="仿宋" w:eastAsia="仿宋" w:cs="仿宋" w:hint="eastAsia"/>
          <w:sz w:val="32"/>
          <w:szCs w:val="32"/>
        </w:rPr>
        <w:t>181.75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7493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</w:rPr>
        <w:t>74.9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</w:rPr>
        <w:t>。同时</w:t>
      </w:r>
      <w:r>
        <w:rPr>
          <w:rFonts w:ascii="仿宋" w:eastAsia="仿宋" w:cs="仿宋" w:hint="eastAsia"/>
          <w:sz w:val="32"/>
          <w:szCs w:val="32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</w:t>
      </w:r>
      <w:r>
        <w:rPr>
          <w:rFonts w:ascii="仿宋" w:eastAsia="仿宋" w:cs="仿宋"/>
          <w:sz w:val="32"/>
          <w:szCs w:val="32"/>
          <w:lang w:val="en"/>
        </w:rPr>
        <w:t>发放</w:t>
      </w:r>
      <w:r>
        <w:rPr>
          <w:rFonts w:ascii="仿宋" w:eastAsia="仿宋" w:cs="仿宋"/>
          <w:sz w:val="32"/>
          <w:szCs w:val="32"/>
        </w:rPr>
        <w:t>蔬菜包</w:t>
      </w:r>
      <w:r>
        <w:rPr>
          <w:rFonts w:ascii="仿宋" w:eastAsia="仿宋" w:cs="仿宋" w:hint="eastAsia"/>
          <w:sz w:val="32"/>
          <w:szCs w:val="32"/>
        </w:rPr>
        <w:t>27687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 w:hint="eastAsia"/>
          <w:sz w:val="32"/>
          <w:szCs w:val="32"/>
        </w:rPr>
        <w:t>256.65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</w:rPr>
        <w:t>。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  <w:lang w:val="en"/>
        </w:rPr>
        <w:t>四</w:t>
      </w:r>
      <w:r>
        <w:rPr>
          <w:rFonts w:ascii="黑体" w:eastAsia="黑体" w:cs="仿宋_GB2312" w:hint="eastAsia"/>
          <w:sz w:val="32"/>
          <w:szCs w:val="32"/>
        </w:rPr>
        <w:t>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6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</w:rPr>
        <w:t>1.88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</w:rPr>
        <w:t>1.35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</w:rPr>
        <w:t>3.18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/>
          <w:sz w:val="32"/>
          <w:szCs w:val="32"/>
          <w:lang w:val="en"/>
        </w:rPr>
        <w:t>1.98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/>
          <w:sz w:val="32"/>
          <w:szCs w:val="32"/>
          <w:lang w:val="en"/>
        </w:rPr>
        <w:t>5.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/>
          <w:sz w:val="32"/>
          <w:szCs w:val="32"/>
          <w:lang w:val="en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</w:rPr>
        <w:t>4.38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</w:rPr>
        <w:t>2.08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斤。与昨日相比，八种蔬菜“一涨三跌四平”，其中，青椒上涨</w:t>
      </w:r>
      <w:r>
        <w:rPr>
          <w:rFonts w:ascii="仿宋" w:eastAsia="仿宋" w:cs="仿宋" w:hint="eastAsia"/>
          <w:sz w:val="32"/>
          <w:szCs w:val="32"/>
        </w:rPr>
        <w:t>15.87%</w:t>
      </w:r>
      <w:r>
        <w:rPr>
          <w:rFonts w:ascii="仿宋" w:eastAsia="仿宋" w:cs="仿宋" w:hint="eastAsia"/>
          <w:sz w:val="32"/>
          <w:szCs w:val="32"/>
        </w:rPr>
        <w:t>；大白菜下降</w:t>
      </w:r>
      <w:r>
        <w:rPr>
          <w:rFonts w:ascii="仿宋" w:eastAsia="仿宋" w:cs="仿宋" w:hint="eastAsia"/>
          <w:sz w:val="32"/>
          <w:szCs w:val="32"/>
        </w:rPr>
        <w:t>13.76%</w:t>
      </w:r>
      <w:r>
        <w:rPr>
          <w:rFonts w:ascii="仿宋" w:eastAsia="仿宋" w:cs="仿宋" w:hint="eastAsia"/>
          <w:sz w:val="32"/>
          <w:szCs w:val="32"/>
        </w:rPr>
        <w:t>、生菜下降</w:t>
      </w:r>
      <w:r>
        <w:rPr>
          <w:rFonts w:ascii="仿宋" w:eastAsia="仿宋" w:cs="仿宋" w:hint="eastAsia"/>
          <w:sz w:val="32"/>
          <w:szCs w:val="32"/>
        </w:rPr>
        <w:t>8.77%</w:t>
      </w:r>
      <w:r>
        <w:rPr>
          <w:rFonts w:ascii="仿宋" w:eastAsia="仿宋" w:cs="仿宋" w:hint="eastAsia"/>
          <w:sz w:val="32"/>
          <w:szCs w:val="32"/>
        </w:rPr>
        <w:t>、西红柿下降</w:t>
      </w:r>
      <w:r>
        <w:rPr>
          <w:rFonts w:ascii="仿宋" w:eastAsia="仿宋" w:cs="仿宋" w:hint="eastAsia"/>
          <w:sz w:val="32"/>
          <w:szCs w:val="32"/>
        </w:rPr>
        <w:t>3.79%</w:t>
      </w:r>
      <w:r>
        <w:rPr>
          <w:rFonts w:ascii="仿宋" w:eastAsia="仿宋" w:cs="仿宋" w:hint="eastAsia"/>
          <w:sz w:val="32"/>
          <w:szCs w:val="32"/>
        </w:rPr>
        <w:t>；土豆、白萝卜等价格持平。</w:t>
      </w:r>
      <w:r>
        <w:rPr>
          <w:rFonts w:ascii="仿宋" w:eastAsia="仿宋" w:cs="仿宋" w:hint="eastAsia"/>
          <w:sz w:val="32"/>
          <w:szCs w:val="32"/>
          <w:lang w:val="en"/>
        </w:rPr>
        <w:t>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日（疫情初期）相比，八种蔬菜“五涨三跌”，其中，白萝卜上涨</w:t>
      </w:r>
      <w:r>
        <w:rPr>
          <w:rFonts w:ascii="仿宋" w:eastAsia="仿宋" w:cs="仿宋" w:hint="eastAsia"/>
          <w:sz w:val="32"/>
          <w:szCs w:val="32"/>
        </w:rPr>
        <w:t>218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</w:rPr>
        <w:t>98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、土豆上涨</w:t>
      </w:r>
      <w:r>
        <w:rPr>
          <w:rFonts w:ascii="仿宋" w:eastAsia="仿宋" w:cs="仿宋" w:hint="eastAsia"/>
          <w:sz w:val="32"/>
          <w:szCs w:val="32"/>
        </w:rPr>
        <w:t>50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青椒上涨</w:t>
      </w:r>
      <w:r>
        <w:rPr>
          <w:rFonts w:ascii="仿宋" w:eastAsia="仿宋" w:cs="仿宋" w:hint="eastAsia"/>
          <w:sz w:val="32"/>
          <w:szCs w:val="32"/>
        </w:rPr>
        <w:t>32.73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大白菜上涨</w:t>
      </w:r>
      <w:r>
        <w:rPr>
          <w:rFonts w:ascii="仿宋" w:eastAsia="仿宋" w:cs="仿宋" w:hint="eastAsia"/>
          <w:sz w:val="32"/>
          <w:szCs w:val="32"/>
        </w:rPr>
        <w:t>17.5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  <w:lang w:val="en"/>
        </w:rPr>
        <w:t>；生菜下降</w:t>
      </w:r>
      <w:r>
        <w:rPr>
          <w:rFonts w:ascii="仿宋" w:eastAsia="仿宋" w:cs="仿宋" w:hint="eastAsia"/>
          <w:sz w:val="32"/>
          <w:szCs w:val="32"/>
        </w:rPr>
        <w:t>22.96%</w:t>
      </w:r>
      <w:r>
        <w:rPr>
          <w:rFonts w:ascii="仿宋" w:eastAsia="仿宋" w:cs="仿宋" w:hint="eastAsia"/>
          <w:sz w:val="32"/>
          <w:szCs w:val="32"/>
        </w:rPr>
        <w:t>、</w:t>
      </w:r>
      <w:r>
        <w:rPr>
          <w:rFonts w:ascii="仿宋" w:eastAsia="仿宋" w:cs="仿宋" w:hint="eastAsia"/>
          <w:sz w:val="32"/>
          <w:szCs w:val="32"/>
          <w:lang w:val="en"/>
        </w:rPr>
        <w:t>西红柿下降</w:t>
      </w:r>
      <w:r>
        <w:rPr>
          <w:rFonts w:ascii="仿宋" w:eastAsia="仿宋" w:cs="仿宋" w:hint="eastAsia"/>
          <w:sz w:val="32"/>
          <w:szCs w:val="32"/>
        </w:rPr>
        <w:t>12.41</w:t>
      </w:r>
      <w:r>
        <w:rPr>
          <w:rFonts w:ascii="仿宋" w:eastAsia="仿宋" w:cs="仿宋" w:hint="eastAsia"/>
          <w:sz w:val="32"/>
          <w:szCs w:val="32"/>
          <w:lang w:val="en"/>
        </w:rPr>
        <w:t>%</w:t>
      </w:r>
      <w:r>
        <w:rPr>
          <w:rFonts w:ascii="仿宋" w:eastAsia="仿宋" w:cs="仿宋" w:hint="eastAsia"/>
          <w:sz w:val="32"/>
          <w:szCs w:val="32"/>
        </w:rPr>
        <w:t>、黄瓜下降</w:t>
      </w:r>
      <w:r>
        <w:rPr>
          <w:rFonts w:ascii="仿宋" w:eastAsia="仿宋" w:cs="仿宋" w:hint="eastAsia"/>
          <w:sz w:val="32"/>
          <w:szCs w:val="32"/>
        </w:rPr>
        <w:t>3.33%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</w:p>
    <w:p w:rsidR="00000000" w:rsidRDefault="00610C51">
      <w:pPr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全市商贸企业复商复市情况统计表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重点商贸企业情况统计表（</w:t>
      </w:r>
      <w:r>
        <w:rPr>
          <w:rFonts w:ascii="仿宋" w:eastAsia="仿宋" w:cs="仿宋" w:hint="eastAsia"/>
          <w:sz w:val="32"/>
          <w:szCs w:val="32"/>
        </w:rPr>
        <w:t>31</w:t>
      </w:r>
      <w:r>
        <w:rPr>
          <w:rFonts w:ascii="仿宋" w:eastAsia="仿宋" w:cs="仿宋" w:hint="eastAsia"/>
          <w:sz w:val="32"/>
          <w:szCs w:val="32"/>
        </w:rPr>
        <w:t>户）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 w:hint="eastAsia"/>
          <w:sz w:val="32"/>
          <w:szCs w:val="32"/>
        </w:rPr>
        <w:t>市重点民生商品供应情况表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610C51">
      <w:pPr>
        <w:pStyle w:val="5"/>
        <w:spacing w:line="560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6.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610C51">
      <w:r>
        <w:separator/>
      </w:r>
    </w:p>
  </w:endnote>
  <w:endnote w:type="continuationSeparator" w:id="0">
    <w:p w:rsidR="00000000" w:rsidRDefault="00610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610C51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610C51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610C51">
      <w:r>
        <w:separator/>
      </w:r>
    </w:p>
  </w:footnote>
  <w:footnote w:type="continuationSeparator" w:id="0">
    <w:p w:rsidR="00000000" w:rsidRDefault="00610C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7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610C51"/>
    <w:rsid w:val="0BE9F167"/>
    <w:rsid w:val="0EEF2294"/>
    <w:rsid w:val="0F3BA7DB"/>
    <w:rsid w:val="0FDF7785"/>
    <w:rsid w:val="166300B6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31F7F1DD"/>
    <w:rsid w:val="36EEB28A"/>
    <w:rsid w:val="36FE7DBB"/>
    <w:rsid w:val="376CB43F"/>
    <w:rsid w:val="37BFCB81"/>
    <w:rsid w:val="37F31925"/>
    <w:rsid w:val="39FBFF58"/>
    <w:rsid w:val="3AEF9879"/>
    <w:rsid w:val="3D9EE584"/>
    <w:rsid w:val="3EAC7251"/>
    <w:rsid w:val="3EFD1014"/>
    <w:rsid w:val="3F8D6CBD"/>
    <w:rsid w:val="3FABFF36"/>
    <w:rsid w:val="3FBAE974"/>
    <w:rsid w:val="3FBFC36E"/>
    <w:rsid w:val="3FE3E1AB"/>
    <w:rsid w:val="3FE585A0"/>
    <w:rsid w:val="3FF9EB42"/>
    <w:rsid w:val="43F1D0BE"/>
    <w:rsid w:val="45FEBAE1"/>
    <w:rsid w:val="468E54F5"/>
    <w:rsid w:val="4EBD1AB3"/>
    <w:rsid w:val="4EE66EA1"/>
    <w:rsid w:val="4F2F4295"/>
    <w:rsid w:val="529E55AA"/>
    <w:rsid w:val="53CF853E"/>
    <w:rsid w:val="53F7E34C"/>
    <w:rsid w:val="53F890AD"/>
    <w:rsid w:val="54BEC3A0"/>
    <w:rsid w:val="59FA3F4E"/>
    <w:rsid w:val="5B7F8647"/>
    <w:rsid w:val="5CDF5F9E"/>
    <w:rsid w:val="5D2F5A75"/>
    <w:rsid w:val="5DB7BE2D"/>
    <w:rsid w:val="5DEFEEBD"/>
    <w:rsid w:val="5E3F1B41"/>
    <w:rsid w:val="5EBAF72E"/>
    <w:rsid w:val="5EF78107"/>
    <w:rsid w:val="5F2DDA64"/>
    <w:rsid w:val="5F709668"/>
    <w:rsid w:val="5FB72B5D"/>
    <w:rsid w:val="5FC949A5"/>
    <w:rsid w:val="5FFB8C18"/>
    <w:rsid w:val="5FFBEAB0"/>
    <w:rsid w:val="5FFC7389"/>
    <w:rsid w:val="5FFD5DA6"/>
    <w:rsid w:val="5FFD886E"/>
    <w:rsid w:val="676379B1"/>
    <w:rsid w:val="67F6FDB1"/>
    <w:rsid w:val="6B75A812"/>
    <w:rsid w:val="6D076F56"/>
    <w:rsid w:val="6E575F4B"/>
    <w:rsid w:val="6EF9542F"/>
    <w:rsid w:val="6FE335E0"/>
    <w:rsid w:val="6FFB0525"/>
    <w:rsid w:val="6FFB6659"/>
    <w:rsid w:val="72EFF8C5"/>
    <w:rsid w:val="72FFE018"/>
    <w:rsid w:val="7356FC08"/>
    <w:rsid w:val="73CE0889"/>
    <w:rsid w:val="754E70B7"/>
    <w:rsid w:val="75EDC75F"/>
    <w:rsid w:val="76ECFDE1"/>
    <w:rsid w:val="76F2B00E"/>
    <w:rsid w:val="76FFE0E8"/>
    <w:rsid w:val="773BF972"/>
    <w:rsid w:val="777755CC"/>
    <w:rsid w:val="777A92A1"/>
    <w:rsid w:val="77F66BDE"/>
    <w:rsid w:val="78FFFF9E"/>
    <w:rsid w:val="7A8DFF68"/>
    <w:rsid w:val="7AF6A9AD"/>
    <w:rsid w:val="7B9F0CCE"/>
    <w:rsid w:val="7BAF07E8"/>
    <w:rsid w:val="7BC9D134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ECA524"/>
    <w:rsid w:val="7DEE5EDB"/>
    <w:rsid w:val="7E39B456"/>
    <w:rsid w:val="7E7FC146"/>
    <w:rsid w:val="7ED9E2D8"/>
    <w:rsid w:val="7EEE9060"/>
    <w:rsid w:val="7EFFACFC"/>
    <w:rsid w:val="7EFFFE83"/>
    <w:rsid w:val="7F3FA5E1"/>
    <w:rsid w:val="7FAE1091"/>
    <w:rsid w:val="7FB5EAF0"/>
    <w:rsid w:val="7FB64C72"/>
    <w:rsid w:val="7FBF7DC9"/>
    <w:rsid w:val="7FC47B4D"/>
    <w:rsid w:val="7FD9EA46"/>
    <w:rsid w:val="7FDFD5D0"/>
    <w:rsid w:val="7FF3EA67"/>
    <w:rsid w:val="7FF508A5"/>
    <w:rsid w:val="7FF9F415"/>
    <w:rsid w:val="7FFB7C63"/>
    <w:rsid w:val="893FFE6F"/>
    <w:rsid w:val="96059977"/>
    <w:rsid w:val="96BE386F"/>
    <w:rsid w:val="9C7EB114"/>
    <w:rsid w:val="9EB761BC"/>
    <w:rsid w:val="9F7560B2"/>
    <w:rsid w:val="9FB6B379"/>
    <w:rsid w:val="A6F7E1AC"/>
    <w:rsid w:val="AF53A8F0"/>
    <w:rsid w:val="BCEB6F91"/>
    <w:rsid w:val="BDBFDA1E"/>
    <w:rsid w:val="BDF71436"/>
    <w:rsid w:val="BEDF151F"/>
    <w:rsid w:val="BEFF1055"/>
    <w:rsid w:val="BFDD8F24"/>
    <w:rsid w:val="BFE32030"/>
    <w:rsid w:val="BFFBC007"/>
    <w:rsid w:val="CBED0ECD"/>
    <w:rsid w:val="CF975F63"/>
    <w:rsid w:val="D5DF2D67"/>
    <w:rsid w:val="D5ED7054"/>
    <w:rsid w:val="D5F5FD42"/>
    <w:rsid w:val="D775E789"/>
    <w:rsid w:val="D7D7D668"/>
    <w:rsid w:val="D7EBABC5"/>
    <w:rsid w:val="D7FD258E"/>
    <w:rsid w:val="DD3F05C6"/>
    <w:rsid w:val="DDD1974D"/>
    <w:rsid w:val="DE7CBB73"/>
    <w:rsid w:val="DEEF51F0"/>
    <w:rsid w:val="DF2E8F80"/>
    <w:rsid w:val="DF7B414D"/>
    <w:rsid w:val="DF83D808"/>
    <w:rsid w:val="DF8B7E3F"/>
    <w:rsid w:val="DF934AE7"/>
    <w:rsid w:val="DF9FF547"/>
    <w:rsid w:val="DFFB5CA0"/>
    <w:rsid w:val="E37EC255"/>
    <w:rsid w:val="E3BF568A"/>
    <w:rsid w:val="E77FA224"/>
    <w:rsid w:val="E94F1B78"/>
    <w:rsid w:val="EAF732B4"/>
    <w:rsid w:val="EC0E4733"/>
    <w:rsid w:val="EE2A8A1E"/>
    <w:rsid w:val="EE377E83"/>
    <w:rsid w:val="EE7D93FE"/>
    <w:rsid w:val="EF3F3F5D"/>
    <w:rsid w:val="EF5F74D5"/>
    <w:rsid w:val="EF6B4E5C"/>
    <w:rsid w:val="EF777CD4"/>
    <w:rsid w:val="EF7E3AE4"/>
    <w:rsid w:val="EF85641D"/>
    <w:rsid w:val="EFD78B4D"/>
    <w:rsid w:val="EFDE4275"/>
    <w:rsid w:val="EFF348C1"/>
    <w:rsid w:val="EFFC0934"/>
    <w:rsid w:val="EFFF1543"/>
    <w:rsid w:val="F3BE5A5E"/>
    <w:rsid w:val="F4F7F232"/>
    <w:rsid w:val="F58FFDE9"/>
    <w:rsid w:val="F5BCC7E4"/>
    <w:rsid w:val="F5DB61B0"/>
    <w:rsid w:val="F5FDCE92"/>
    <w:rsid w:val="F77D8C5A"/>
    <w:rsid w:val="F7BE4460"/>
    <w:rsid w:val="F7F9AC31"/>
    <w:rsid w:val="F7FC5794"/>
    <w:rsid w:val="F7FDFCA8"/>
    <w:rsid w:val="F9FB1414"/>
    <w:rsid w:val="FAF73F7C"/>
    <w:rsid w:val="FBCF33FD"/>
    <w:rsid w:val="FBFDA06D"/>
    <w:rsid w:val="FC7717CB"/>
    <w:rsid w:val="FDEFE2D1"/>
    <w:rsid w:val="FDFDDF00"/>
    <w:rsid w:val="FDFFC123"/>
    <w:rsid w:val="FE5249EC"/>
    <w:rsid w:val="FE9771A8"/>
    <w:rsid w:val="FECFD753"/>
    <w:rsid w:val="FEF93298"/>
    <w:rsid w:val="FF5B3DDC"/>
    <w:rsid w:val="FF5E69B5"/>
    <w:rsid w:val="FF7CA2F2"/>
    <w:rsid w:val="FF8C9780"/>
    <w:rsid w:val="FFB9EBDB"/>
    <w:rsid w:val="FFC92B3F"/>
    <w:rsid w:val="FFEF17A6"/>
    <w:rsid w:val="FFF4CBCF"/>
    <w:rsid w:val="FFF65F99"/>
    <w:rsid w:val="FFF89181"/>
    <w:rsid w:val="FFFAE7D9"/>
    <w:rsid w:val="FFFF5D98"/>
    <w:rsid w:val="FFFF8A74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CEC1CDAC-C040-4D3C-9337-9F9C303B0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2022-04-27T11:15:00Z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