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8721F">
      <w:pPr>
        <w:rPr>
          <w:rFonts w:hint="eastAsia"/>
          <w:b/>
        </w:rPr>
      </w:pPr>
      <w:bookmarkStart w:id="0" w:name="_GoBack"/>
      <w:bookmarkEnd w:id="0"/>
    </w:p>
    <w:p w:rsidR="00000000" w:rsidRDefault="00C8721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C8721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C8721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C8721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C8721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C8721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</w:t>
      </w:r>
      <w:r>
        <w:rPr>
          <w:rFonts w:ascii="仿宋" w:eastAsia="仿宋" w:cs="仿宋" w:hint="eastAsia"/>
          <w:sz w:val="32"/>
          <w:szCs w:val="32"/>
          <w:lang w:val="en"/>
        </w:rPr>
        <w:t>梳理第三批保供企业名单，计划今晚对外发布；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</w:t>
      </w:r>
      <w:r>
        <w:rPr>
          <w:rFonts w:ascii="仿宋" w:eastAsia="仿宋" w:cs="仿宋" w:hint="eastAsia"/>
          <w:sz w:val="32"/>
          <w:szCs w:val="32"/>
          <w:lang w:val="en"/>
        </w:rPr>
        <w:t>为解决当前保供工作中存在的问题，起草了《关于当前保供形势有关情况的报告》，并分别报给物资保障专班、综合协调专班、农村社区专班；③</w:t>
      </w:r>
      <w:r>
        <w:rPr>
          <w:rFonts w:ascii="仿宋" w:eastAsia="仿宋" w:cs="仿宋" w:hint="eastAsia"/>
          <w:sz w:val="32"/>
          <w:szCs w:val="32"/>
          <w:lang w:val="en" w:eastAsia="en"/>
        </w:rPr>
        <w:t>会同市政</w:t>
      </w:r>
      <w:r>
        <w:rPr>
          <w:rFonts w:ascii="仿宋" w:eastAsia="仿宋" w:cs="仿宋" w:hint="eastAsia"/>
          <w:sz w:val="32"/>
          <w:szCs w:val="32"/>
          <w:lang w:val="en" w:eastAsia="en"/>
        </w:rPr>
        <w:t>数局制作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保供企业员工电子通行证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 w:eastAsia="en"/>
        </w:rPr>
        <w:t>截至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16</w:t>
      </w:r>
      <w:r>
        <w:rPr>
          <w:rFonts w:ascii="仿宋" w:eastAsia="仿宋" w:cs="仿宋" w:hint="eastAsia"/>
          <w:sz w:val="32"/>
          <w:szCs w:val="32"/>
          <w:lang w:val="en" w:eastAsia="en"/>
        </w:rPr>
        <w:t>时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 w:eastAsia="en"/>
        </w:rPr>
        <w:t>注册第一批电子通行证</w:t>
      </w:r>
      <w:r>
        <w:rPr>
          <w:rFonts w:ascii="仿宋" w:eastAsia="仿宋" w:cs="仿宋" w:hint="eastAsia"/>
          <w:sz w:val="32"/>
          <w:szCs w:val="32"/>
          <w:lang w:val="en" w:eastAsia="en"/>
        </w:rPr>
        <w:t>4265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 w:hint="eastAsia"/>
          <w:sz w:val="32"/>
          <w:szCs w:val="32"/>
          <w:lang w:val="en" w:eastAsia="en"/>
        </w:rPr>
        <w:t>，领证</w:t>
      </w:r>
      <w:r>
        <w:rPr>
          <w:rFonts w:ascii="仿宋" w:eastAsia="仿宋" w:cs="仿宋" w:hint="eastAsia"/>
          <w:sz w:val="32"/>
          <w:szCs w:val="32"/>
          <w:lang w:val="en" w:eastAsia="en"/>
        </w:rPr>
        <w:t>1021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 w:hint="eastAsia"/>
          <w:sz w:val="32"/>
          <w:szCs w:val="32"/>
          <w:lang w:val="en" w:eastAsia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④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2673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</w:rPr>
        <w:t>可保障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天。</w:t>
      </w:r>
      <w:r>
        <w:rPr>
          <w:rFonts w:ascii="仿宋" w:eastAsia="仿宋" w:cs="仿宋" w:hint="eastAsia"/>
          <w:sz w:val="32"/>
          <w:szCs w:val="32"/>
          <w:lang w:val="en"/>
        </w:rPr>
        <w:t>海吉星</w:t>
      </w:r>
      <w:r>
        <w:rPr>
          <w:rFonts w:ascii="仿宋" w:eastAsia="仿宋" w:cs="仿宋" w:hint="eastAsia"/>
          <w:sz w:val="32"/>
          <w:szCs w:val="32"/>
        </w:rPr>
        <w:t>和国欧两大批发市场，蔬菜进量</w:t>
      </w:r>
      <w:r>
        <w:rPr>
          <w:rFonts w:ascii="仿宋" w:eastAsia="仿宋" w:cs="仿宋" w:hint="eastAsia"/>
          <w:sz w:val="32"/>
          <w:szCs w:val="32"/>
        </w:rPr>
        <w:t>364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69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1.73</w:t>
      </w:r>
      <w:r>
        <w:rPr>
          <w:rFonts w:ascii="仿宋" w:eastAsia="仿宋" w:cs="仿宋" w:hint="eastAsia"/>
          <w:sz w:val="32"/>
          <w:szCs w:val="32"/>
        </w:rPr>
        <w:lastRenderedPageBreak/>
        <w:t>万吨（大米</w:t>
      </w:r>
      <w:r>
        <w:rPr>
          <w:rFonts w:ascii="仿宋" w:eastAsia="仿宋" w:cs="仿宋" w:hint="eastAsia"/>
          <w:sz w:val="32"/>
          <w:szCs w:val="32"/>
        </w:rPr>
        <w:t>1.63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3641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5612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</w:t>
      </w:r>
      <w:r>
        <w:rPr>
          <w:rFonts w:ascii="仿宋" w:eastAsia="仿宋" w:cs="仿宋" w:hint="eastAsia"/>
          <w:sz w:val="32"/>
          <w:szCs w:val="32"/>
          <w:lang w:val="en"/>
        </w:rPr>
        <w:t>实体商超企业</w:t>
      </w:r>
      <w:r>
        <w:rPr>
          <w:rFonts w:ascii="仿宋" w:eastAsia="仿宋" w:cs="仿宋" w:hint="eastAsia"/>
          <w:sz w:val="32"/>
          <w:szCs w:val="32"/>
        </w:rPr>
        <w:t>已有</w:t>
      </w:r>
      <w:r>
        <w:rPr>
          <w:rFonts w:ascii="仿宋" w:eastAsia="仿宋" w:cs="仿宋" w:hint="eastAsia"/>
          <w:sz w:val="32"/>
          <w:szCs w:val="32"/>
        </w:rPr>
        <w:t>486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家门店恢复了线上购物渠道，另有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家电商平台和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家生产企业</w:t>
      </w:r>
      <w:r>
        <w:rPr>
          <w:rFonts w:ascii="仿宋" w:eastAsia="仿宋" w:cs="仿宋" w:hint="eastAsia"/>
          <w:sz w:val="32"/>
          <w:szCs w:val="32"/>
          <w:lang w:val="en"/>
        </w:rPr>
        <w:t>全部恢复了线上购物渠道，全力供应百姓的购物需求（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  <w:lang w:val="en"/>
        </w:rPr>
        <w:t>据商务局调度，第一批和第二批保供企业接收订单</w:t>
      </w:r>
      <w:r>
        <w:rPr>
          <w:rFonts w:ascii="仿宋" w:eastAsia="仿宋" w:cs="仿宋" w:hint="eastAsia"/>
          <w:sz w:val="32"/>
          <w:szCs w:val="32"/>
        </w:rPr>
        <w:t>12.2</w:t>
      </w:r>
      <w:r>
        <w:rPr>
          <w:rFonts w:ascii="仿宋" w:eastAsia="仿宋" w:cs="仿宋" w:hint="eastAsia"/>
          <w:sz w:val="32"/>
          <w:szCs w:val="32"/>
        </w:rPr>
        <w:t>万单（含蔬菜包及其它食品包），正在派送中。</w:t>
      </w:r>
      <w:r>
        <w:rPr>
          <w:rFonts w:ascii="仿宋" w:eastAsia="仿宋" w:cs="仿宋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/>
        </w:rPr>
        <w:t>和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日两日销售量）销售粮食</w:t>
      </w:r>
      <w:r>
        <w:rPr>
          <w:rFonts w:ascii="仿宋" w:eastAsia="仿宋" w:cs="仿宋" w:hint="eastAsia"/>
          <w:sz w:val="32"/>
          <w:szCs w:val="32"/>
        </w:rPr>
        <w:t>31.5</w:t>
      </w:r>
      <w:r>
        <w:rPr>
          <w:rFonts w:ascii="仿宋" w:eastAsia="仿宋" w:cs="仿宋" w:hint="eastAsia"/>
          <w:sz w:val="32"/>
          <w:szCs w:val="32"/>
          <w:lang w:val="en"/>
        </w:rPr>
        <w:t>吨，较（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日和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日销售量比</w:t>
      </w:r>
      <w:r>
        <w:rPr>
          <w:rFonts w:ascii="仿宋" w:eastAsia="仿宋" w:cs="仿宋" w:hint="eastAsia"/>
          <w:sz w:val="32"/>
          <w:szCs w:val="32"/>
          <w:lang w:val="en"/>
        </w:rPr>
        <w:t>）增加</w:t>
      </w:r>
      <w:r>
        <w:rPr>
          <w:rFonts w:ascii="仿宋" w:eastAsia="仿宋" w:cs="仿宋" w:hint="eastAsia"/>
          <w:sz w:val="32"/>
          <w:szCs w:val="32"/>
        </w:rPr>
        <w:t>16.75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" w:eastAsia="仿宋" w:cs="仿宋" w:hint="eastAsia"/>
          <w:sz w:val="32"/>
          <w:szCs w:val="32"/>
        </w:rPr>
        <w:t>3.62</w:t>
      </w:r>
      <w:r>
        <w:rPr>
          <w:rFonts w:ascii="仿宋" w:eastAsia="仿宋" w:cs="仿宋" w:hint="eastAsia"/>
          <w:sz w:val="32"/>
          <w:szCs w:val="32"/>
          <w:lang w:val="en"/>
        </w:rPr>
        <w:t>吨，增加</w:t>
      </w:r>
      <w:r>
        <w:rPr>
          <w:rFonts w:ascii="仿宋" w:eastAsia="仿宋" w:cs="仿宋" w:hint="eastAsia"/>
          <w:sz w:val="32"/>
          <w:szCs w:val="32"/>
        </w:rPr>
        <w:t>17.53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；销售蔬菜</w:t>
      </w:r>
      <w:r>
        <w:rPr>
          <w:rFonts w:ascii="仿宋" w:eastAsia="仿宋" w:cs="仿宋" w:hint="eastAsia"/>
          <w:sz w:val="32"/>
          <w:szCs w:val="32"/>
        </w:rPr>
        <w:t>259</w:t>
      </w:r>
      <w:r>
        <w:rPr>
          <w:rFonts w:ascii="仿宋" w:eastAsia="仿宋" w:cs="仿宋" w:hint="eastAsia"/>
          <w:sz w:val="32"/>
          <w:szCs w:val="32"/>
        </w:rPr>
        <w:t>吨，增加</w:t>
      </w:r>
      <w:r>
        <w:rPr>
          <w:rFonts w:ascii="仿宋" w:eastAsia="仿宋" w:cs="仿宋" w:hint="eastAsia"/>
          <w:sz w:val="32"/>
          <w:szCs w:val="32"/>
        </w:rPr>
        <w:t>204.7%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</w:t>
      </w:r>
      <w:r>
        <w:rPr>
          <w:rFonts w:ascii="仿宋" w:eastAsia="仿宋" w:cs="仿宋" w:hint="eastAsia"/>
          <w:sz w:val="32"/>
          <w:szCs w:val="32"/>
          <w:lang w:val="en"/>
        </w:rPr>
        <w:t>亚连锁超市平均售价看（详见附件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2.9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lang w:val="en"/>
        </w:rPr>
        <w:t>1.1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lang w:val="en"/>
        </w:rPr>
        <w:t>1.1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1.55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lang w:val="en"/>
        </w:rPr>
        <w:t>6.5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lang w:val="en"/>
        </w:rPr>
        <w:t>4.4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lang w:val="en"/>
        </w:rPr>
        <w:t>7.35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斤。与昨日相比，“四涨四平”，其中，青椒上涨</w:t>
      </w:r>
      <w:r>
        <w:rPr>
          <w:rFonts w:ascii="仿宋" w:eastAsia="仿宋" w:cs="仿宋" w:hint="eastAsia"/>
          <w:sz w:val="32"/>
          <w:szCs w:val="32"/>
          <w:lang w:val="en"/>
        </w:rPr>
        <w:t>104.17%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100%</w:t>
      </w:r>
      <w:r>
        <w:rPr>
          <w:rFonts w:ascii="仿宋" w:eastAsia="仿宋" w:cs="仿宋" w:hint="eastAsia"/>
          <w:sz w:val="32"/>
          <w:szCs w:val="32"/>
          <w:lang w:val="en"/>
        </w:rPr>
        <w:t>、大白菜价格上涨</w:t>
      </w:r>
      <w:r>
        <w:rPr>
          <w:rFonts w:ascii="仿宋" w:eastAsia="仿宋" w:cs="仿宋" w:hint="eastAsia"/>
          <w:sz w:val="32"/>
          <w:szCs w:val="32"/>
          <w:lang w:val="en"/>
        </w:rPr>
        <w:t>18.37%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；土豆、白萝卜、西红柿、黄瓜等价格持平。与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日（疫情初期）相比，八种蔬菜全部上涨，其中，青椒上涨</w:t>
      </w:r>
      <w:r>
        <w:rPr>
          <w:rFonts w:ascii="仿宋" w:eastAsia="仿宋" w:cs="仿宋" w:hint="eastAsia"/>
          <w:sz w:val="32"/>
          <w:szCs w:val="32"/>
          <w:lang w:val="en"/>
        </w:rPr>
        <w:t>122.73%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81.25%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55%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48.15%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lang w:val="en"/>
        </w:rPr>
        <w:t>、黄</w:t>
      </w:r>
      <w:r>
        <w:rPr>
          <w:rFonts w:ascii="仿宋" w:eastAsia="仿宋" w:cs="仿宋" w:hint="eastAsia"/>
          <w:sz w:val="32"/>
          <w:szCs w:val="32"/>
          <w:lang w:val="en"/>
        </w:rPr>
        <w:t>瓜上涨</w:t>
      </w:r>
      <w:r>
        <w:rPr>
          <w:rFonts w:ascii="仿宋" w:eastAsia="仿宋" w:cs="仿宋" w:hint="eastAsia"/>
          <w:sz w:val="32"/>
          <w:szCs w:val="32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lang w:val="en"/>
        </w:rPr>
        <w:t>、西红柿上涨</w:t>
      </w:r>
      <w:r>
        <w:rPr>
          <w:rFonts w:ascii="仿宋" w:eastAsia="仿宋" w:cs="仿宋" w:hint="eastAsia"/>
          <w:sz w:val="32"/>
          <w:szCs w:val="32"/>
          <w:lang w:val="en"/>
        </w:rPr>
        <w:t>12.07%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  <w:lang w:val="en"/>
        </w:rPr>
        <w:t>10%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</w:t>
      </w:r>
      <w:r>
        <w:rPr>
          <w:rFonts w:ascii="仿宋" w:eastAsia="仿宋" w:cs="仿宋" w:hint="eastAsia"/>
          <w:sz w:val="32"/>
          <w:szCs w:val="32"/>
        </w:rPr>
        <w:t>29738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345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利用海吉星供应体系在外县（市）分拣、保障主城区、开发区蔬菜包</w:t>
      </w:r>
      <w:r>
        <w:rPr>
          <w:rFonts w:ascii="仿宋" w:eastAsia="仿宋" w:cs="仿宋" w:hint="eastAsia"/>
          <w:sz w:val="32"/>
          <w:szCs w:val="32"/>
        </w:rPr>
        <w:t>5500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60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44940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345</w:t>
      </w:r>
      <w:r>
        <w:rPr>
          <w:rFonts w:ascii="仿宋" w:eastAsia="仿宋" w:cs="仿宋" w:hint="eastAsia"/>
          <w:sz w:val="32"/>
          <w:szCs w:val="32"/>
        </w:rPr>
        <w:t>吨。三部分共计</w:t>
      </w:r>
      <w:r>
        <w:rPr>
          <w:rFonts w:ascii="仿宋" w:eastAsia="仿宋" w:cs="仿宋" w:hint="eastAsia"/>
          <w:sz w:val="32"/>
          <w:szCs w:val="32"/>
        </w:rPr>
        <w:t>80178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750</w:t>
      </w:r>
      <w:r>
        <w:rPr>
          <w:rFonts w:ascii="仿宋" w:eastAsia="仿宋" w:cs="仿宋" w:hint="eastAsia"/>
          <w:sz w:val="32"/>
          <w:szCs w:val="32"/>
        </w:rPr>
        <w:t>吨（详见附件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六、工作建议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  <w:lang w:val="en"/>
        </w:rPr>
        <w:t>跨省通行证件事宜，希望对生活必需品生产企业和流通企业予以足额保障。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  <w:lang w:val="en"/>
        </w:rPr>
        <w:t>关于省外援助蔬菜：第一，由于天气原因，尽量以耐储类食品为</w:t>
      </w:r>
      <w:r>
        <w:rPr>
          <w:rFonts w:ascii="仿宋" w:eastAsia="仿宋" w:cs="仿宋" w:hint="eastAsia"/>
          <w:sz w:val="32"/>
          <w:szCs w:val="32"/>
          <w:lang w:val="en"/>
        </w:rPr>
        <w:t>主，如果是蔬菜，建议小包装蔬菜包。第二，捐赠范围由特殊群体转到医护人员、社区工作人员、志愿者。第三，由免费捐赠改为我省平价有偿购买，使物资可以进去市场渠道，可由居民采购。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C872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8721F">
      <w:r>
        <w:separator/>
      </w:r>
    </w:p>
  </w:endnote>
  <w:endnote w:type="continuationSeparator" w:id="0">
    <w:p w:rsidR="00000000" w:rsidRDefault="00C8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C8721F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C8721F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8721F">
      <w:r>
        <w:separator/>
      </w:r>
    </w:p>
  </w:footnote>
  <w:footnote w:type="continuationSeparator" w:id="0">
    <w:p w:rsidR="00000000" w:rsidRDefault="00C87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C8721F"/>
    <w:rsid w:val="5EBAF72E"/>
    <w:rsid w:val="7FC47B4D"/>
    <w:rsid w:val="7FF9F415"/>
    <w:rsid w:val="B64BAA2A"/>
    <w:rsid w:val="FFFAE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0F570A79-BDF6-46F5-B7E0-65A68A58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2022-04-05T12:08:00Z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