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52D68">
      <w:pPr>
        <w:rPr>
          <w:rFonts w:hint="eastAsia"/>
          <w:b/>
        </w:rPr>
      </w:pPr>
      <w:bookmarkStart w:id="0" w:name="_GoBack"/>
      <w:bookmarkEnd w:id="0"/>
    </w:p>
    <w:p w:rsidR="00000000" w:rsidRDefault="00D52D68">
      <w:pPr>
        <w:pStyle w:val="a0"/>
        <w:ind w:firstLine="420"/>
        <w:rPr>
          <w:rFonts w:hint="eastAsia"/>
        </w:rPr>
      </w:pPr>
    </w:p>
    <w:p w:rsidR="00000000" w:rsidRDefault="00D52D68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D52D68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D52D68">
      <w:pPr>
        <w:pStyle w:val="a0"/>
        <w:ind w:firstLine="420"/>
        <w:rPr>
          <w:rFonts w:hint="eastAsia"/>
        </w:rPr>
      </w:pPr>
    </w:p>
    <w:p w:rsidR="00000000" w:rsidRDefault="00D52D68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D52D68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8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D52D68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D52D68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D52D68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D52D6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D52D68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D52D68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（一）商贸企业复商复市情况（详见附件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1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D52D68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1502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99.87%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 w:hint="eastAsia"/>
          <w:sz w:val="32"/>
          <w:szCs w:val="32"/>
        </w:rPr>
        <w:t>70769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67.48%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D52D68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235583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62.8%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D52D68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D52D68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D52D68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D52D68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tbl>
      <w:tblPr>
        <w:tblW w:w="8640" w:type="dxa"/>
        <w:tblInd w:w="91" w:type="dxa"/>
        <w:tblLook w:val="0000" w:firstRow="0" w:lastRow="0" w:firstColumn="0" w:lastColumn="0" w:noHBand="0" w:noVBand="0"/>
      </w:tblPr>
      <w:tblGrid>
        <w:gridCol w:w="619"/>
        <w:gridCol w:w="1480"/>
        <w:gridCol w:w="1057"/>
        <w:gridCol w:w="1270"/>
        <w:gridCol w:w="819"/>
        <w:gridCol w:w="1254"/>
        <w:gridCol w:w="1283"/>
        <w:gridCol w:w="858"/>
      </w:tblGrid>
      <w:tr w:rsidR="00000000">
        <w:trPr>
          <w:trHeight w:hRule="exact" w:val="567"/>
        </w:trPr>
        <w:tc>
          <w:tcPr>
            <w:tcW w:w="864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lastRenderedPageBreak/>
              <w:t>全市复商复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市排名表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地区</w:t>
            </w:r>
          </w:p>
        </w:tc>
        <w:tc>
          <w:tcPr>
            <w:tcW w:w="31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限上商贸企业</w:t>
            </w:r>
          </w:p>
        </w:tc>
        <w:tc>
          <w:tcPr>
            <w:tcW w:w="33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全口径商贸主体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复市数量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复市率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排名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复市数量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复市率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排名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南关区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21006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59.09%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宽城区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99.06%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16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18285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41.62%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14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朝阳区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194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29859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62.30%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二道区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19753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60.12%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绿园区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140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22751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61.20%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经开区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140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15808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63.69%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净月区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157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7642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51.50%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新区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13771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46.06%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汽开区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7252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53.48%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中韩示范区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193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11.61%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16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莲花山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105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5.71%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九台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48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97.96%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1744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18.98%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15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双阳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23172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95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.41%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农安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28921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89.68%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德惠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8896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榆树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33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9652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公主岭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6773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100.00%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合计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1502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99.87%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235583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62.80%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00000">
        <w:trPr>
          <w:trHeight w:hRule="exact" w:val="567"/>
        </w:trPr>
        <w:tc>
          <w:tcPr>
            <w:tcW w:w="864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D52D68">
            <w:pPr>
              <w:widowControl/>
              <w:jc w:val="left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注：城区和开发区商贸主体总数是市场局提供，六县域商贸主体总数是各地上报的。</w:t>
            </w:r>
          </w:p>
        </w:tc>
      </w:tr>
    </w:tbl>
    <w:p w:rsidR="00000000" w:rsidRDefault="00D52D68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color w:val="FF0000"/>
          <w:sz w:val="32"/>
          <w:szCs w:val="32"/>
        </w:rPr>
      </w:pPr>
    </w:p>
    <w:p w:rsidR="00000000" w:rsidRDefault="00D52D68">
      <w:pPr>
        <w:rPr>
          <w:rFonts w:hint="eastAsia"/>
          <w:color w:val="FF0000"/>
        </w:rPr>
      </w:pPr>
    </w:p>
    <w:p w:rsidR="00000000" w:rsidRDefault="00D52D68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（二）电商经营情况</w:t>
      </w:r>
    </w:p>
    <w:p w:rsidR="00000000" w:rsidRDefault="00D52D68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户重点电商企业中，总计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4513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88%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 w:hint="eastAsia"/>
          <w:sz w:val="32"/>
          <w:szCs w:val="32"/>
        </w:rPr>
        <w:t>551000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tbl>
      <w:tblPr>
        <w:tblW w:w="9040" w:type="dxa"/>
        <w:tblInd w:w="-15" w:type="dxa"/>
        <w:tblLook w:val="0000" w:firstRow="0" w:lastRow="0" w:firstColumn="0" w:lastColumn="0" w:noHBand="0" w:noVBand="0"/>
      </w:tblPr>
      <w:tblGrid>
        <w:gridCol w:w="740"/>
        <w:gridCol w:w="3340"/>
        <w:gridCol w:w="1240"/>
        <w:gridCol w:w="1240"/>
        <w:gridCol w:w="1240"/>
        <w:gridCol w:w="1240"/>
      </w:tblGrid>
      <w:tr w:rsidR="00000000">
        <w:trPr>
          <w:trHeight w:val="600"/>
        </w:trPr>
        <w:tc>
          <w:tcPr>
            <w:tcW w:w="90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重点电商企业经营情况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企业名称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总人数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在岗人数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在岗率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订单数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京东商城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 xml:space="preserve">1457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2040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140%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169000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供销社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 xml:space="preserve">2232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1712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77%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214000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多多买菜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 xml:space="preserve">600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145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24%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55000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吉林省京天科技发展有限公司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 xml:space="preserve">60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55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92%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23000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吉林省吉聚客商贸有限公司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 xml:space="preserve">50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21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42%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40000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美团优选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 xml:space="preserve">710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540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76%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50000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 xml:space="preserve">　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kern w:val="0"/>
                <w:sz w:val="22"/>
              </w:rPr>
              <w:t>合计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kern w:val="0"/>
                <w:sz w:val="22"/>
              </w:rPr>
              <w:t xml:space="preserve">5109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kern w:val="0"/>
                <w:sz w:val="22"/>
              </w:rPr>
              <w:t>4513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kern w:val="0"/>
                <w:sz w:val="22"/>
              </w:rPr>
              <w:t>88%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551000</w:t>
            </w:r>
          </w:p>
        </w:tc>
      </w:tr>
    </w:tbl>
    <w:p w:rsidR="00000000" w:rsidRDefault="00D52D68">
      <w:pPr>
        <w:pStyle w:val="a0"/>
        <w:spacing w:beforeLines="50" w:before="156"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D52D68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市区两级共检查商贸企业</w:t>
      </w:r>
      <w:r>
        <w:rPr>
          <w:rFonts w:ascii="仿宋" w:eastAsia="仿宋" w:hAnsi="仿宋" w:cs="仿宋" w:hint="eastAsia"/>
          <w:sz w:val="32"/>
          <w:szCs w:val="32"/>
        </w:rPr>
        <w:t>1969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sz w:val="32"/>
          <w:szCs w:val="32"/>
        </w:rPr>
        <w:t>89</w:t>
      </w:r>
      <w:r>
        <w:rPr>
          <w:rFonts w:ascii="仿宋" w:eastAsia="仿宋" w:hAnsi="仿宋" w:cs="仿宋" w:hint="eastAsia"/>
          <w:sz w:val="32"/>
          <w:szCs w:val="32"/>
        </w:rPr>
        <w:t>个，立查立改</w:t>
      </w:r>
      <w:r>
        <w:rPr>
          <w:rFonts w:ascii="仿宋" w:eastAsia="仿宋" w:hAnsi="仿宋" w:cs="仿宋" w:hint="eastAsia"/>
          <w:sz w:val="32"/>
          <w:szCs w:val="32"/>
        </w:rPr>
        <w:t>84</w:t>
      </w:r>
      <w:r>
        <w:rPr>
          <w:rFonts w:ascii="仿宋" w:eastAsia="仿宋" w:hAnsi="仿宋" w:cs="仿宋" w:hint="eastAsia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个，关停企业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D52D68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D52D68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D52D68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D52D68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D52D68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D52D68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tbl>
      <w:tblPr>
        <w:tblW w:w="8540" w:type="dxa"/>
        <w:jc w:val="center"/>
        <w:tblInd w:w="0" w:type="dxa"/>
        <w:tblLook w:val="0000" w:firstRow="0" w:lastRow="0" w:firstColumn="0" w:lastColumn="0" w:noHBand="0" w:noVBand="0"/>
      </w:tblPr>
      <w:tblGrid>
        <w:gridCol w:w="700"/>
        <w:gridCol w:w="1100"/>
        <w:gridCol w:w="720"/>
        <w:gridCol w:w="720"/>
        <w:gridCol w:w="720"/>
        <w:gridCol w:w="720"/>
        <w:gridCol w:w="720"/>
        <w:gridCol w:w="720"/>
        <w:gridCol w:w="980"/>
        <w:gridCol w:w="720"/>
        <w:gridCol w:w="720"/>
      </w:tblGrid>
      <w:tr w:rsidR="00000000">
        <w:trPr>
          <w:trHeight w:val="563"/>
          <w:jc w:val="center"/>
        </w:trPr>
        <w:tc>
          <w:tcPr>
            <w:tcW w:w="854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复商复市企业督导检查情况表</w:t>
            </w:r>
          </w:p>
        </w:tc>
      </w:tr>
      <w:tr w:rsidR="00000000">
        <w:trPr>
          <w:trHeight w:val="108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市里抽查户数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各地检查户数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驻场督查人数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累计发现问题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立查立改问题数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属地督办问题数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关停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曝光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南关区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4517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宽城区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421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89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朝阳区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5640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二道区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184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3724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绿园区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165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  <w:lang w:val="en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  <w:lang w:val="en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3621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经开区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2168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净月区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41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752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460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1660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汽开区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135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2775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中韩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60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莲花山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30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九台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307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双阳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51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农安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德惠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榆树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公主岭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val="585"/>
          <w:jc w:val="center"/>
        </w:trPr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合计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1918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  <w:lang w:val="en"/>
              </w:rPr>
              <w:t>8</w:t>
            </w:r>
            <w:r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  <w:lang w:val="en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  <w:lang w:val="en"/>
              </w:rPr>
              <w:t>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34305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D52D68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</w:tbl>
    <w:p w:rsidR="00000000" w:rsidRDefault="00D52D68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</w:p>
    <w:p w:rsidR="00000000" w:rsidRDefault="00D52D68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D52D68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1309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天。重点企业蔬菜今日进货量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693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D52D68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1.66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2867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21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5554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D52D68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D52D68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2.99/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3.18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斤。与昨日相比，八种蔬菜“一跌七平”，其中，生菜下</w:t>
      </w:r>
      <w:r>
        <w:rPr>
          <w:rFonts w:ascii="仿宋" w:eastAsia="仿宋" w:hAnsi="仿宋" w:cs="仿宋" w:hint="eastAsia"/>
          <w:sz w:val="32"/>
          <w:szCs w:val="32"/>
          <w:lang w:bidi="ar"/>
        </w:rPr>
        <w:t>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10.1%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；大白菜、土豆、白萝卜等价格持平。与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日（疫情初期）相比，八种蔬菜“四涨四跌”，其中，圆葱上涨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42.22%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11.25%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31.38%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34.07%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16.94%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3.64%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D52D68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D52D68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D52D68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全市复商复市情况统计表</w:t>
      </w:r>
    </w:p>
    <w:p w:rsidR="00000000" w:rsidRDefault="00D52D68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D52D68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D52D68">
      <w:pPr>
        <w:pStyle w:val="a0"/>
        <w:ind w:firstLine="640"/>
        <w:rPr>
          <w:rFonts w:ascii="仿宋" w:eastAsia="仿宋" w:hAnsi="仿宋" w:cs="仿宋"/>
          <w:color w:val="FF0000"/>
          <w:sz w:val="32"/>
          <w:szCs w:val="32"/>
          <w:lang w:bidi="ar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52D68">
      <w:r>
        <w:separator/>
      </w:r>
    </w:p>
  </w:endnote>
  <w:endnote w:type="continuationSeparator" w:id="0">
    <w:p w:rsidR="00000000" w:rsidRDefault="00D52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D52D68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D52D68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52D68">
      <w:r>
        <w:separator/>
      </w:r>
    </w:p>
  </w:footnote>
  <w:footnote w:type="continuationSeparator" w:id="0">
    <w:p w:rsidR="00000000" w:rsidRDefault="00D52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110A5F"/>
    <w:rsid w:val="00360473"/>
    <w:rsid w:val="00377B3D"/>
    <w:rsid w:val="005B7555"/>
    <w:rsid w:val="006079A5"/>
    <w:rsid w:val="007F67B1"/>
    <w:rsid w:val="00A6474C"/>
    <w:rsid w:val="00BD6460"/>
    <w:rsid w:val="00BE3950"/>
    <w:rsid w:val="00CF0A1E"/>
    <w:rsid w:val="00D52D68"/>
    <w:rsid w:val="00EF4F7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AC7251"/>
    <w:rsid w:val="3EEFC14E"/>
    <w:rsid w:val="3EFD1014"/>
    <w:rsid w:val="3EFFBDFC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AFB4EA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D5D0"/>
    <w:rsid w:val="7FEBCB90"/>
    <w:rsid w:val="7FF3EA67"/>
    <w:rsid w:val="7FF508A5"/>
    <w:rsid w:val="7FF9F415"/>
    <w:rsid w:val="7FFB7C63"/>
    <w:rsid w:val="7FFF96E1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77FA224"/>
    <w:rsid w:val="E94F1B78"/>
    <w:rsid w:val="EA7FEC72"/>
    <w:rsid w:val="EAEB729D"/>
    <w:rsid w:val="EAF732B4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7D8C5A"/>
    <w:rsid w:val="F7ADA15D"/>
    <w:rsid w:val="F7BBE984"/>
    <w:rsid w:val="F7BE4460"/>
    <w:rsid w:val="F7F63619"/>
    <w:rsid w:val="F7F9AC31"/>
    <w:rsid w:val="F7FC5794"/>
    <w:rsid w:val="F7FDFCA8"/>
    <w:rsid w:val="F9FB1414"/>
    <w:rsid w:val="FAF73F7C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DE2785"/>
    <w:rsid w:val="FDEFE2D1"/>
    <w:rsid w:val="FDF9D82E"/>
    <w:rsid w:val="FDFDDF00"/>
    <w:rsid w:val="FDFFC123"/>
    <w:rsid w:val="FE5249EC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2844A09B-159B-4D3D-90C6-1451EB67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2022-05-09T09:11:00Z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