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AEA" w:rsidRDefault="002729C1" w:rsidP="00642AEA">
      <w:pPr>
        <w:jc w:val="center"/>
        <w:rPr>
          <w:rFonts w:hint="eastAsia"/>
          <w:sz w:val="18"/>
          <w:szCs w:val="18"/>
        </w:rPr>
      </w:pPr>
      <w:bookmarkStart w:id="0" w:name="_GoBack"/>
      <w:bookmarkEnd w:id="0"/>
      <w:r w:rsidRPr="00642AEA">
        <w:rPr>
          <w:rFonts w:hint="eastAsia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.25pt;height:188.2pt">
            <v:imagedata r:id="rId6" o:title="扫描0004(1)_副本" gain="69719f" grayscale="t"/>
          </v:shape>
        </w:pict>
      </w:r>
    </w:p>
    <w:p w:rsidR="004212F0" w:rsidRPr="00D90148" w:rsidRDefault="004212F0" w:rsidP="00340101">
      <w:pPr>
        <w:ind w:firstLineChars="150" w:firstLine="270"/>
        <w:rPr>
          <w:rFonts w:hint="eastAsia"/>
          <w:sz w:val="18"/>
          <w:szCs w:val="18"/>
        </w:rPr>
      </w:pPr>
      <w:r w:rsidRPr="00D90148">
        <w:rPr>
          <w:rFonts w:hint="eastAsia"/>
          <w:sz w:val="18"/>
          <w:szCs w:val="18"/>
        </w:rPr>
        <w:t>图</w:t>
      </w:r>
      <w:r w:rsidRPr="00D90148">
        <w:rPr>
          <w:rFonts w:hint="eastAsia"/>
          <w:sz w:val="18"/>
          <w:szCs w:val="18"/>
        </w:rPr>
        <w:t xml:space="preserve">17 </w:t>
      </w:r>
      <w:r w:rsidR="00642AEA">
        <w:rPr>
          <w:rFonts w:hint="eastAsia"/>
          <w:sz w:val="18"/>
          <w:szCs w:val="18"/>
        </w:rPr>
        <w:t xml:space="preserve"> </w:t>
      </w:r>
      <w:r w:rsidRPr="00D90148">
        <w:rPr>
          <w:rFonts w:hint="eastAsia"/>
          <w:sz w:val="18"/>
          <w:szCs w:val="18"/>
        </w:rPr>
        <w:t>2006~2011</w:t>
      </w:r>
      <w:r w:rsidRPr="00D90148">
        <w:rPr>
          <w:rFonts w:hint="eastAsia"/>
          <w:sz w:val="18"/>
          <w:szCs w:val="18"/>
        </w:rPr>
        <w:t>年企业部门城镇职工基本养老保险缴费人数占参保职工人数的比例（单位：</w:t>
      </w:r>
      <w:r w:rsidRPr="00D90148">
        <w:rPr>
          <w:rFonts w:hint="eastAsia"/>
          <w:sz w:val="18"/>
          <w:szCs w:val="18"/>
        </w:rPr>
        <w:t>%</w:t>
      </w:r>
      <w:r w:rsidRPr="00D90148">
        <w:rPr>
          <w:rFonts w:hint="eastAsia"/>
          <w:sz w:val="18"/>
          <w:szCs w:val="18"/>
        </w:rPr>
        <w:t>）</w:t>
      </w:r>
    </w:p>
    <w:p w:rsidR="004212F0" w:rsidRPr="00D90148" w:rsidRDefault="004212F0" w:rsidP="004212F0">
      <w:pPr>
        <w:rPr>
          <w:rFonts w:hint="eastAsia"/>
          <w:sz w:val="18"/>
          <w:szCs w:val="18"/>
        </w:rPr>
      </w:pPr>
      <w:r w:rsidRPr="00D90148">
        <w:rPr>
          <w:rFonts w:hint="eastAsia"/>
          <w:sz w:val="18"/>
          <w:szCs w:val="18"/>
        </w:rPr>
        <w:t>资料来源：由人力资源和社会保障部提供。</w:t>
      </w:r>
    </w:p>
    <w:p w:rsidR="004212F0" w:rsidRDefault="004212F0" w:rsidP="004212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七、新农保扩面取得重大进展，但各个省份的情况差异很大</w:t>
      </w:r>
    </w:p>
    <w:p w:rsidR="004212F0" w:rsidRDefault="004212F0" w:rsidP="004212F0">
      <w:pPr>
        <w:rPr>
          <w:rFonts w:hint="eastAsia"/>
        </w:rPr>
      </w:pPr>
      <w:r>
        <w:rPr>
          <w:rFonts w:hint="eastAsia"/>
        </w:rPr>
        <w:t xml:space="preserve">    2011</w:t>
      </w:r>
      <w:r>
        <w:rPr>
          <w:rFonts w:hint="eastAsia"/>
        </w:rPr>
        <w:t>年，新型农村社会养老保险制度扩面工作取得了重大进展。截至</w:t>
      </w:r>
      <w:r>
        <w:rPr>
          <w:rFonts w:hint="eastAsia"/>
        </w:rPr>
        <w:t>2011</w:t>
      </w:r>
      <w:r>
        <w:rPr>
          <w:rFonts w:hint="eastAsia"/>
        </w:rPr>
        <w:t>年底，全国新型农村社会养老保险参保人数已经超过了</w:t>
      </w:r>
      <w:r>
        <w:rPr>
          <w:rFonts w:hint="eastAsia"/>
        </w:rPr>
        <w:t>3.26</w:t>
      </w:r>
      <w:r>
        <w:rPr>
          <w:rFonts w:hint="eastAsia"/>
        </w:rPr>
        <w:t>亿人，比</w:t>
      </w:r>
      <w:r>
        <w:rPr>
          <w:rFonts w:hint="eastAsia"/>
        </w:rPr>
        <w:t>2010</w:t>
      </w:r>
      <w:r>
        <w:rPr>
          <w:rFonts w:hint="eastAsia"/>
        </w:rPr>
        <w:t>年增长了</w:t>
      </w:r>
      <w:r>
        <w:rPr>
          <w:rFonts w:hint="eastAsia"/>
        </w:rPr>
        <w:t>217.64%</w:t>
      </w:r>
      <w:r>
        <w:rPr>
          <w:rFonts w:hint="eastAsia"/>
        </w:rPr>
        <w:t>。其中，全国达到领取待遇年龄人数有</w:t>
      </w:r>
      <w:r>
        <w:rPr>
          <w:rFonts w:hint="eastAsia"/>
        </w:rPr>
        <w:t>8921.78</w:t>
      </w:r>
      <w:r>
        <w:rPr>
          <w:rFonts w:hint="eastAsia"/>
        </w:rPr>
        <w:t>万人，比</w:t>
      </w:r>
      <w:r>
        <w:rPr>
          <w:rFonts w:hint="eastAsia"/>
        </w:rPr>
        <w:t>2010</w:t>
      </w:r>
      <w:r>
        <w:rPr>
          <w:rFonts w:hint="eastAsia"/>
        </w:rPr>
        <w:t>年增长了</w:t>
      </w:r>
      <w:r>
        <w:rPr>
          <w:rFonts w:hint="eastAsia"/>
        </w:rPr>
        <w:t>2ll.67%</w:t>
      </w:r>
      <w:r>
        <w:rPr>
          <w:rFonts w:hint="eastAsia"/>
        </w:rPr>
        <w:t>。由于两者增速相差不大，所以，全国达到领取待遇年龄人数占参保人数的比例也只下降了</w:t>
      </w:r>
      <w:r>
        <w:rPr>
          <w:rFonts w:hint="eastAsia"/>
        </w:rPr>
        <w:t>0.52</w:t>
      </w:r>
      <w:r>
        <w:rPr>
          <w:rFonts w:hint="eastAsia"/>
        </w:rPr>
        <w:t>个百分点，</w:t>
      </w:r>
      <w:r>
        <w:rPr>
          <w:rFonts w:hint="eastAsia"/>
        </w:rPr>
        <w:t>2010</w:t>
      </w:r>
      <w:r>
        <w:rPr>
          <w:rFonts w:hint="eastAsia"/>
        </w:rPr>
        <w:t>年为</w:t>
      </w:r>
      <w:r>
        <w:rPr>
          <w:rFonts w:hint="eastAsia"/>
        </w:rPr>
        <w:t>27.85%</w:t>
      </w:r>
      <w:r>
        <w:rPr>
          <w:rFonts w:hint="eastAsia"/>
        </w:rPr>
        <w:t>，</w:t>
      </w:r>
      <w:r>
        <w:rPr>
          <w:rFonts w:hint="eastAsia"/>
        </w:rPr>
        <w:t>2011</w:t>
      </w:r>
      <w:r>
        <w:rPr>
          <w:rFonts w:hint="eastAsia"/>
        </w:rPr>
        <w:t>年为</w:t>
      </w:r>
      <w:r>
        <w:rPr>
          <w:rFonts w:hint="eastAsia"/>
        </w:rPr>
        <w:t>27.33%</w:t>
      </w:r>
      <w:r>
        <w:rPr>
          <w:rFonts w:hint="eastAsia"/>
        </w:rPr>
        <w:t>。</w:t>
      </w:r>
    </w:p>
    <w:p w:rsidR="004212F0" w:rsidRDefault="004212F0" w:rsidP="00A12371">
      <w:pPr>
        <w:ind w:firstLine="435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2010</w:t>
      </w:r>
      <w:r>
        <w:rPr>
          <w:rFonts w:hint="eastAsia"/>
        </w:rPr>
        <w:t>年相比，尽管</w:t>
      </w:r>
      <w:r>
        <w:rPr>
          <w:rFonts w:hint="eastAsia"/>
        </w:rPr>
        <w:t>2011</w:t>
      </w:r>
      <w:r>
        <w:rPr>
          <w:rFonts w:hint="eastAsia"/>
        </w:rPr>
        <w:t>年所有省份的参保人数都处于增长中，但各个省份的增长速度差别很大：最快的宁夏增速达到了</w:t>
      </w:r>
      <w:r>
        <w:rPr>
          <w:rFonts w:hint="eastAsia"/>
        </w:rPr>
        <w:t>608.51%</w:t>
      </w:r>
      <w:r>
        <w:rPr>
          <w:rFonts w:hint="eastAsia"/>
        </w:rPr>
        <w:t>，安徽和江苏也分别达到了</w:t>
      </w:r>
      <w:r>
        <w:rPr>
          <w:rFonts w:hint="eastAsia"/>
        </w:rPr>
        <w:t>523.44%</w:t>
      </w:r>
      <w:r>
        <w:rPr>
          <w:rFonts w:hint="eastAsia"/>
        </w:rPr>
        <w:t>和</w:t>
      </w:r>
      <w:r>
        <w:rPr>
          <w:rFonts w:hint="eastAsia"/>
        </w:rPr>
        <w:t>517.90%</w:t>
      </w:r>
      <w:r>
        <w:rPr>
          <w:rFonts w:hint="eastAsia"/>
        </w:rPr>
        <w:t>，辽宁等其他</w:t>
      </w:r>
      <w:r>
        <w:rPr>
          <w:rFonts w:hint="eastAsia"/>
        </w:rPr>
        <w:t>12</w:t>
      </w:r>
      <w:r>
        <w:rPr>
          <w:rFonts w:hint="eastAsia"/>
        </w:rPr>
        <w:t>个省份也都超过了</w:t>
      </w:r>
      <w:r>
        <w:rPr>
          <w:rFonts w:hint="eastAsia"/>
        </w:rPr>
        <w:t>200%</w:t>
      </w:r>
      <w:r>
        <w:rPr>
          <w:rFonts w:hint="eastAsia"/>
        </w:rPr>
        <w:t>；而北京和天津分别只有</w:t>
      </w:r>
      <w:r>
        <w:rPr>
          <w:rFonts w:hint="eastAsia"/>
        </w:rPr>
        <w:t>2.91%</w:t>
      </w:r>
      <w:r>
        <w:rPr>
          <w:rFonts w:hint="eastAsia"/>
        </w:rPr>
        <w:t>和</w:t>
      </w:r>
      <w:r>
        <w:rPr>
          <w:rFonts w:hint="eastAsia"/>
        </w:rPr>
        <w:t>7.00%</w:t>
      </w:r>
      <w:r>
        <w:rPr>
          <w:rFonts w:hint="eastAsia"/>
        </w:rPr>
        <w:t>，新疆等其他</w:t>
      </w:r>
      <w:r>
        <w:rPr>
          <w:rFonts w:hint="eastAsia"/>
        </w:rPr>
        <w:t>4</w:t>
      </w:r>
      <w:r>
        <w:rPr>
          <w:rFonts w:hint="eastAsia"/>
        </w:rPr>
        <w:t>个省份也低于</w:t>
      </w:r>
      <w:r>
        <w:rPr>
          <w:rFonts w:hint="eastAsia"/>
        </w:rPr>
        <w:t>100%</w:t>
      </w:r>
      <w:r>
        <w:rPr>
          <w:rFonts w:hint="eastAsia"/>
        </w:rPr>
        <w:t>。从达到领取待遇年龄人数的增长率看，吉林是最高的，达到了</w:t>
      </w:r>
      <w:r>
        <w:rPr>
          <w:rFonts w:hint="eastAsia"/>
        </w:rPr>
        <w:t>719.20%</w:t>
      </w:r>
      <w:r>
        <w:rPr>
          <w:rFonts w:hint="eastAsia"/>
        </w:rPr>
        <w:t>，宁夏、辽宁和安徽也分别达到了</w:t>
      </w:r>
      <w:r>
        <w:rPr>
          <w:rFonts w:hint="eastAsia"/>
        </w:rPr>
        <w:t>612.38%</w:t>
      </w:r>
      <w:r>
        <w:rPr>
          <w:rFonts w:hint="eastAsia"/>
        </w:rPr>
        <w:t>、</w:t>
      </w:r>
      <w:r>
        <w:rPr>
          <w:rFonts w:hint="eastAsia"/>
        </w:rPr>
        <w:t>535.93%</w:t>
      </w:r>
      <w:r>
        <w:rPr>
          <w:rFonts w:hint="eastAsia"/>
        </w:rPr>
        <w:t>和</w:t>
      </w:r>
      <w:r>
        <w:rPr>
          <w:rFonts w:hint="eastAsia"/>
        </w:rPr>
        <w:t>515.64%</w:t>
      </w:r>
      <w:r>
        <w:rPr>
          <w:rFonts w:hint="eastAsia"/>
        </w:rPr>
        <w:t>；而西藏是唯一的出现了负增长的省份，为</w:t>
      </w:r>
      <w:r>
        <w:rPr>
          <w:rFonts w:hint="eastAsia"/>
        </w:rPr>
        <w:t>l4.54%</w:t>
      </w:r>
      <w:r>
        <w:rPr>
          <w:rFonts w:hint="eastAsia"/>
        </w:rPr>
        <w:t>，天津也只增长了</w:t>
      </w:r>
      <w:r>
        <w:rPr>
          <w:rFonts w:hint="eastAsia"/>
        </w:rPr>
        <w:t>2.15%</w:t>
      </w:r>
      <w:r>
        <w:rPr>
          <w:rFonts w:hint="eastAsia"/>
        </w:rPr>
        <w:t>（见表</w:t>
      </w:r>
      <w:r>
        <w:rPr>
          <w:rFonts w:hint="eastAsia"/>
        </w:rPr>
        <w:t>11</w:t>
      </w:r>
      <w:r>
        <w:rPr>
          <w:rFonts w:hint="eastAsia"/>
        </w:rPr>
        <w:t>）。</w:t>
      </w:r>
    </w:p>
    <w:p w:rsidR="00A12371" w:rsidRDefault="00076A0B" w:rsidP="00A12371">
      <w:pPr>
        <w:ind w:firstLine="435"/>
        <w:rPr>
          <w:rFonts w:hint="eastAsia"/>
          <w:sz w:val="18"/>
          <w:szCs w:val="18"/>
        </w:rPr>
      </w:pPr>
      <w:r w:rsidRPr="00076A0B">
        <w:rPr>
          <w:rFonts w:hint="eastAsia"/>
          <w:sz w:val="18"/>
          <w:szCs w:val="18"/>
        </w:rPr>
        <w:t>表</w:t>
      </w:r>
      <w:r w:rsidRPr="00076A0B">
        <w:rPr>
          <w:rFonts w:hint="eastAsia"/>
          <w:sz w:val="18"/>
          <w:szCs w:val="18"/>
        </w:rPr>
        <w:t>11    2011</w:t>
      </w:r>
      <w:r w:rsidRPr="00076A0B">
        <w:rPr>
          <w:rFonts w:hint="eastAsia"/>
          <w:sz w:val="18"/>
          <w:szCs w:val="18"/>
        </w:rPr>
        <w:t>年各个省份新型农村社会养老保险制度参保状况</w:t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5E5EF4" w:rsidTr="004D6216">
        <w:tc>
          <w:tcPr>
            <w:tcW w:w="1704" w:type="dxa"/>
            <w:vMerge w:val="restart"/>
            <w:vAlign w:val="center"/>
          </w:tcPr>
          <w:p w:rsidR="005E5EF4" w:rsidRPr="00897850" w:rsidRDefault="0089785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897850">
              <w:rPr>
                <w:rFonts w:hint="eastAsia"/>
                <w:sz w:val="18"/>
                <w:szCs w:val="18"/>
              </w:rPr>
              <w:t>省份</w:t>
            </w:r>
          </w:p>
        </w:tc>
        <w:tc>
          <w:tcPr>
            <w:tcW w:w="3408" w:type="dxa"/>
            <w:gridSpan w:val="2"/>
            <w:vAlign w:val="center"/>
          </w:tcPr>
          <w:p w:rsidR="005E5EF4" w:rsidRDefault="0089785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897850">
              <w:rPr>
                <w:rFonts w:hint="eastAsia"/>
                <w:sz w:val="18"/>
                <w:szCs w:val="18"/>
              </w:rPr>
              <w:t>参保人数</w:t>
            </w:r>
          </w:p>
        </w:tc>
        <w:tc>
          <w:tcPr>
            <w:tcW w:w="3410" w:type="dxa"/>
            <w:gridSpan w:val="2"/>
            <w:vAlign w:val="center"/>
          </w:tcPr>
          <w:p w:rsidR="005E5EF4" w:rsidRDefault="007039A4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897850">
              <w:rPr>
                <w:rFonts w:hint="eastAsia"/>
                <w:sz w:val="18"/>
                <w:szCs w:val="18"/>
              </w:rPr>
              <w:t>达到</w:t>
            </w:r>
            <w:r w:rsidR="00897850" w:rsidRPr="00897850">
              <w:rPr>
                <w:rFonts w:hint="eastAsia"/>
                <w:sz w:val="18"/>
                <w:szCs w:val="18"/>
              </w:rPr>
              <w:t>领取待遇年龄人数</w:t>
            </w:r>
            <w:r w:rsidR="00897850" w:rsidRPr="008869AA">
              <w:rPr>
                <w:rFonts w:hint="eastAsia"/>
                <w:sz w:val="18"/>
                <w:szCs w:val="18"/>
                <w:vertAlign w:val="superscript"/>
              </w:rPr>
              <w:t>①</w:t>
            </w:r>
          </w:p>
        </w:tc>
      </w:tr>
      <w:tr w:rsidR="005E5EF4" w:rsidTr="004D6216">
        <w:tc>
          <w:tcPr>
            <w:tcW w:w="1704" w:type="dxa"/>
            <w:vMerge/>
            <w:vAlign w:val="center"/>
          </w:tcPr>
          <w:p w:rsidR="005E5EF4" w:rsidRDefault="005E5EF4" w:rsidP="004D621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04" w:type="dxa"/>
            <w:vAlign w:val="center"/>
          </w:tcPr>
          <w:p w:rsidR="005E5EF4" w:rsidRPr="00710DDB" w:rsidRDefault="00710DDB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710DDB">
              <w:rPr>
                <w:rFonts w:hint="eastAsia"/>
                <w:sz w:val="18"/>
                <w:szCs w:val="18"/>
              </w:rPr>
              <w:t>人数（万人）</w:t>
            </w:r>
          </w:p>
        </w:tc>
        <w:tc>
          <w:tcPr>
            <w:tcW w:w="1704" w:type="dxa"/>
            <w:vAlign w:val="center"/>
          </w:tcPr>
          <w:p w:rsidR="005E5EF4" w:rsidRDefault="00710DDB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710DDB">
              <w:rPr>
                <w:rFonts w:hint="eastAsia"/>
                <w:sz w:val="18"/>
                <w:szCs w:val="18"/>
              </w:rPr>
              <w:t>增长率</w:t>
            </w:r>
            <w:r w:rsidRPr="00710DDB">
              <w:rPr>
                <w:rFonts w:hint="eastAsia"/>
                <w:sz w:val="18"/>
                <w:szCs w:val="18"/>
              </w:rPr>
              <w:t>(%)</w:t>
            </w:r>
          </w:p>
        </w:tc>
        <w:tc>
          <w:tcPr>
            <w:tcW w:w="1705" w:type="dxa"/>
            <w:vAlign w:val="center"/>
          </w:tcPr>
          <w:p w:rsidR="005E5EF4" w:rsidRDefault="00710DDB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710DDB">
              <w:rPr>
                <w:rFonts w:hint="eastAsia"/>
                <w:sz w:val="18"/>
                <w:szCs w:val="18"/>
              </w:rPr>
              <w:t>人数（万人）</w:t>
            </w:r>
          </w:p>
        </w:tc>
        <w:tc>
          <w:tcPr>
            <w:tcW w:w="1705" w:type="dxa"/>
            <w:vAlign w:val="center"/>
          </w:tcPr>
          <w:p w:rsidR="005E5EF4" w:rsidRDefault="00710DDB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710DDB">
              <w:rPr>
                <w:rFonts w:hint="eastAsia"/>
                <w:sz w:val="18"/>
                <w:szCs w:val="18"/>
              </w:rPr>
              <w:t>增长率</w:t>
            </w:r>
            <w:r w:rsidRPr="00710DDB">
              <w:rPr>
                <w:rFonts w:hint="eastAsia"/>
                <w:sz w:val="18"/>
                <w:szCs w:val="18"/>
              </w:rPr>
              <w:t>(%)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6709E0" w:rsidRDefault="006709E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709E0">
              <w:rPr>
                <w:rFonts w:hint="eastAsia"/>
                <w:sz w:val="18"/>
                <w:szCs w:val="18"/>
              </w:rPr>
              <w:t>宁夏</w:t>
            </w:r>
          </w:p>
        </w:tc>
        <w:tc>
          <w:tcPr>
            <w:tcW w:w="1704" w:type="dxa"/>
            <w:vAlign w:val="center"/>
          </w:tcPr>
          <w:p w:rsidR="005E5EF4" w:rsidRDefault="006709E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709E0">
              <w:rPr>
                <w:rFonts w:hint="eastAsia"/>
                <w:sz w:val="18"/>
                <w:szCs w:val="18"/>
              </w:rPr>
              <w:t>175.09</w:t>
            </w:r>
          </w:p>
        </w:tc>
        <w:tc>
          <w:tcPr>
            <w:tcW w:w="1704" w:type="dxa"/>
            <w:vAlign w:val="center"/>
          </w:tcPr>
          <w:p w:rsidR="005E5EF4" w:rsidRDefault="006709E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709E0">
              <w:rPr>
                <w:rFonts w:hint="eastAsia"/>
                <w:sz w:val="18"/>
                <w:szCs w:val="18"/>
              </w:rPr>
              <w:t>608.51</w:t>
            </w:r>
          </w:p>
        </w:tc>
        <w:tc>
          <w:tcPr>
            <w:tcW w:w="1705" w:type="dxa"/>
            <w:vAlign w:val="center"/>
          </w:tcPr>
          <w:p w:rsidR="005E5EF4" w:rsidRDefault="006709E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709E0">
              <w:rPr>
                <w:rFonts w:hint="eastAsia"/>
                <w:sz w:val="18"/>
                <w:szCs w:val="18"/>
              </w:rPr>
              <w:t>33.71</w:t>
            </w:r>
          </w:p>
        </w:tc>
        <w:tc>
          <w:tcPr>
            <w:tcW w:w="1705" w:type="dxa"/>
            <w:vAlign w:val="center"/>
          </w:tcPr>
          <w:p w:rsidR="005E5EF4" w:rsidRDefault="006709E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709E0">
              <w:rPr>
                <w:rFonts w:hint="eastAsia"/>
                <w:sz w:val="18"/>
                <w:szCs w:val="18"/>
              </w:rPr>
              <w:t>612.38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642BDF" w:rsidRDefault="00642BDF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42BDF">
              <w:rPr>
                <w:rFonts w:hint="eastAsia"/>
                <w:sz w:val="18"/>
                <w:szCs w:val="18"/>
              </w:rPr>
              <w:t>安徽</w:t>
            </w:r>
          </w:p>
        </w:tc>
        <w:tc>
          <w:tcPr>
            <w:tcW w:w="1704" w:type="dxa"/>
            <w:vAlign w:val="center"/>
          </w:tcPr>
          <w:p w:rsidR="005E5EF4" w:rsidRDefault="00642BDF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42BDF">
              <w:rPr>
                <w:rFonts w:hint="eastAsia"/>
                <w:sz w:val="18"/>
                <w:szCs w:val="18"/>
              </w:rPr>
              <w:t>2177.97</w:t>
            </w:r>
          </w:p>
        </w:tc>
        <w:tc>
          <w:tcPr>
            <w:tcW w:w="1704" w:type="dxa"/>
            <w:vAlign w:val="center"/>
          </w:tcPr>
          <w:p w:rsidR="005E5EF4" w:rsidRDefault="00642BDF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42BDF">
              <w:rPr>
                <w:rFonts w:hint="eastAsia"/>
                <w:sz w:val="18"/>
                <w:szCs w:val="18"/>
              </w:rPr>
              <w:t>523.44</w:t>
            </w:r>
          </w:p>
        </w:tc>
        <w:tc>
          <w:tcPr>
            <w:tcW w:w="1705" w:type="dxa"/>
            <w:vAlign w:val="center"/>
          </w:tcPr>
          <w:p w:rsidR="005E5EF4" w:rsidRDefault="00642BDF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42BDF">
              <w:rPr>
                <w:rFonts w:hint="eastAsia"/>
                <w:sz w:val="18"/>
                <w:szCs w:val="18"/>
              </w:rPr>
              <w:t>572.74</w:t>
            </w:r>
          </w:p>
        </w:tc>
        <w:tc>
          <w:tcPr>
            <w:tcW w:w="1705" w:type="dxa"/>
            <w:vAlign w:val="center"/>
          </w:tcPr>
          <w:p w:rsidR="005E5EF4" w:rsidRDefault="00642BDF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642BDF">
              <w:rPr>
                <w:rFonts w:hint="eastAsia"/>
                <w:sz w:val="18"/>
                <w:szCs w:val="18"/>
              </w:rPr>
              <w:t>515.64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337D72" w:rsidRDefault="00337D72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337D72">
              <w:rPr>
                <w:rFonts w:hint="eastAsia"/>
                <w:sz w:val="18"/>
                <w:szCs w:val="18"/>
              </w:rPr>
              <w:t>江苏</w:t>
            </w:r>
          </w:p>
        </w:tc>
        <w:tc>
          <w:tcPr>
            <w:tcW w:w="1704" w:type="dxa"/>
            <w:vAlign w:val="center"/>
          </w:tcPr>
          <w:p w:rsidR="005E5EF4" w:rsidRDefault="00337D72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337D72">
              <w:rPr>
                <w:rFonts w:hint="eastAsia"/>
                <w:sz w:val="18"/>
                <w:szCs w:val="18"/>
              </w:rPr>
              <w:t>2060.64</w:t>
            </w:r>
          </w:p>
        </w:tc>
        <w:tc>
          <w:tcPr>
            <w:tcW w:w="1704" w:type="dxa"/>
            <w:vAlign w:val="center"/>
          </w:tcPr>
          <w:p w:rsidR="005E5EF4" w:rsidRDefault="00337D72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337D72">
              <w:rPr>
                <w:rFonts w:hint="eastAsia"/>
                <w:sz w:val="18"/>
                <w:szCs w:val="18"/>
              </w:rPr>
              <w:t>517.90</w:t>
            </w:r>
          </w:p>
        </w:tc>
        <w:tc>
          <w:tcPr>
            <w:tcW w:w="1705" w:type="dxa"/>
            <w:vAlign w:val="center"/>
          </w:tcPr>
          <w:p w:rsidR="005E5EF4" w:rsidRDefault="00337D72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337D72">
              <w:rPr>
                <w:rFonts w:hint="eastAsia"/>
                <w:sz w:val="18"/>
                <w:szCs w:val="18"/>
              </w:rPr>
              <w:t>632.24</w:t>
            </w:r>
          </w:p>
        </w:tc>
        <w:tc>
          <w:tcPr>
            <w:tcW w:w="1705" w:type="dxa"/>
            <w:vAlign w:val="center"/>
          </w:tcPr>
          <w:p w:rsidR="005E5EF4" w:rsidRDefault="00337D72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337D72">
              <w:rPr>
                <w:rFonts w:hint="eastAsia"/>
                <w:sz w:val="18"/>
                <w:szCs w:val="18"/>
              </w:rPr>
              <w:t>377.47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063820" w:rsidRDefault="0006382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063820">
              <w:rPr>
                <w:rFonts w:hint="eastAsia"/>
                <w:sz w:val="18"/>
                <w:szCs w:val="18"/>
              </w:rPr>
              <w:t>辽宁</w:t>
            </w:r>
          </w:p>
        </w:tc>
        <w:tc>
          <w:tcPr>
            <w:tcW w:w="1704" w:type="dxa"/>
            <w:vAlign w:val="center"/>
          </w:tcPr>
          <w:p w:rsidR="005E5EF4" w:rsidRDefault="0006382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063820">
              <w:rPr>
                <w:rFonts w:hint="eastAsia"/>
                <w:sz w:val="18"/>
                <w:szCs w:val="18"/>
              </w:rPr>
              <w:t>755.89</w:t>
            </w:r>
          </w:p>
        </w:tc>
        <w:tc>
          <w:tcPr>
            <w:tcW w:w="1704" w:type="dxa"/>
            <w:vAlign w:val="center"/>
          </w:tcPr>
          <w:p w:rsidR="005E5EF4" w:rsidRDefault="0006382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063820">
              <w:rPr>
                <w:rFonts w:hint="eastAsia"/>
                <w:sz w:val="18"/>
                <w:szCs w:val="18"/>
              </w:rPr>
              <w:t>414.99</w:t>
            </w:r>
          </w:p>
        </w:tc>
        <w:tc>
          <w:tcPr>
            <w:tcW w:w="1705" w:type="dxa"/>
            <w:vAlign w:val="center"/>
          </w:tcPr>
          <w:p w:rsidR="005E5EF4" w:rsidRDefault="0006382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063820">
              <w:rPr>
                <w:rFonts w:hint="eastAsia"/>
                <w:sz w:val="18"/>
                <w:szCs w:val="18"/>
              </w:rPr>
              <w:t>213.85</w:t>
            </w:r>
          </w:p>
        </w:tc>
        <w:tc>
          <w:tcPr>
            <w:tcW w:w="1705" w:type="dxa"/>
            <w:vAlign w:val="center"/>
          </w:tcPr>
          <w:p w:rsidR="005E5EF4" w:rsidRDefault="0006382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063820">
              <w:rPr>
                <w:rFonts w:hint="eastAsia"/>
                <w:sz w:val="18"/>
                <w:szCs w:val="18"/>
              </w:rPr>
              <w:t>535.93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4D6FF9" w:rsidRDefault="004D6FF9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D6FF9">
              <w:rPr>
                <w:rFonts w:hint="eastAsia"/>
                <w:sz w:val="18"/>
                <w:szCs w:val="18"/>
              </w:rPr>
              <w:t>广东</w:t>
            </w:r>
          </w:p>
        </w:tc>
        <w:tc>
          <w:tcPr>
            <w:tcW w:w="1704" w:type="dxa"/>
            <w:vAlign w:val="center"/>
          </w:tcPr>
          <w:p w:rsidR="005E5EF4" w:rsidRDefault="004D6FF9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D6FF9">
              <w:rPr>
                <w:rFonts w:hint="eastAsia"/>
                <w:sz w:val="18"/>
                <w:szCs w:val="18"/>
              </w:rPr>
              <w:t>806.58</w:t>
            </w:r>
          </w:p>
        </w:tc>
        <w:tc>
          <w:tcPr>
            <w:tcW w:w="1704" w:type="dxa"/>
            <w:vAlign w:val="center"/>
          </w:tcPr>
          <w:p w:rsidR="005E5EF4" w:rsidRDefault="004D6FF9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D6FF9">
              <w:rPr>
                <w:rFonts w:hint="eastAsia"/>
                <w:sz w:val="18"/>
                <w:szCs w:val="18"/>
              </w:rPr>
              <w:t>411.68</w:t>
            </w:r>
          </w:p>
        </w:tc>
        <w:tc>
          <w:tcPr>
            <w:tcW w:w="1705" w:type="dxa"/>
            <w:vAlign w:val="center"/>
          </w:tcPr>
          <w:p w:rsidR="005E5EF4" w:rsidRDefault="004D6FF9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D6FF9">
              <w:rPr>
                <w:rFonts w:hint="eastAsia"/>
                <w:sz w:val="18"/>
                <w:szCs w:val="18"/>
              </w:rPr>
              <w:t>182.16</w:t>
            </w:r>
          </w:p>
        </w:tc>
        <w:tc>
          <w:tcPr>
            <w:tcW w:w="1705" w:type="dxa"/>
            <w:vAlign w:val="center"/>
          </w:tcPr>
          <w:p w:rsidR="005E5EF4" w:rsidRDefault="004D6FF9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D6FF9">
              <w:rPr>
                <w:rFonts w:hint="eastAsia"/>
                <w:sz w:val="18"/>
                <w:szCs w:val="18"/>
              </w:rPr>
              <w:t>251.52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E00487" w:rsidRDefault="00E00487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E00487">
              <w:rPr>
                <w:rFonts w:hint="eastAsia"/>
                <w:sz w:val="18"/>
                <w:szCs w:val="18"/>
              </w:rPr>
              <w:t>江西</w:t>
            </w:r>
          </w:p>
        </w:tc>
        <w:tc>
          <w:tcPr>
            <w:tcW w:w="1704" w:type="dxa"/>
            <w:vAlign w:val="center"/>
          </w:tcPr>
          <w:p w:rsidR="005E5EF4" w:rsidRDefault="00E00487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E00487">
              <w:rPr>
                <w:rFonts w:hint="eastAsia"/>
                <w:sz w:val="18"/>
                <w:szCs w:val="18"/>
              </w:rPr>
              <w:t>1298.74</w:t>
            </w:r>
          </w:p>
        </w:tc>
        <w:tc>
          <w:tcPr>
            <w:tcW w:w="1704" w:type="dxa"/>
            <w:vAlign w:val="center"/>
          </w:tcPr>
          <w:p w:rsidR="005E5EF4" w:rsidRDefault="00E00487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E00487">
              <w:rPr>
                <w:rFonts w:hint="eastAsia"/>
                <w:sz w:val="18"/>
                <w:szCs w:val="18"/>
              </w:rPr>
              <w:t>376.98</w:t>
            </w:r>
          </w:p>
        </w:tc>
        <w:tc>
          <w:tcPr>
            <w:tcW w:w="1705" w:type="dxa"/>
            <w:vAlign w:val="center"/>
          </w:tcPr>
          <w:p w:rsidR="005E5EF4" w:rsidRDefault="00E00487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E00487">
              <w:rPr>
                <w:rFonts w:hint="eastAsia"/>
                <w:sz w:val="18"/>
                <w:szCs w:val="18"/>
              </w:rPr>
              <w:t>288.92</w:t>
            </w:r>
          </w:p>
        </w:tc>
        <w:tc>
          <w:tcPr>
            <w:tcW w:w="1705" w:type="dxa"/>
            <w:vAlign w:val="center"/>
          </w:tcPr>
          <w:p w:rsidR="005E5EF4" w:rsidRDefault="00E00487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E00487">
              <w:rPr>
                <w:rFonts w:hint="eastAsia"/>
                <w:sz w:val="18"/>
                <w:szCs w:val="18"/>
              </w:rPr>
              <w:t>284.06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B84B1E" w:rsidRDefault="00B84B1E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B84B1E">
              <w:rPr>
                <w:rFonts w:hint="eastAsia"/>
                <w:sz w:val="18"/>
                <w:szCs w:val="18"/>
              </w:rPr>
              <w:t>吉林</w:t>
            </w:r>
          </w:p>
        </w:tc>
        <w:tc>
          <w:tcPr>
            <w:tcW w:w="1704" w:type="dxa"/>
            <w:vAlign w:val="center"/>
          </w:tcPr>
          <w:p w:rsidR="005E5EF4" w:rsidRDefault="00B84B1E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B84B1E">
              <w:rPr>
                <w:rFonts w:hint="eastAsia"/>
                <w:sz w:val="18"/>
                <w:szCs w:val="18"/>
              </w:rPr>
              <w:t>389.50</w:t>
            </w:r>
          </w:p>
        </w:tc>
        <w:tc>
          <w:tcPr>
            <w:tcW w:w="1704" w:type="dxa"/>
            <w:vAlign w:val="center"/>
          </w:tcPr>
          <w:p w:rsidR="005E5EF4" w:rsidRDefault="00B84B1E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B84B1E">
              <w:rPr>
                <w:rFonts w:hint="eastAsia"/>
                <w:sz w:val="18"/>
                <w:szCs w:val="18"/>
              </w:rPr>
              <w:t>349.46</w:t>
            </w:r>
          </w:p>
        </w:tc>
        <w:tc>
          <w:tcPr>
            <w:tcW w:w="1705" w:type="dxa"/>
            <w:vAlign w:val="center"/>
          </w:tcPr>
          <w:p w:rsidR="005E5EF4" w:rsidRDefault="00B84B1E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B84B1E">
              <w:rPr>
                <w:rFonts w:hint="eastAsia"/>
                <w:sz w:val="18"/>
                <w:szCs w:val="18"/>
              </w:rPr>
              <w:t>264.18</w:t>
            </w:r>
          </w:p>
        </w:tc>
        <w:tc>
          <w:tcPr>
            <w:tcW w:w="1705" w:type="dxa"/>
            <w:vAlign w:val="center"/>
          </w:tcPr>
          <w:p w:rsidR="005E5EF4" w:rsidRDefault="00B84B1E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B84B1E">
              <w:rPr>
                <w:rFonts w:hint="eastAsia"/>
                <w:sz w:val="18"/>
                <w:szCs w:val="18"/>
              </w:rPr>
              <w:t>719.20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Pr="00491070" w:rsidRDefault="00491070" w:rsidP="00491070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湖北</w:t>
            </w:r>
          </w:p>
        </w:tc>
        <w:tc>
          <w:tcPr>
            <w:tcW w:w="1704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1684.31</w:t>
            </w:r>
          </w:p>
        </w:tc>
        <w:tc>
          <w:tcPr>
            <w:tcW w:w="1704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343.21</w:t>
            </w:r>
          </w:p>
        </w:tc>
        <w:tc>
          <w:tcPr>
            <w:tcW w:w="1705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402.90</w:t>
            </w:r>
          </w:p>
        </w:tc>
        <w:tc>
          <w:tcPr>
            <w:tcW w:w="1705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250.30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甘肃</w:t>
            </w:r>
          </w:p>
        </w:tc>
        <w:tc>
          <w:tcPr>
            <w:tcW w:w="1704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781.63</w:t>
            </w:r>
          </w:p>
        </w:tc>
        <w:tc>
          <w:tcPr>
            <w:tcW w:w="1704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321.39</w:t>
            </w:r>
          </w:p>
        </w:tc>
        <w:tc>
          <w:tcPr>
            <w:tcW w:w="1705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159.08</w:t>
            </w:r>
          </w:p>
        </w:tc>
        <w:tc>
          <w:tcPr>
            <w:tcW w:w="1705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319.19</w:t>
            </w:r>
          </w:p>
        </w:tc>
      </w:tr>
      <w:tr w:rsidR="005E5EF4" w:rsidTr="004D6216">
        <w:tc>
          <w:tcPr>
            <w:tcW w:w="1704" w:type="dxa"/>
            <w:vAlign w:val="center"/>
          </w:tcPr>
          <w:p w:rsidR="005E5EF4" w:rsidRDefault="00491070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山东</w:t>
            </w:r>
          </w:p>
        </w:tc>
        <w:tc>
          <w:tcPr>
            <w:tcW w:w="1704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3545.97</w:t>
            </w:r>
          </w:p>
        </w:tc>
        <w:tc>
          <w:tcPr>
            <w:tcW w:w="1704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285.76</w:t>
            </w:r>
          </w:p>
        </w:tc>
        <w:tc>
          <w:tcPr>
            <w:tcW w:w="1705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988.10</w:t>
            </w:r>
          </w:p>
        </w:tc>
        <w:tc>
          <w:tcPr>
            <w:tcW w:w="1705" w:type="dxa"/>
            <w:vAlign w:val="center"/>
          </w:tcPr>
          <w:p w:rsidR="005E5EF4" w:rsidRDefault="000E436D" w:rsidP="004D6216">
            <w:pPr>
              <w:jc w:val="center"/>
              <w:rPr>
                <w:rFonts w:hint="eastAsia"/>
                <w:sz w:val="18"/>
                <w:szCs w:val="18"/>
              </w:rPr>
            </w:pPr>
            <w:r w:rsidRPr="00491070">
              <w:rPr>
                <w:rFonts w:hint="eastAsia"/>
                <w:sz w:val="18"/>
                <w:szCs w:val="18"/>
              </w:rPr>
              <w:t>210.72</w:t>
            </w:r>
          </w:p>
        </w:tc>
      </w:tr>
    </w:tbl>
    <w:p w:rsidR="00EF7769" w:rsidRPr="00E41781" w:rsidRDefault="004212F0" w:rsidP="00B842BC">
      <w:pPr>
        <w:ind w:firstLineChars="100" w:firstLine="180"/>
        <w:rPr>
          <w:sz w:val="18"/>
          <w:szCs w:val="18"/>
        </w:rPr>
      </w:pPr>
      <w:r w:rsidRPr="00E41781">
        <w:rPr>
          <w:rFonts w:hint="eastAsia"/>
          <w:sz w:val="18"/>
          <w:szCs w:val="18"/>
        </w:rPr>
        <w:t>①</w:t>
      </w:r>
      <w:r w:rsidRPr="00E41781">
        <w:rPr>
          <w:rFonts w:hint="eastAsia"/>
          <w:sz w:val="18"/>
          <w:szCs w:val="18"/>
        </w:rPr>
        <w:t>2010</w:t>
      </w:r>
      <w:r w:rsidRPr="00E41781">
        <w:rPr>
          <w:rFonts w:hint="eastAsia"/>
          <w:sz w:val="18"/>
          <w:szCs w:val="18"/>
        </w:rPr>
        <w:t>年的数据是新型农村社会养老保险领取待遇人数，</w:t>
      </w:r>
      <w:r w:rsidRPr="00E41781">
        <w:rPr>
          <w:rFonts w:hint="eastAsia"/>
          <w:sz w:val="18"/>
          <w:szCs w:val="18"/>
        </w:rPr>
        <w:t>2011</w:t>
      </w:r>
      <w:r w:rsidRPr="00E41781">
        <w:rPr>
          <w:rFonts w:hint="eastAsia"/>
          <w:sz w:val="18"/>
          <w:szCs w:val="18"/>
        </w:rPr>
        <w:t>年的数据是达到领取待遇年龄人数，这里假定两者是同一个范畴，</w:t>
      </w:r>
      <w:r w:rsidR="00873741" w:rsidRPr="00E41781">
        <w:rPr>
          <w:rFonts w:hint="eastAsia"/>
          <w:sz w:val="18"/>
          <w:szCs w:val="18"/>
        </w:rPr>
        <w:t>即所</w:t>
      </w:r>
      <w:r w:rsidRPr="00E41781">
        <w:rPr>
          <w:rFonts w:hint="eastAsia"/>
          <w:sz w:val="18"/>
          <w:szCs w:val="18"/>
        </w:rPr>
        <w:t>有符合条件的达到领取待遇年龄者均领取了待遇。</w:t>
      </w:r>
    </w:p>
    <w:sectPr w:rsidR="00EF7769" w:rsidRPr="00E41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6C4" w:rsidRDefault="00D446C4" w:rsidP="00D446C4">
      <w:r>
        <w:separator/>
      </w:r>
    </w:p>
  </w:endnote>
  <w:endnote w:type="continuationSeparator" w:id="0">
    <w:p w:rsidR="00D446C4" w:rsidRDefault="00D446C4" w:rsidP="00D44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6C4" w:rsidRDefault="00D446C4" w:rsidP="00D446C4">
      <w:r>
        <w:separator/>
      </w:r>
    </w:p>
  </w:footnote>
  <w:footnote w:type="continuationSeparator" w:id="0">
    <w:p w:rsidR="00D446C4" w:rsidRDefault="00D446C4" w:rsidP="00D44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2F0"/>
    <w:rsid w:val="00063820"/>
    <w:rsid w:val="00076A0B"/>
    <w:rsid w:val="000E436D"/>
    <w:rsid w:val="002729C1"/>
    <w:rsid w:val="002908DE"/>
    <w:rsid w:val="00303D97"/>
    <w:rsid w:val="00337D72"/>
    <w:rsid w:val="00340101"/>
    <w:rsid w:val="00384929"/>
    <w:rsid w:val="003C3DD5"/>
    <w:rsid w:val="004212F0"/>
    <w:rsid w:val="00491070"/>
    <w:rsid w:val="004D6216"/>
    <w:rsid w:val="004D6FF9"/>
    <w:rsid w:val="005E5EF4"/>
    <w:rsid w:val="00642AEA"/>
    <w:rsid w:val="00642BDF"/>
    <w:rsid w:val="006709E0"/>
    <w:rsid w:val="007039A4"/>
    <w:rsid w:val="00710DDB"/>
    <w:rsid w:val="007D2E4F"/>
    <w:rsid w:val="00873741"/>
    <w:rsid w:val="008869AA"/>
    <w:rsid w:val="00897850"/>
    <w:rsid w:val="00A12371"/>
    <w:rsid w:val="00A71D08"/>
    <w:rsid w:val="00B842BC"/>
    <w:rsid w:val="00B84B1E"/>
    <w:rsid w:val="00D11585"/>
    <w:rsid w:val="00D446C4"/>
    <w:rsid w:val="00D90148"/>
    <w:rsid w:val="00E00487"/>
    <w:rsid w:val="00E41781"/>
    <w:rsid w:val="00EF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6F55C37-D978-43E4-B0E8-2D3B2D96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E5EF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446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46C4"/>
    <w:rPr>
      <w:kern w:val="2"/>
      <w:sz w:val="18"/>
      <w:szCs w:val="18"/>
    </w:rPr>
  </w:style>
  <w:style w:type="paragraph" w:styleId="a6">
    <w:name w:val="footer"/>
    <w:basedOn w:val="a"/>
    <w:link w:val="a7"/>
    <w:rsid w:val="00D446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446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