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2627B">
      <w:pPr>
        <w:spacing w:line="520" w:lineRule="exact"/>
        <w:jc w:val="center"/>
        <w:rPr>
          <w:rFonts w:ascii="宋体" w:cs="宋体" w:hint="eastAsia"/>
          <w:b/>
          <w:bCs/>
          <w:position w:val="2"/>
          <w:sz w:val="44"/>
        </w:rPr>
      </w:pPr>
      <w:bookmarkStart w:id="0" w:name="_GoBack"/>
      <w:bookmarkEnd w:id="0"/>
    </w:p>
    <w:p w:rsidR="00000000" w:rsidRDefault="0002627B">
      <w:pPr>
        <w:spacing w:line="520" w:lineRule="exact"/>
        <w:jc w:val="center"/>
        <w:rPr>
          <w:rFonts w:ascii="宋体" w:cs="宋体" w:hint="eastAsia"/>
          <w:b/>
          <w:bCs/>
          <w:position w:val="2"/>
          <w:sz w:val="44"/>
        </w:rPr>
      </w:pPr>
    </w:p>
    <w:p w:rsidR="00000000" w:rsidRDefault="0002627B">
      <w:pPr>
        <w:spacing w:line="520" w:lineRule="exact"/>
        <w:jc w:val="center"/>
        <w:rPr>
          <w:rFonts w:ascii="宋体" w:cs="宋体" w:hint="eastAsia"/>
          <w:b/>
          <w:bCs/>
          <w:position w:val="2"/>
          <w:sz w:val="44"/>
        </w:rPr>
      </w:pPr>
    </w:p>
    <w:p w:rsidR="00000000" w:rsidRDefault="0002627B">
      <w:pPr>
        <w:spacing w:line="520" w:lineRule="exact"/>
        <w:jc w:val="center"/>
        <w:rPr>
          <w:rFonts w:ascii="宋体" w:cs="宋体" w:hint="eastAsia"/>
          <w:b/>
          <w:bCs/>
          <w:position w:val="2"/>
          <w:sz w:val="44"/>
        </w:rPr>
      </w:pPr>
    </w:p>
    <w:p w:rsidR="00000000" w:rsidRDefault="0002627B">
      <w:pPr>
        <w:spacing w:line="620" w:lineRule="exact"/>
        <w:jc w:val="center"/>
        <w:rPr>
          <w:rFonts w:ascii="方正小标宋_GBK" w:eastAsia="方正小标宋_GBK" w:hint="eastAsia"/>
          <w:sz w:val="44"/>
          <w:szCs w:val="44"/>
        </w:rPr>
      </w:pPr>
      <w:r>
        <w:rPr>
          <w:rFonts w:ascii="方正小标宋_GBK" w:eastAsia="方正小标宋_GBK" w:hint="eastAsia"/>
          <w:sz w:val="44"/>
          <w:szCs w:val="44"/>
        </w:rPr>
        <w:t>紧急通知</w:t>
      </w:r>
    </w:p>
    <w:p w:rsidR="00000000" w:rsidRDefault="0002627B">
      <w:pPr>
        <w:spacing w:line="620" w:lineRule="exact"/>
        <w:jc w:val="left"/>
        <w:rPr>
          <w:rFonts w:ascii="仿宋_GB2312" w:eastAsia="仿宋_GB2312" w:hint="eastAsia"/>
          <w:sz w:val="32"/>
          <w:szCs w:val="32"/>
        </w:rPr>
      </w:pPr>
    </w:p>
    <w:p w:rsidR="00000000" w:rsidRDefault="0002627B">
      <w:pPr>
        <w:pStyle w:val="HTML"/>
        <w:shd w:val="clear" w:color="auto" w:fill="FFFFFF"/>
        <w:spacing w:before="0" w:beforeAutospacing="0" w:after="0" w:afterAutospacing="0" w:line="640" w:lineRule="exact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各县（市）区、开发区疫情防控指挥部：</w:t>
      </w:r>
    </w:p>
    <w:p w:rsidR="00000000" w:rsidRDefault="0002627B">
      <w:pPr>
        <w:pStyle w:val="HTML"/>
        <w:shd w:val="clear" w:color="auto" w:fill="FFFFFF"/>
        <w:spacing w:before="0" w:beforeAutospacing="0" w:after="0" w:afterAutospacing="0" w:line="640" w:lineRule="exact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按照省委、省政府</w:t>
      </w:r>
      <w:r>
        <w:rPr>
          <w:rFonts w:ascii="仿宋_GB2312" w:eastAsia="仿宋_GB2312" w:hint="eastAsia"/>
          <w:color w:val="000000"/>
          <w:sz w:val="32"/>
          <w:szCs w:val="32"/>
        </w:rPr>
        <w:t>和市委、市政府</w:t>
      </w:r>
      <w:r>
        <w:rPr>
          <w:rFonts w:ascii="仿宋_GB2312" w:eastAsia="仿宋_GB2312" w:hint="eastAsia"/>
          <w:color w:val="000000"/>
          <w:sz w:val="32"/>
          <w:szCs w:val="32"/>
        </w:rPr>
        <w:t>的</w:t>
      </w:r>
      <w:r>
        <w:rPr>
          <w:rFonts w:ascii="仿宋_GB2312" w:eastAsia="仿宋_GB2312" w:hint="eastAsia"/>
          <w:color w:val="000000"/>
          <w:sz w:val="32"/>
          <w:szCs w:val="32"/>
        </w:rPr>
        <w:t>部署要求</w:t>
      </w:r>
      <w:r>
        <w:rPr>
          <w:rFonts w:ascii="仿宋_GB2312" w:eastAsia="仿宋_GB2312" w:hint="eastAsia"/>
          <w:color w:val="000000"/>
          <w:sz w:val="32"/>
          <w:szCs w:val="32"/>
        </w:rPr>
        <w:t>，各属地防控指挥部</w:t>
      </w:r>
      <w:r>
        <w:rPr>
          <w:rFonts w:ascii="仿宋_GB2312" w:eastAsia="仿宋_GB2312" w:hint="eastAsia"/>
          <w:color w:val="000000"/>
          <w:sz w:val="32"/>
          <w:szCs w:val="32"/>
        </w:rPr>
        <w:t>当前务必要将生活必需品保供放在突出位置，全市各类生活必需品商超企业、市场、便利店，无论规模大小，即刻启动营业。允许以电话预约、线上订购、微信预购等方式开展经营，关门不关店。居民无接触购买，商家无接触配送，满足居民就近、就便购物需求。具体要求如下：</w:t>
      </w:r>
    </w:p>
    <w:p w:rsidR="00000000" w:rsidRDefault="0002627B">
      <w:pPr>
        <w:pStyle w:val="HTML"/>
        <w:shd w:val="clear" w:color="auto" w:fill="FFFFFF"/>
        <w:spacing w:before="0" w:beforeAutospacing="0" w:after="0" w:afterAutospacing="0" w:line="640" w:lineRule="exact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一是各属地要抓紧把保供企业的人员和车辆解放出来，保证人员上岗，今日没有通行证的可以特事特办。</w:t>
      </w:r>
    </w:p>
    <w:p w:rsidR="00000000" w:rsidRDefault="0002627B">
      <w:pPr>
        <w:pStyle w:val="HTML"/>
        <w:shd w:val="clear" w:color="auto" w:fill="FFFFFF"/>
        <w:spacing w:before="0" w:beforeAutospacing="0" w:after="0" w:afterAutospacing="0" w:line="640" w:lineRule="exact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二是经营场所必须按照防疫要求，进行环境消杀，加强通风。</w:t>
      </w:r>
    </w:p>
    <w:p w:rsidR="00000000" w:rsidRDefault="0002627B">
      <w:pPr>
        <w:pStyle w:val="HTML"/>
        <w:shd w:val="clear" w:color="auto" w:fill="FFFFFF"/>
        <w:spacing w:before="0" w:beforeAutospacing="0" w:after="0" w:afterAutospacing="0" w:line="640" w:lineRule="exact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三是保供员工上班前需要先进行抗原测试，阴性者可以上班，上班时需要穿防护服，佩戴</w:t>
      </w:r>
      <w:r>
        <w:rPr>
          <w:rFonts w:ascii="仿宋_GB2312" w:eastAsia="仿宋_GB2312" w:hint="eastAsia"/>
          <w:color w:val="000000"/>
          <w:sz w:val="32"/>
          <w:szCs w:val="32"/>
        </w:rPr>
        <w:t>N95</w:t>
      </w:r>
      <w:r>
        <w:rPr>
          <w:rFonts w:ascii="仿宋_GB2312" w:eastAsia="仿宋_GB2312" w:hint="eastAsia"/>
          <w:color w:val="000000"/>
          <w:sz w:val="32"/>
          <w:szCs w:val="32"/>
        </w:rPr>
        <w:t>口罩，下班后再进行核酸检测。上班人员尽量在单位分空间居住。</w:t>
      </w:r>
    </w:p>
    <w:p w:rsidR="00000000" w:rsidRDefault="0002627B">
      <w:pPr>
        <w:pStyle w:val="HTML"/>
        <w:shd w:val="clear" w:color="auto" w:fill="FFFFFF"/>
        <w:spacing w:before="0" w:beforeAutospacing="0" w:after="0" w:afterAutospacing="0" w:line="640" w:lineRule="exact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四是街道社区应加强志愿者等运送力量组织，为居民提供送</w:t>
      </w:r>
      <w:r>
        <w:rPr>
          <w:rFonts w:ascii="仿宋_GB2312" w:eastAsia="仿宋_GB2312" w:hint="eastAsia"/>
          <w:color w:val="000000"/>
          <w:sz w:val="32"/>
          <w:szCs w:val="32"/>
        </w:rPr>
        <w:lastRenderedPageBreak/>
        <w:t>货上门等服务。</w:t>
      </w:r>
    </w:p>
    <w:p w:rsidR="00000000" w:rsidRDefault="0002627B">
      <w:pPr>
        <w:pStyle w:val="a3"/>
        <w:spacing w:line="640" w:lineRule="exact"/>
        <w:rPr>
          <w:sz w:val="32"/>
          <w:szCs w:val="32"/>
        </w:rPr>
      </w:pPr>
    </w:p>
    <w:p w:rsidR="00000000" w:rsidRDefault="0002627B">
      <w:pPr>
        <w:pStyle w:val="a3"/>
        <w:spacing w:line="640" w:lineRule="exact"/>
        <w:rPr>
          <w:sz w:val="32"/>
          <w:szCs w:val="32"/>
        </w:rPr>
      </w:pPr>
    </w:p>
    <w:p w:rsidR="00000000" w:rsidRDefault="0002627B">
      <w:pPr>
        <w:pStyle w:val="a3"/>
        <w:spacing w:line="640" w:lineRule="exact"/>
        <w:rPr>
          <w:sz w:val="32"/>
          <w:szCs w:val="32"/>
        </w:rPr>
      </w:pPr>
    </w:p>
    <w:p w:rsidR="00000000" w:rsidRDefault="0002627B">
      <w:pPr>
        <w:pStyle w:val="a4"/>
        <w:shd w:val="clear" w:color="auto" w:fill="FFFFFF"/>
        <w:spacing w:before="0" w:beforeAutospacing="0" w:after="0" w:afterAutospacing="0" w:line="640" w:lineRule="exact"/>
        <w:ind w:firstLineChars="1000" w:firstLine="320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长春市疫情防控物资保障专班</w:t>
      </w:r>
      <w:r>
        <w:rPr>
          <w:rFonts w:ascii="仿宋_GB2312" w:eastAsia="仿宋_GB2312" w:hint="eastAsia"/>
          <w:sz w:val="32"/>
          <w:szCs w:val="32"/>
        </w:rPr>
        <w:t>生活物资组</w:t>
      </w:r>
    </w:p>
    <w:p w:rsidR="00000000" w:rsidRDefault="0002627B">
      <w:pPr>
        <w:wordWrap w:val="0"/>
        <w:spacing w:line="640" w:lineRule="exact"/>
        <w:jc w:val="righ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（长春市商务局代章）</w:t>
      </w:r>
      <w:r>
        <w:rPr>
          <w:rFonts w:ascii="仿宋_GB2312" w:eastAsia="仿宋_GB2312" w:hint="eastAsia"/>
          <w:sz w:val="32"/>
          <w:szCs w:val="32"/>
        </w:rPr>
        <w:t xml:space="preserve">        </w:t>
      </w:r>
    </w:p>
    <w:p w:rsidR="00000000" w:rsidRDefault="0002627B">
      <w:pPr>
        <w:wordWrap w:val="0"/>
        <w:spacing w:line="640" w:lineRule="exact"/>
        <w:jc w:val="right"/>
        <w:rPr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2022</w:t>
      </w:r>
      <w:r>
        <w:rPr>
          <w:rFonts w:ascii="仿宋_GB2312" w:eastAsia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szCs w:val="32"/>
        </w:rPr>
        <w:t>3</w:t>
      </w:r>
      <w:r>
        <w:rPr>
          <w:rFonts w:ascii="仿宋_GB2312" w:eastAsia="仿宋_GB2312" w:hint="eastAsia"/>
          <w:sz w:val="32"/>
          <w:szCs w:val="32"/>
        </w:rPr>
        <w:t>月</w:t>
      </w:r>
      <w:r>
        <w:rPr>
          <w:rFonts w:ascii="仿宋_GB2312" w:eastAsia="仿宋_GB2312" w:hint="eastAsia"/>
          <w:sz w:val="32"/>
          <w:szCs w:val="32"/>
        </w:rPr>
        <w:t>2</w:t>
      </w:r>
      <w:r>
        <w:rPr>
          <w:rFonts w:ascii="仿宋_GB2312" w:eastAsia="仿宋_GB2312" w:hint="eastAsia"/>
          <w:sz w:val="32"/>
          <w:szCs w:val="32"/>
        </w:rPr>
        <w:t>4</w:t>
      </w:r>
      <w:r>
        <w:rPr>
          <w:rFonts w:ascii="仿宋_GB2312" w:eastAsia="仿宋_GB2312" w:hint="eastAsia"/>
          <w:sz w:val="32"/>
          <w:szCs w:val="32"/>
        </w:rPr>
        <w:t>日</w:t>
      </w:r>
      <w:r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sz w:val="32"/>
          <w:szCs w:val="32"/>
        </w:rPr>
        <w:t xml:space="preserve"> </w:t>
      </w:r>
    </w:p>
    <w:sectPr w:rsidR="00000000">
      <w:footerReference w:type="default" r:id="rId7"/>
      <w:pgSz w:w="11907" w:h="16840"/>
      <w:pgMar w:top="1985" w:right="1418" w:bottom="2268" w:left="1418" w:header="851" w:footer="992" w:gutter="0"/>
      <w:pgNumType w:fmt="numberInDash"/>
      <w:cols w:space="720"/>
      <w:docGrid w:type="lines" w:linePitch="579" w:charSpace="216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02627B">
      <w:r>
        <w:separator/>
      </w:r>
    </w:p>
  </w:endnote>
  <w:endnote w:type="continuationSeparator" w:id="0">
    <w:p w:rsidR="00000000" w:rsidRDefault="00026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仿宋_GBK">
    <w:charset w:val="86"/>
    <w:family w:val="script"/>
    <w:pitch w:val="default"/>
    <w:sig w:usb0="00000001" w:usb1="08000000" w:usb2="0000000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2627B">
    <w:pPr>
      <w:pStyle w:val="a3"/>
    </w:pPr>
    <w:r>
      <w:pict>
        <v:rect id="矩形 2" o:spid="_x0000_s2049" style="position:absolute;margin-left:-22.05pt;margin-top:0;width:17.95pt;height:10.5pt;z-index:251657728;mso-wrap-style:none;mso-wrap-distance-left:12pt;mso-wrap-distance-right:12pt;mso-position-horizontal:right;mso-position-horizontal-relative:margin;mso-position-vertical:absolute;mso-position-vertical-relative:text" filled="f" stroked="f" strokeweight=".5pt">
          <v:textbox style="mso-fit-shape-to-text:t" inset="0,0,0,0">
            <w:txbxContent>
              <w:p w:rsidR="00000000" w:rsidRDefault="0002627B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02627B">
      <w:r>
        <w:separator/>
      </w:r>
    </w:p>
  </w:footnote>
  <w:footnote w:type="continuationSeparator" w:id="0">
    <w:p w:rsidR="00000000" w:rsidRDefault="000262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FFF7C"/>
    <w:multiLevelType w:val="singleLevel"/>
    <w:tmpl w:val="A1F26178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0FFFFF7D"/>
    <w:multiLevelType w:val="singleLevel"/>
    <w:tmpl w:val="99CA6558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0FFFFF7E"/>
    <w:multiLevelType w:val="singleLevel"/>
    <w:tmpl w:val="6C8217E2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0FFFFF7F"/>
    <w:multiLevelType w:val="singleLevel"/>
    <w:tmpl w:val="B5D64E12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0FFFFF80"/>
    <w:multiLevelType w:val="singleLevel"/>
    <w:tmpl w:val="7E74BEBC"/>
    <w:lvl w:ilvl="0">
      <w:start w:val="1"/>
      <w:numFmt w:val="bullet"/>
      <w:lvlText w:val="●"/>
      <w:lvlJc w:val="left"/>
      <w:pPr>
        <w:tabs>
          <w:tab w:val="num" w:pos="2040"/>
        </w:tabs>
        <w:ind w:left="2040" w:hanging="360"/>
      </w:pPr>
      <w:rPr>
        <w:rFonts w:ascii="方正仿宋_GBK" w:hAnsi="方正仿宋_GBK" w:hint="default"/>
      </w:rPr>
    </w:lvl>
  </w:abstractNum>
  <w:abstractNum w:abstractNumId="5" w15:restartNumberingAfterBreak="0">
    <w:nsid w:val="0FFFFF81"/>
    <w:multiLevelType w:val="singleLevel"/>
    <w:tmpl w:val="A2E259EA"/>
    <w:lvl w:ilvl="0">
      <w:start w:val="1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方正仿宋_GBK" w:hAnsi="方正仿宋_GBK" w:hint="default"/>
      </w:rPr>
    </w:lvl>
  </w:abstractNum>
  <w:abstractNum w:abstractNumId="6" w15:restartNumberingAfterBreak="0">
    <w:nsid w:val="0FFFFF82"/>
    <w:multiLevelType w:val="singleLevel"/>
    <w:tmpl w:val="B9F0C3AA"/>
    <w:lvl w:ilvl="0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方正仿宋_GBK" w:hAnsi="方正仿宋_GBK" w:hint="default"/>
      </w:rPr>
    </w:lvl>
  </w:abstractNum>
  <w:abstractNum w:abstractNumId="7" w15:restartNumberingAfterBreak="0">
    <w:nsid w:val="0FFFFF83"/>
    <w:multiLevelType w:val="singleLevel"/>
    <w:tmpl w:val="EC484E10"/>
    <w:lvl w:ilvl="0">
      <w:start w:val="1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方正仿宋_GBK" w:hAnsi="方正仿宋_GBK" w:hint="default"/>
      </w:rPr>
    </w:lvl>
  </w:abstractNum>
  <w:abstractNum w:abstractNumId="8" w15:restartNumberingAfterBreak="0">
    <w:nsid w:val="0FFFFF88"/>
    <w:multiLevelType w:val="singleLevel"/>
    <w:tmpl w:val="3BB044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FFFFF89"/>
    <w:multiLevelType w:val="singleLevel"/>
    <w:tmpl w:val="46A46AC0"/>
    <w:lvl w:ilvl="0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方正仿宋_GBK" w:hAnsi="方正仿宋_GBK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SystemFonts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efaultTableStyle w:val="a"/>
  <w:drawingGridHorizontalSpacing w:val="157"/>
  <w:drawingGridVerticalSpacing w:val="156"/>
  <w:displayHorizontalDrawingGridEvery w:val="0"/>
  <w:characterSpacingControl w:val="compressPunctuation"/>
  <w:doNotValidateAgainstSchema/>
  <w:doNotDemarcateInvalidXml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084"/>
    <w:rsid w:val="0002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231EB850-6650-4FC6-A7CA-0A7F6D4D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仿宋_GBK" w:eastAsia="仿宋_GB2312" w:hAnsi="方正仿宋_GBK" w:cs="方正仿宋_GBK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Arial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pPr>
      <w:widowControl w:val="0"/>
      <w:tabs>
        <w:tab w:val="center" w:pos="4153"/>
        <w:tab w:val="right" w:pos="8306"/>
      </w:tabs>
      <w:snapToGrid w:val="0"/>
    </w:pPr>
    <w:rPr>
      <w:rFonts w:ascii="Calibri" w:eastAsia="宋体" w:hAnsi="Calibri" w:cs="Arial"/>
      <w:kern w:val="2"/>
      <w:sz w:val="18"/>
      <w:szCs w:val="18"/>
    </w:rPr>
  </w:style>
  <w:style w:type="paragraph" w:styleId="a4">
    <w:name w:val="Normal (Web)"/>
    <w:next w:val="a3"/>
    <w:pPr>
      <w:widowControl w:val="0"/>
      <w:spacing w:before="100" w:beforeAutospacing="1" w:after="100" w:afterAutospacing="1"/>
    </w:pPr>
    <w:rPr>
      <w:rFonts w:ascii="宋体" w:eastAsia="宋体" w:cs="Times New Roman"/>
      <w:kern w:val="2"/>
      <w:sz w:val="24"/>
      <w:szCs w:val="21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HTML">
    <w:name w:val="HTML Preformatted"/>
    <w:pPr>
      <w:widowControl w:val="0"/>
      <w:spacing w:before="100" w:beforeAutospacing="1" w:after="100" w:afterAutospacing="1"/>
    </w:pPr>
    <w:rPr>
      <w:rFonts w:ascii="Courier New" w:eastAsia="宋体" w:hAnsi="Courier New"/>
      <w:kern w:val="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2022-03-24T05:18:00Z</cp:lastPrinted>
  <dcterms:created xsi:type="dcterms:W3CDTF">2025-03-30T12:50:00Z</dcterms:created>
  <dcterms:modified xsi:type="dcterms:W3CDTF">2025-03-30T12:50:00Z</dcterms:modified>
</cp:coreProperties>
</file>